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2C26A3" w14:textId="0C22649B" w:rsidR="002F17E5" w:rsidRDefault="00614953">
      <w:r w:rsidRPr="00417CCB">
        <w:rPr>
          <w:noProof/>
          <w:lang w:eastAsia="en-GB"/>
        </w:rPr>
        <w:drawing>
          <wp:anchor distT="0" distB="0" distL="114300" distR="114300" simplePos="0" relativeHeight="251695104" behindDoc="1" locked="0" layoutInCell="1" allowOverlap="1" wp14:anchorId="599D3941" wp14:editId="560EED1A">
            <wp:simplePos x="0" y="0"/>
            <wp:positionH relativeFrom="column">
              <wp:posOffset>581025</wp:posOffset>
            </wp:positionH>
            <wp:positionV relativeFrom="paragraph">
              <wp:posOffset>318770</wp:posOffset>
            </wp:positionV>
            <wp:extent cx="1297940" cy="1530985"/>
            <wp:effectExtent l="0" t="0" r="0" b="0"/>
            <wp:wrapTight wrapText="bothSides">
              <wp:wrapPolygon edited="0">
                <wp:start x="0" y="0"/>
                <wp:lineTo x="0" y="21233"/>
                <wp:lineTo x="21241" y="21233"/>
                <wp:lineTo x="21241" y="0"/>
                <wp:lineTo x="0" y="0"/>
              </wp:wrapPolygon>
            </wp:wrapTight>
            <wp:docPr id="6" name="Picture 6" descr="S:\Communications\Communications\DESIGN\TRUST BRANDING\Publication Templates\Report Covers\External Report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ications\Communications\DESIGN\TRUST BRANDING\Publication Templates\Report Covers\External Report Cover.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4013" t="69980"/>
                    <a:stretch/>
                  </pic:blipFill>
                  <pic:spPr bwMode="auto">
                    <a:xfrm>
                      <a:off x="0" y="0"/>
                      <a:ext cx="1297940" cy="1530985"/>
                    </a:xfrm>
                    <a:prstGeom prst="rect">
                      <a:avLst/>
                    </a:prstGeom>
                    <a:noFill/>
                    <a:ln>
                      <a:noFill/>
                    </a:ln>
                    <a:extLst>
                      <a:ext uri="{53640926-AAD7-44D8-BBD7-CCE9431645EC}">
                        <a14:shadowObscured xmlns:a14="http://schemas.microsoft.com/office/drawing/2010/main"/>
                      </a:ext>
                    </a:extLst>
                  </pic:spPr>
                </pic:pic>
              </a:graphicData>
            </a:graphic>
          </wp:anchor>
        </w:drawing>
      </w:r>
      <w:r w:rsidR="00417CCB" w:rsidRPr="00417CCB">
        <w:rPr>
          <w:noProof/>
          <w:lang w:eastAsia="en-GB"/>
        </w:rPr>
        <w:drawing>
          <wp:anchor distT="0" distB="0" distL="114300" distR="114300" simplePos="0" relativeHeight="251694080" behindDoc="1" locked="0" layoutInCell="1" allowOverlap="1" wp14:anchorId="447206B7" wp14:editId="1E7A54AB">
            <wp:simplePos x="0" y="0"/>
            <wp:positionH relativeFrom="column">
              <wp:posOffset>1877060</wp:posOffset>
            </wp:positionH>
            <wp:positionV relativeFrom="paragraph">
              <wp:posOffset>0</wp:posOffset>
            </wp:positionV>
            <wp:extent cx="4446905" cy="1724025"/>
            <wp:effectExtent l="0" t="0" r="0" b="9525"/>
            <wp:wrapTight wrapText="bothSides">
              <wp:wrapPolygon edited="0">
                <wp:start x="0" y="0"/>
                <wp:lineTo x="0" y="21481"/>
                <wp:lineTo x="21467" y="21481"/>
                <wp:lineTo x="21467" y="0"/>
                <wp:lineTo x="0" y="0"/>
              </wp:wrapPolygon>
            </wp:wrapTight>
            <wp:docPr id="5" name="Picture 5" descr="S:\Communications\Communications\DESIGN\TRUST BRANDING\Publication Templates\Report Covers\External Report 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mmunications\Communications\DESIGN\TRUST BRANDING\Publication Templates\Report Covers\External Report Cover.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b="72565"/>
                    <a:stretch/>
                  </pic:blipFill>
                  <pic:spPr bwMode="auto">
                    <a:xfrm>
                      <a:off x="0" y="0"/>
                      <a:ext cx="4446905" cy="1724025"/>
                    </a:xfrm>
                    <a:prstGeom prst="rect">
                      <a:avLst/>
                    </a:prstGeom>
                    <a:noFill/>
                    <a:ln>
                      <a:noFill/>
                    </a:ln>
                    <a:extLst>
                      <a:ext uri="{53640926-AAD7-44D8-BBD7-CCE9431645EC}">
                        <a14:shadowObscured xmlns:a14="http://schemas.microsoft.com/office/drawing/2010/main"/>
                      </a:ext>
                    </a:extLst>
                  </pic:spPr>
                </pic:pic>
              </a:graphicData>
            </a:graphic>
          </wp:anchor>
        </w:drawing>
      </w:r>
    </w:p>
    <w:p w14:paraId="74D32DC7" w14:textId="77777777" w:rsidR="009072EA" w:rsidRDefault="009072EA" w:rsidP="00FB5871">
      <w:pPr>
        <w:spacing w:line="360" w:lineRule="auto"/>
        <w:jc w:val="both"/>
        <w:rPr>
          <w:rFonts w:ascii="Verdana" w:hAnsi="Verdana"/>
        </w:rPr>
      </w:pPr>
    </w:p>
    <w:p w14:paraId="64902127" w14:textId="6E65C15D" w:rsidR="00417CCB" w:rsidRDefault="00417CCB" w:rsidP="00417CCB">
      <w:pPr>
        <w:jc w:val="center"/>
        <w:rPr>
          <w:b/>
          <w:sz w:val="28"/>
          <w:szCs w:val="28"/>
        </w:rPr>
      </w:pPr>
    </w:p>
    <w:p w14:paraId="0854CABC" w14:textId="77777777" w:rsidR="00417CCB" w:rsidRDefault="00417CCB" w:rsidP="00417CCB">
      <w:pPr>
        <w:jc w:val="center"/>
        <w:rPr>
          <w:b/>
          <w:sz w:val="28"/>
          <w:szCs w:val="28"/>
        </w:rPr>
      </w:pPr>
    </w:p>
    <w:p w14:paraId="37F2418C" w14:textId="77777777" w:rsidR="00417CCB" w:rsidRDefault="00417CCB" w:rsidP="00417CCB">
      <w:pPr>
        <w:jc w:val="center"/>
        <w:rPr>
          <w:b/>
          <w:sz w:val="28"/>
          <w:szCs w:val="28"/>
        </w:rPr>
      </w:pPr>
    </w:p>
    <w:p w14:paraId="63C97AFD" w14:textId="090E2C0C" w:rsidR="00417CCB" w:rsidRDefault="004D4BC3" w:rsidP="00417CCB">
      <w:pPr>
        <w:jc w:val="center"/>
        <w:rPr>
          <w:b/>
          <w:sz w:val="28"/>
          <w:szCs w:val="28"/>
        </w:rPr>
      </w:pPr>
      <w:r w:rsidRPr="004D4BC3">
        <w:rPr>
          <w:b/>
          <w:noProof/>
          <w:sz w:val="28"/>
          <w:szCs w:val="28"/>
          <w:lang w:eastAsia="en-GB"/>
        </w:rPr>
        <mc:AlternateContent>
          <mc:Choice Requires="wps">
            <w:drawing>
              <wp:anchor distT="0" distB="0" distL="114300" distR="114300" simplePos="0" relativeHeight="251851776" behindDoc="0" locked="0" layoutInCell="1" allowOverlap="1" wp14:anchorId="7BBDCA5F" wp14:editId="0BCF2CFE">
                <wp:simplePos x="0" y="0"/>
                <wp:positionH relativeFrom="margin">
                  <wp:align>right</wp:align>
                </wp:positionH>
                <wp:positionV relativeFrom="paragraph">
                  <wp:posOffset>165735</wp:posOffset>
                </wp:positionV>
                <wp:extent cx="5676900" cy="1403985"/>
                <wp:effectExtent l="0" t="0" r="19050" b="1841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0" cy="1403985"/>
                        </a:xfrm>
                        <a:prstGeom prst="rect">
                          <a:avLst/>
                        </a:prstGeom>
                        <a:solidFill>
                          <a:srgbClr val="329A98"/>
                        </a:solidFill>
                        <a:ln w="9525">
                          <a:solidFill>
                            <a:srgbClr val="000000"/>
                          </a:solidFill>
                          <a:miter lim="800000"/>
                          <a:headEnd/>
                          <a:tailEnd/>
                        </a:ln>
                      </wps:spPr>
                      <wps:txbx>
                        <w:txbxContent>
                          <w:p w14:paraId="3B43E2E3" w14:textId="5B12E758" w:rsidR="00C60670" w:rsidRPr="00A5194B" w:rsidRDefault="00C60670" w:rsidP="00A5194B">
                            <w:pPr>
                              <w:spacing w:after="0"/>
                              <w:jc w:val="center"/>
                              <w:rPr>
                                <w:rFonts w:ascii="Bradley Hand ITC" w:hAnsi="Bradley Hand ITC"/>
                                <w:b/>
                                <w:color w:val="FFFFFF" w:themeColor="background1"/>
                                <w:sz w:val="96"/>
                              </w:rPr>
                            </w:pPr>
                            <w:r w:rsidRPr="00A5194B">
                              <w:rPr>
                                <w:rFonts w:ascii="Bradley Hand ITC" w:hAnsi="Bradley Hand ITC"/>
                                <w:b/>
                                <w:color w:val="FFFFFF" w:themeColor="background1"/>
                                <w:sz w:val="96"/>
                              </w:rPr>
                              <w:t>DRUID</w:t>
                            </w:r>
                          </w:p>
                          <w:p w14:paraId="587EB4D6" w14:textId="0C817B72" w:rsidR="00C60670" w:rsidRPr="00A5194B" w:rsidRDefault="00C60670" w:rsidP="004D4BC3">
                            <w:pPr>
                              <w:jc w:val="center"/>
                              <w:rPr>
                                <w:rFonts w:ascii="Bradley Hand ITC" w:hAnsi="Bradley Hand ITC"/>
                                <w:b/>
                                <w:color w:val="FFFFFF" w:themeColor="background1"/>
                                <w:sz w:val="36"/>
                              </w:rPr>
                            </w:pPr>
                            <w:proofErr w:type="spellStart"/>
                            <w:r w:rsidRPr="00A5194B">
                              <w:rPr>
                                <w:rFonts w:ascii="Bradley Hand ITC" w:hAnsi="Bradley Hand ITC"/>
                                <w:b/>
                                <w:color w:val="FFFFFF" w:themeColor="background1"/>
                                <w:sz w:val="36"/>
                              </w:rPr>
                              <w:t>DRessing</w:t>
                            </w:r>
                            <w:proofErr w:type="spellEnd"/>
                            <w:r w:rsidRPr="00A5194B">
                              <w:rPr>
                                <w:rFonts w:ascii="Bradley Hand ITC" w:hAnsi="Bradley Hand ITC"/>
                                <w:b/>
                                <w:color w:val="FFFFFF" w:themeColor="background1"/>
                                <w:sz w:val="36"/>
                              </w:rPr>
                              <w:t xml:space="preserve"> of </w:t>
                            </w:r>
                            <w:r>
                              <w:rPr>
                                <w:rFonts w:ascii="Bradley Hand ITC" w:hAnsi="Bradley Hand ITC"/>
                                <w:b/>
                                <w:color w:val="FFFFFF" w:themeColor="background1"/>
                                <w:sz w:val="36"/>
                              </w:rPr>
                              <w:t xml:space="preserve">diabetic </w:t>
                            </w:r>
                            <w:r w:rsidRPr="00A5194B">
                              <w:rPr>
                                <w:rFonts w:ascii="Bradley Hand ITC" w:hAnsi="Bradley Hand ITC"/>
                                <w:b/>
                                <w:color w:val="FFFFFF" w:themeColor="background1"/>
                                <w:sz w:val="36"/>
                              </w:rPr>
                              <w:t>foot Ulcers: Infection Deterrent trial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BDCA5F" id="_x0000_t202" coordsize="21600,21600" o:spt="202" path="m,l,21600r21600,l21600,xe">
                <v:stroke joinstyle="miter"/>
                <v:path gradientshapeok="t" o:connecttype="rect"/>
              </v:shapetype>
              <v:shape id="Text Box 2" o:spid="_x0000_s1026" type="#_x0000_t202" style="position:absolute;left:0;text-align:left;margin-left:395.8pt;margin-top:13.05pt;width:447pt;height:110.55pt;z-index:251851776;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" fillcolor="#329a98">
                <v:textbox style="mso-fit-shape-to-text:t">
                  <w:txbxContent>
                    <w:p w14:paraId="3B43E2E3" w14:textId="5B12E758" w:rsidR="00C60670" w:rsidRPr="00A5194B" w:rsidRDefault="00C60670" w:rsidP="00A5194B">
                      <w:pPr>
                        <w:spacing w:after="0"/>
                        <w:jc w:val="center"/>
                        <w:rPr>
                          <w:rFonts w:ascii="Bradley Hand ITC" w:hAnsi="Bradley Hand ITC"/>
                          <w:b/>
                          <w:color w:val="FFFFFF" w:themeColor="background1"/>
                          <w:sz w:val="96"/>
                        </w:rPr>
                      </w:pPr>
                      <w:r w:rsidRPr="00A5194B">
                        <w:rPr>
                          <w:rFonts w:ascii="Bradley Hand ITC" w:hAnsi="Bradley Hand ITC"/>
                          <w:b/>
                          <w:color w:val="FFFFFF" w:themeColor="background1"/>
                          <w:sz w:val="96"/>
                        </w:rPr>
                        <w:t>DRUID</w:t>
                      </w:r>
                    </w:p>
                    <w:p w14:paraId="587EB4D6" w14:textId="0C817B72" w:rsidR="00C60670" w:rsidRPr="00A5194B" w:rsidRDefault="00C60670" w:rsidP="004D4BC3">
                      <w:pPr>
                        <w:jc w:val="center"/>
                        <w:rPr>
                          <w:rFonts w:ascii="Bradley Hand ITC" w:hAnsi="Bradley Hand ITC"/>
                          <w:b/>
                          <w:color w:val="FFFFFF" w:themeColor="background1"/>
                          <w:sz w:val="36"/>
                        </w:rPr>
                      </w:pPr>
                      <w:proofErr w:type="spellStart"/>
                      <w:r w:rsidRPr="00A5194B">
                        <w:rPr>
                          <w:rFonts w:ascii="Bradley Hand ITC" w:hAnsi="Bradley Hand ITC"/>
                          <w:b/>
                          <w:color w:val="FFFFFF" w:themeColor="background1"/>
                          <w:sz w:val="36"/>
                        </w:rPr>
                        <w:t>DRessing</w:t>
                      </w:r>
                      <w:proofErr w:type="spellEnd"/>
                      <w:r w:rsidRPr="00A5194B">
                        <w:rPr>
                          <w:rFonts w:ascii="Bradley Hand ITC" w:hAnsi="Bradley Hand ITC"/>
                          <w:b/>
                          <w:color w:val="FFFFFF" w:themeColor="background1"/>
                          <w:sz w:val="36"/>
                        </w:rPr>
                        <w:t xml:space="preserve"> of </w:t>
                      </w:r>
                      <w:r>
                        <w:rPr>
                          <w:rFonts w:ascii="Bradley Hand ITC" w:hAnsi="Bradley Hand ITC"/>
                          <w:b/>
                          <w:color w:val="FFFFFF" w:themeColor="background1"/>
                          <w:sz w:val="36"/>
                        </w:rPr>
                        <w:t xml:space="preserve">diabetic </w:t>
                      </w:r>
                      <w:r w:rsidRPr="00A5194B">
                        <w:rPr>
                          <w:rFonts w:ascii="Bradley Hand ITC" w:hAnsi="Bradley Hand ITC"/>
                          <w:b/>
                          <w:color w:val="FFFFFF" w:themeColor="background1"/>
                          <w:sz w:val="36"/>
                        </w:rPr>
                        <w:t>foot Ulcers: Infection Deterrent trial</w:t>
                      </w:r>
                    </w:p>
                  </w:txbxContent>
                </v:textbox>
                <w10:wrap anchorx="margin"/>
              </v:shape>
            </w:pict>
          </mc:Fallback>
        </mc:AlternateContent>
      </w:r>
    </w:p>
    <w:p w14:paraId="438021AA" w14:textId="77777777" w:rsidR="00417CCB" w:rsidRDefault="00417CCB" w:rsidP="00417CCB">
      <w:pPr>
        <w:jc w:val="center"/>
        <w:rPr>
          <w:b/>
          <w:sz w:val="28"/>
          <w:szCs w:val="28"/>
        </w:rPr>
      </w:pPr>
    </w:p>
    <w:p w14:paraId="65F3F1ED" w14:textId="5EA0139F" w:rsidR="00614953" w:rsidRDefault="00614953" w:rsidP="00417CCB">
      <w:pPr>
        <w:jc w:val="center"/>
        <w:rPr>
          <w:b/>
          <w:sz w:val="28"/>
          <w:szCs w:val="28"/>
        </w:rPr>
      </w:pPr>
    </w:p>
    <w:p w14:paraId="259843DC" w14:textId="77777777" w:rsidR="00417CCB" w:rsidRDefault="00417CCB" w:rsidP="00417CCB">
      <w:pPr>
        <w:jc w:val="center"/>
        <w:rPr>
          <w:b/>
          <w:sz w:val="28"/>
          <w:szCs w:val="28"/>
        </w:rPr>
      </w:pPr>
    </w:p>
    <w:p w14:paraId="69C906A9" w14:textId="66A95426" w:rsidR="00614953" w:rsidRDefault="00614953" w:rsidP="00417CCB">
      <w:pPr>
        <w:jc w:val="center"/>
        <w:rPr>
          <w:b/>
          <w:sz w:val="28"/>
          <w:szCs w:val="28"/>
        </w:rPr>
      </w:pPr>
    </w:p>
    <w:p w14:paraId="5D70253D" w14:textId="0DDAF2AF" w:rsidR="00417CCB" w:rsidRPr="00536713" w:rsidRDefault="00356F35" w:rsidP="00417CCB">
      <w:pPr>
        <w:jc w:val="center"/>
        <w:rPr>
          <w:b/>
          <w:bCs/>
          <w:sz w:val="28"/>
          <w:szCs w:val="28"/>
        </w:rPr>
      </w:pPr>
      <w:r>
        <w:rPr>
          <w:b/>
          <w:sz w:val="28"/>
          <w:szCs w:val="28"/>
        </w:rPr>
        <w:t>A pilot single</w:t>
      </w:r>
      <w:r w:rsidR="00EB70EB">
        <w:rPr>
          <w:b/>
          <w:sz w:val="28"/>
          <w:szCs w:val="28"/>
        </w:rPr>
        <w:t>-</w:t>
      </w:r>
      <w:r>
        <w:rPr>
          <w:b/>
          <w:sz w:val="28"/>
          <w:szCs w:val="28"/>
        </w:rPr>
        <w:t xml:space="preserve">centre, randomised, controlled trial assessing clinical outcomes of </w:t>
      </w:r>
      <w:r w:rsidR="00F827BD">
        <w:rPr>
          <w:b/>
          <w:sz w:val="28"/>
          <w:szCs w:val="28"/>
        </w:rPr>
        <w:t xml:space="preserve">diabetic </w:t>
      </w:r>
      <w:r>
        <w:rPr>
          <w:b/>
          <w:sz w:val="28"/>
          <w:szCs w:val="28"/>
        </w:rPr>
        <w:t>foot ulcers managed with different wound dressing regimes.</w:t>
      </w:r>
    </w:p>
    <w:p w14:paraId="32517897" w14:textId="77777777" w:rsidR="00417CCB" w:rsidRDefault="00417CCB" w:rsidP="00417CCB">
      <w:pPr>
        <w:jc w:val="center"/>
        <w:rPr>
          <w:b/>
          <w:smallCaps/>
          <w:sz w:val="32"/>
          <w:szCs w:val="32"/>
        </w:rPr>
      </w:pPr>
    </w:p>
    <w:p w14:paraId="7A8C141D" w14:textId="68BF370E" w:rsidR="00417CCB" w:rsidRPr="00115478" w:rsidRDefault="00417CCB" w:rsidP="00417CCB">
      <w:pPr>
        <w:jc w:val="center"/>
        <w:rPr>
          <w:b/>
          <w:sz w:val="28"/>
          <w:szCs w:val="28"/>
        </w:rPr>
      </w:pPr>
      <w:r>
        <w:rPr>
          <w:b/>
          <w:sz w:val="28"/>
          <w:szCs w:val="28"/>
        </w:rPr>
        <w:t xml:space="preserve"> Version </w:t>
      </w:r>
      <w:r w:rsidR="00356F35">
        <w:rPr>
          <w:b/>
          <w:sz w:val="28"/>
          <w:szCs w:val="28"/>
        </w:rPr>
        <w:t>1</w:t>
      </w:r>
      <w:r w:rsidR="008B321B">
        <w:rPr>
          <w:b/>
          <w:sz w:val="28"/>
          <w:szCs w:val="28"/>
        </w:rPr>
        <w:t>.1</w:t>
      </w:r>
      <w:r>
        <w:rPr>
          <w:b/>
          <w:sz w:val="28"/>
          <w:szCs w:val="28"/>
        </w:rPr>
        <w:t xml:space="preserve">, </w:t>
      </w:r>
      <w:proofErr w:type="spellStart"/>
      <w:r>
        <w:rPr>
          <w:b/>
          <w:sz w:val="28"/>
          <w:szCs w:val="28"/>
        </w:rPr>
        <w:t>dd</w:t>
      </w:r>
      <w:proofErr w:type="spellEnd"/>
      <w:r>
        <w:rPr>
          <w:b/>
          <w:sz w:val="28"/>
          <w:szCs w:val="28"/>
        </w:rPr>
        <w:t xml:space="preserve"> </w:t>
      </w:r>
      <w:r w:rsidR="008B321B">
        <w:rPr>
          <w:b/>
          <w:sz w:val="28"/>
          <w:szCs w:val="28"/>
        </w:rPr>
        <w:t>5Nov</w:t>
      </w:r>
      <w:r w:rsidRPr="00115478">
        <w:rPr>
          <w:b/>
          <w:sz w:val="28"/>
          <w:szCs w:val="28"/>
        </w:rPr>
        <w:t>201</w:t>
      </w:r>
      <w:r w:rsidR="004F122C">
        <w:rPr>
          <w:b/>
          <w:sz w:val="28"/>
          <w:szCs w:val="28"/>
        </w:rPr>
        <w:t>8</w:t>
      </w:r>
    </w:p>
    <w:p w14:paraId="6AECA5E0" w14:textId="77777777" w:rsidR="00417CCB" w:rsidRDefault="00417CCB" w:rsidP="008B321B">
      <w:pPr>
        <w:jc w:val="center"/>
      </w:pPr>
    </w:p>
    <w:p w14:paraId="66E9AD1C" w14:textId="77777777" w:rsidR="00417CCB" w:rsidRDefault="00417CCB" w:rsidP="00417CCB">
      <w:r>
        <w:t>Chief Investigator’s Statement of Ownership and Content.</w:t>
      </w:r>
    </w:p>
    <w:p w14:paraId="2DA2E623" w14:textId="77777777" w:rsidR="00417CCB" w:rsidRDefault="00417CCB" w:rsidP="00417CCB">
      <w:pPr>
        <w:spacing w:after="0"/>
      </w:pPr>
    </w:p>
    <w:p w14:paraId="5D6393D2" w14:textId="6DBAEACB" w:rsidR="00417CCB" w:rsidRDefault="00417CCB" w:rsidP="00417CCB">
      <w:pPr>
        <w:spacing w:after="0"/>
      </w:pPr>
      <w:r>
        <w:t>I</w:t>
      </w:r>
      <w:r w:rsidRPr="00656B0A">
        <w:t xml:space="preserve">, </w:t>
      </w:r>
      <w:r w:rsidR="00356F35">
        <w:t>Shona Johnston</w:t>
      </w:r>
      <w:r>
        <w:t xml:space="preserve">, confirm that this protocol is my work and is owned by me. The protocol conforms with standards outlined in the Declaration of Helsinki 1964. </w:t>
      </w:r>
    </w:p>
    <w:p w14:paraId="1437BFB4" w14:textId="77777777" w:rsidR="00417CCB" w:rsidRDefault="00417CCB" w:rsidP="00417CCB">
      <w:pPr>
        <w:spacing w:after="0"/>
      </w:pPr>
    </w:p>
    <w:p w14:paraId="39C219AF" w14:textId="77777777" w:rsidR="00417CCB" w:rsidRDefault="00417CCB" w:rsidP="00417CCB">
      <w:pPr>
        <w:spacing w:after="0"/>
      </w:pPr>
      <w:r>
        <w:t>Name (PRINT):_________________________</w:t>
      </w:r>
    </w:p>
    <w:p w14:paraId="66601860" w14:textId="77777777" w:rsidR="00417CCB" w:rsidRDefault="00417CCB" w:rsidP="00417CCB">
      <w:pPr>
        <w:spacing w:after="0"/>
      </w:pPr>
    </w:p>
    <w:p w14:paraId="0F9417DC" w14:textId="77777777" w:rsidR="00417CCB" w:rsidRDefault="00417CCB" w:rsidP="00417CCB">
      <w:pPr>
        <w:spacing w:after="0"/>
      </w:pPr>
      <w:r>
        <w:t>Signature</w:t>
      </w:r>
      <w:proofErr w:type="gramStart"/>
      <w:r>
        <w:t>:_</w:t>
      </w:r>
      <w:proofErr w:type="gramEnd"/>
      <w:r>
        <w:t>____________________________</w:t>
      </w:r>
    </w:p>
    <w:p w14:paraId="3F640580" w14:textId="77777777" w:rsidR="00417CCB" w:rsidRDefault="00417CCB" w:rsidP="00417CCB">
      <w:pPr>
        <w:spacing w:after="0"/>
      </w:pPr>
    </w:p>
    <w:p w14:paraId="7B33CA46" w14:textId="77777777" w:rsidR="00417CCB" w:rsidRDefault="00417CCB" w:rsidP="00417CCB">
      <w:pPr>
        <w:spacing w:after="0"/>
      </w:pPr>
      <w:r>
        <w:t>Date: ________________________________</w:t>
      </w:r>
    </w:p>
    <w:p w14:paraId="0CE3EA46" w14:textId="77777777" w:rsidR="00417CCB" w:rsidRDefault="00417CCB" w:rsidP="00417CCB">
      <w:pPr>
        <w:rPr>
          <w:rFonts w:ascii="Times New Roman" w:hAnsi="Times New Roman" w:cs="Times New Roman"/>
          <w:b/>
          <w:sz w:val="24"/>
          <w:szCs w:val="24"/>
        </w:rPr>
      </w:pPr>
      <w:r>
        <w:rPr>
          <w:rFonts w:ascii="Times New Roman" w:hAnsi="Times New Roman" w:cs="Times New Roman"/>
          <w:b/>
          <w:sz w:val="24"/>
          <w:szCs w:val="24"/>
        </w:rPr>
        <w:br w:type="page"/>
      </w:r>
    </w:p>
    <w:p w14:paraId="1E9F493D" w14:textId="77777777" w:rsidR="00417CCB" w:rsidRDefault="00417CCB" w:rsidP="00417CCB">
      <w:pPr>
        <w:rPr>
          <w:rFonts w:ascii="Arial" w:hAnsi="Arial"/>
          <w:b/>
          <w:sz w:val="28"/>
          <w:szCs w:val="28"/>
        </w:rPr>
      </w:pPr>
      <w:r w:rsidRPr="00417CCB">
        <w:rPr>
          <w:rFonts w:ascii="Arial" w:hAnsi="Arial"/>
          <w:b/>
          <w:sz w:val="28"/>
          <w:szCs w:val="28"/>
        </w:rPr>
        <w:lastRenderedPageBreak/>
        <w:t>RESEARCH PROTOCOL SUMMARY</w:t>
      </w:r>
    </w:p>
    <w:tbl>
      <w:tblPr>
        <w:tblStyle w:val="TableGrid"/>
        <w:tblW w:w="0" w:type="auto"/>
        <w:tblLook w:val="04A0" w:firstRow="1" w:lastRow="0" w:firstColumn="1" w:lastColumn="0" w:noHBand="0" w:noVBand="1"/>
      </w:tblPr>
      <w:tblGrid>
        <w:gridCol w:w="2444"/>
        <w:gridCol w:w="6572"/>
      </w:tblGrid>
      <w:tr w:rsidR="00417CCB" w:rsidRPr="00D018DD" w14:paraId="7B1BD68D" w14:textId="77777777" w:rsidTr="00CD3F5E">
        <w:tc>
          <w:tcPr>
            <w:tcW w:w="2518" w:type="dxa"/>
          </w:tcPr>
          <w:p w14:paraId="5FC9596A" w14:textId="77777777" w:rsidR="00417CCB" w:rsidRPr="00F93BF9" w:rsidRDefault="00417CCB" w:rsidP="00417CCB">
            <w:pPr>
              <w:rPr>
                <w:rFonts w:cs="Times New Roman"/>
                <w:b/>
                <w:color w:val="000000"/>
              </w:rPr>
            </w:pPr>
            <w:r w:rsidRPr="00F93BF9">
              <w:rPr>
                <w:rFonts w:cs="Times New Roman"/>
                <w:b/>
                <w:color w:val="000000"/>
              </w:rPr>
              <w:t>TITLE:</w:t>
            </w:r>
          </w:p>
        </w:tc>
        <w:tc>
          <w:tcPr>
            <w:tcW w:w="6724" w:type="dxa"/>
          </w:tcPr>
          <w:p w14:paraId="4A781073" w14:textId="53AAD71E" w:rsidR="00417CCB" w:rsidRPr="00F93BF9" w:rsidRDefault="006563B8" w:rsidP="00EB70EB">
            <w:r w:rsidRPr="00F93BF9">
              <w:t>A pilot single</w:t>
            </w:r>
            <w:r w:rsidR="00EB70EB">
              <w:t>-</w:t>
            </w:r>
            <w:r w:rsidRPr="00F93BF9">
              <w:t xml:space="preserve">centre, randomised, controlled trial assessing clinical outcomes of </w:t>
            </w:r>
            <w:r w:rsidR="00F827BD" w:rsidRPr="00F93BF9">
              <w:t xml:space="preserve">diabetic </w:t>
            </w:r>
            <w:r w:rsidRPr="00F93BF9">
              <w:t>foot ulcers managed with different wound dressing regimes.</w:t>
            </w:r>
          </w:p>
        </w:tc>
      </w:tr>
      <w:tr w:rsidR="00417CCB" w:rsidRPr="00D018DD" w14:paraId="1B6E0EE1" w14:textId="77777777" w:rsidTr="00CD3F5E">
        <w:tc>
          <w:tcPr>
            <w:tcW w:w="2518" w:type="dxa"/>
          </w:tcPr>
          <w:p w14:paraId="7602EA10" w14:textId="77777777" w:rsidR="00417CCB" w:rsidRPr="00F93BF9" w:rsidRDefault="00417CCB" w:rsidP="00446DB9">
            <w:pPr>
              <w:rPr>
                <w:rFonts w:cs="Times New Roman"/>
                <w:b/>
                <w:color w:val="000000"/>
              </w:rPr>
            </w:pPr>
            <w:r w:rsidRPr="00F93BF9">
              <w:rPr>
                <w:rFonts w:cs="Times New Roman"/>
                <w:b/>
                <w:color w:val="000000"/>
              </w:rPr>
              <w:t xml:space="preserve">Short title: </w:t>
            </w:r>
          </w:p>
        </w:tc>
        <w:tc>
          <w:tcPr>
            <w:tcW w:w="6724" w:type="dxa"/>
          </w:tcPr>
          <w:p w14:paraId="68DA57FA" w14:textId="5A53CD20" w:rsidR="00417CCB" w:rsidRPr="00F93BF9" w:rsidRDefault="006563B8" w:rsidP="006563B8">
            <w:pPr>
              <w:pStyle w:val="NormalWeb"/>
              <w:shd w:val="clear" w:color="auto" w:fill="FFFFFF"/>
              <w:spacing w:before="0" w:beforeAutospacing="0" w:after="225" w:afterAutospacing="0" w:line="300" w:lineRule="atLeast"/>
              <w:textAlignment w:val="baseline"/>
              <w:rPr>
                <w:rFonts w:asciiTheme="minorHAnsi" w:hAnsiTheme="minorHAnsi"/>
                <w:sz w:val="22"/>
                <w:szCs w:val="22"/>
              </w:rPr>
            </w:pPr>
            <w:r w:rsidRPr="00F93BF9">
              <w:rPr>
                <w:rFonts w:asciiTheme="minorHAnsi" w:hAnsiTheme="minorHAnsi"/>
                <w:sz w:val="22"/>
                <w:szCs w:val="22"/>
              </w:rPr>
              <w:t>DRUID trial (</w:t>
            </w:r>
            <w:proofErr w:type="spellStart"/>
            <w:r w:rsidRPr="00F93BF9">
              <w:rPr>
                <w:rFonts w:asciiTheme="minorHAnsi" w:hAnsiTheme="minorHAnsi"/>
                <w:sz w:val="22"/>
                <w:szCs w:val="22"/>
              </w:rPr>
              <w:t>DRessing</w:t>
            </w:r>
            <w:proofErr w:type="spellEnd"/>
            <w:r w:rsidRPr="00F93BF9">
              <w:rPr>
                <w:rFonts w:asciiTheme="minorHAnsi" w:hAnsiTheme="minorHAnsi"/>
                <w:sz w:val="22"/>
                <w:szCs w:val="22"/>
              </w:rPr>
              <w:t xml:space="preserve"> </w:t>
            </w:r>
            <w:r w:rsidRPr="00F93BF9">
              <w:rPr>
                <w:rFonts w:asciiTheme="minorHAnsi" w:hAnsiTheme="minorHAnsi" w:cstheme="minorHAnsi"/>
                <w:sz w:val="22"/>
                <w:szCs w:val="22"/>
              </w:rPr>
              <w:t xml:space="preserve">of </w:t>
            </w:r>
            <w:r w:rsidR="00F827BD" w:rsidRPr="00F93BF9">
              <w:rPr>
                <w:rFonts w:asciiTheme="minorHAnsi" w:hAnsiTheme="minorHAnsi" w:cstheme="minorHAnsi"/>
                <w:sz w:val="22"/>
                <w:szCs w:val="22"/>
              </w:rPr>
              <w:t xml:space="preserve">diabetic </w:t>
            </w:r>
            <w:r w:rsidRPr="00F93BF9">
              <w:rPr>
                <w:rFonts w:asciiTheme="minorHAnsi" w:hAnsiTheme="minorHAnsi" w:cstheme="minorHAnsi"/>
                <w:sz w:val="22"/>
                <w:szCs w:val="22"/>
              </w:rPr>
              <w:t>foot</w:t>
            </w:r>
            <w:r w:rsidRPr="00F93BF9">
              <w:rPr>
                <w:rFonts w:asciiTheme="minorHAnsi" w:hAnsiTheme="minorHAnsi"/>
                <w:sz w:val="22"/>
                <w:szCs w:val="22"/>
              </w:rPr>
              <w:t xml:space="preserve"> Ulcers</w:t>
            </w:r>
            <w:r w:rsidR="00402AD7" w:rsidRPr="00F93BF9">
              <w:rPr>
                <w:rFonts w:asciiTheme="minorHAnsi" w:hAnsiTheme="minorHAnsi"/>
                <w:sz w:val="22"/>
                <w:szCs w:val="22"/>
              </w:rPr>
              <w:t>;</w:t>
            </w:r>
            <w:r w:rsidRPr="00F93BF9">
              <w:rPr>
                <w:rFonts w:asciiTheme="minorHAnsi" w:hAnsiTheme="minorHAnsi"/>
                <w:sz w:val="22"/>
                <w:szCs w:val="22"/>
              </w:rPr>
              <w:t xml:space="preserve"> Infection Deterrent)</w:t>
            </w:r>
          </w:p>
        </w:tc>
      </w:tr>
      <w:tr w:rsidR="00417CCB" w:rsidRPr="00D018DD" w14:paraId="75D51D33" w14:textId="77777777" w:rsidTr="00CD3F5E">
        <w:tc>
          <w:tcPr>
            <w:tcW w:w="2518" w:type="dxa"/>
          </w:tcPr>
          <w:p w14:paraId="683D8748" w14:textId="77777777" w:rsidR="00417CCB" w:rsidRPr="00F93BF9" w:rsidRDefault="00417CCB" w:rsidP="00417CCB">
            <w:pPr>
              <w:rPr>
                <w:rFonts w:cs="Times New Roman"/>
                <w:b/>
                <w:color w:val="000000"/>
              </w:rPr>
            </w:pPr>
            <w:r w:rsidRPr="00F93BF9">
              <w:rPr>
                <w:rFonts w:cs="Times New Roman"/>
                <w:b/>
                <w:color w:val="000000"/>
              </w:rPr>
              <w:t xml:space="preserve">IRAS number </w:t>
            </w:r>
          </w:p>
        </w:tc>
        <w:tc>
          <w:tcPr>
            <w:tcW w:w="6724" w:type="dxa"/>
          </w:tcPr>
          <w:p w14:paraId="1B7BC22E" w14:textId="06982BA2" w:rsidR="00417CCB" w:rsidRPr="00F93BF9" w:rsidRDefault="00FC7591" w:rsidP="00417CCB">
            <w:r w:rsidRPr="00F93BF9">
              <w:t>250770</w:t>
            </w:r>
          </w:p>
        </w:tc>
      </w:tr>
      <w:tr w:rsidR="00417CCB" w:rsidRPr="00D018DD" w14:paraId="283B8D05" w14:textId="77777777" w:rsidTr="00CD3F5E">
        <w:tc>
          <w:tcPr>
            <w:tcW w:w="2518" w:type="dxa"/>
          </w:tcPr>
          <w:p w14:paraId="0BCE1A1A" w14:textId="77777777" w:rsidR="00417CCB" w:rsidRPr="00F93BF9" w:rsidRDefault="00417CCB" w:rsidP="00417CCB">
            <w:pPr>
              <w:rPr>
                <w:rFonts w:cs="Times New Roman"/>
                <w:b/>
                <w:color w:val="000000"/>
              </w:rPr>
            </w:pPr>
            <w:r w:rsidRPr="00F93BF9">
              <w:rPr>
                <w:rFonts w:cs="Times New Roman"/>
                <w:b/>
                <w:color w:val="000000"/>
              </w:rPr>
              <w:t>Device description</w:t>
            </w:r>
          </w:p>
        </w:tc>
        <w:tc>
          <w:tcPr>
            <w:tcW w:w="6724" w:type="dxa"/>
          </w:tcPr>
          <w:tbl>
            <w:tblPr>
              <w:tblStyle w:val="TableGrid"/>
              <w:tblW w:w="0" w:type="auto"/>
              <w:tblLook w:val="04A0" w:firstRow="1" w:lastRow="0" w:firstColumn="1" w:lastColumn="0" w:noHBand="0" w:noVBand="1"/>
            </w:tblPr>
            <w:tblGrid>
              <w:gridCol w:w="1295"/>
              <w:gridCol w:w="2343"/>
              <w:gridCol w:w="2708"/>
            </w:tblGrid>
            <w:tr w:rsidR="00903F3B" w:rsidRPr="00F93BF9" w14:paraId="6709F1A4" w14:textId="77777777" w:rsidTr="00D3595E">
              <w:tc>
                <w:tcPr>
                  <w:tcW w:w="1303" w:type="dxa"/>
                </w:tcPr>
                <w:p w14:paraId="138E6951" w14:textId="77777777" w:rsidR="00CD3F5E" w:rsidRPr="00F93BF9" w:rsidRDefault="00CD3F5E" w:rsidP="00C27642">
                  <w:pPr>
                    <w:ind w:right="-23"/>
                    <w:jc w:val="both"/>
                    <w:rPr>
                      <w:b/>
                    </w:rPr>
                  </w:pPr>
                  <w:r w:rsidRPr="00F93BF9">
                    <w:rPr>
                      <w:b/>
                    </w:rPr>
                    <w:t>Treatment arm</w:t>
                  </w:r>
                </w:p>
              </w:tc>
              <w:tc>
                <w:tcPr>
                  <w:tcW w:w="2422" w:type="dxa"/>
                </w:tcPr>
                <w:p w14:paraId="596B0CC2" w14:textId="77777777" w:rsidR="00CD3F5E" w:rsidRPr="00F93BF9" w:rsidRDefault="00CD3F5E" w:rsidP="00C27642">
                  <w:pPr>
                    <w:ind w:right="-23"/>
                    <w:jc w:val="both"/>
                    <w:rPr>
                      <w:b/>
                    </w:rPr>
                  </w:pPr>
                  <w:r w:rsidRPr="00F93BF9">
                    <w:rPr>
                      <w:b/>
                    </w:rPr>
                    <w:t>Dressing(s)</w:t>
                  </w:r>
                </w:p>
              </w:tc>
              <w:tc>
                <w:tcPr>
                  <w:tcW w:w="2773" w:type="dxa"/>
                </w:tcPr>
                <w:p w14:paraId="7AD5617D" w14:textId="2FCAAB67" w:rsidR="00CD3F5E" w:rsidRPr="00F93BF9" w:rsidRDefault="00CD3F5E" w:rsidP="00903F3B">
                  <w:pPr>
                    <w:ind w:right="-23"/>
                    <w:jc w:val="both"/>
                    <w:rPr>
                      <w:b/>
                    </w:rPr>
                  </w:pPr>
                  <w:r w:rsidRPr="00F93BF9">
                    <w:rPr>
                      <w:b/>
                    </w:rPr>
                    <w:t>A</w:t>
                  </w:r>
                  <w:r w:rsidR="00903F3B" w:rsidRPr="00F93BF9">
                    <w:rPr>
                      <w:b/>
                    </w:rPr>
                    <w:t>ctive element of dressing</w:t>
                  </w:r>
                </w:p>
              </w:tc>
            </w:tr>
            <w:tr w:rsidR="00903F3B" w:rsidRPr="00F93BF9" w14:paraId="7431348E" w14:textId="77777777" w:rsidTr="00D3595E">
              <w:tc>
                <w:tcPr>
                  <w:tcW w:w="1303" w:type="dxa"/>
                </w:tcPr>
                <w:p w14:paraId="03881CBD" w14:textId="77777777" w:rsidR="00CD3F5E" w:rsidRPr="00F93BF9" w:rsidRDefault="00CD3F5E" w:rsidP="00C27642">
                  <w:pPr>
                    <w:ind w:right="-23"/>
                    <w:jc w:val="both"/>
                  </w:pPr>
                  <w:r w:rsidRPr="00F93BF9">
                    <w:t>A</w:t>
                  </w:r>
                </w:p>
              </w:tc>
              <w:tc>
                <w:tcPr>
                  <w:tcW w:w="2422" w:type="dxa"/>
                </w:tcPr>
                <w:p w14:paraId="17C33151" w14:textId="77777777" w:rsidR="00CD3F5E" w:rsidRPr="00F93BF9" w:rsidRDefault="00CD3F5E" w:rsidP="00C27642">
                  <w:pPr>
                    <w:ind w:right="-23"/>
                    <w:jc w:val="both"/>
                  </w:pPr>
                  <w:proofErr w:type="spellStart"/>
                  <w:r w:rsidRPr="00F93BF9">
                    <w:t>Urgotul</w:t>
                  </w:r>
                  <w:proofErr w:type="spellEnd"/>
                </w:p>
              </w:tc>
              <w:tc>
                <w:tcPr>
                  <w:tcW w:w="2773" w:type="dxa"/>
                </w:tcPr>
                <w:p w14:paraId="36479BCF" w14:textId="4928DD27" w:rsidR="00CD3F5E" w:rsidRPr="00F93BF9" w:rsidRDefault="00903F3B" w:rsidP="00C27642">
                  <w:pPr>
                    <w:ind w:right="-23"/>
                    <w:jc w:val="both"/>
                  </w:pPr>
                  <w:r w:rsidRPr="00F93BF9">
                    <w:t xml:space="preserve">TLC (technology </w:t>
                  </w:r>
                  <w:proofErr w:type="spellStart"/>
                  <w:r w:rsidRPr="00F93BF9">
                    <w:t>lipido</w:t>
                  </w:r>
                  <w:proofErr w:type="spellEnd"/>
                  <w:r w:rsidRPr="00F93BF9">
                    <w:t>-colloid)</w:t>
                  </w:r>
                </w:p>
              </w:tc>
            </w:tr>
            <w:tr w:rsidR="00903F3B" w:rsidRPr="00F93BF9" w14:paraId="2B3085DB" w14:textId="77777777" w:rsidTr="00D3595E">
              <w:tc>
                <w:tcPr>
                  <w:tcW w:w="1303" w:type="dxa"/>
                </w:tcPr>
                <w:p w14:paraId="1EBA1C0E" w14:textId="77777777" w:rsidR="00CD3F5E" w:rsidRPr="00F93BF9" w:rsidRDefault="00CD3F5E" w:rsidP="00C27642">
                  <w:pPr>
                    <w:ind w:right="-23"/>
                    <w:jc w:val="both"/>
                  </w:pPr>
                  <w:r w:rsidRPr="00F93BF9">
                    <w:t>B</w:t>
                  </w:r>
                </w:p>
              </w:tc>
              <w:tc>
                <w:tcPr>
                  <w:tcW w:w="2422" w:type="dxa"/>
                </w:tcPr>
                <w:p w14:paraId="64D31149" w14:textId="2E535CB3" w:rsidR="00CD3F5E" w:rsidRPr="00F93BF9" w:rsidRDefault="008E4DD1" w:rsidP="008E4DD1">
                  <w:pPr>
                    <w:ind w:right="-23"/>
                    <w:jc w:val="both"/>
                  </w:pPr>
                  <w:proofErr w:type="spellStart"/>
                  <w:r>
                    <w:t>Actilite</w:t>
                  </w:r>
                  <w:proofErr w:type="spellEnd"/>
                  <w:r w:rsidR="00CD3F5E" w:rsidRPr="00F93BF9">
                    <w:t xml:space="preserve">, </w:t>
                  </w:r>
                  <w:proofErr w:type="spellStart"/>
                  <w:r w:rsidR="00143AC2">
                    <w:t>Urgotul</w:t>
                  </w:r>
                  <w:proofErr w:type="spellEnd"/>
                  <w:r w:rsidR="00143AC2">
                    <w:t xml:space="preserve"> SSD</w:t>
                  </w:r>
                  <w:r w:rsidR="00CD3F5E" w:rsidRPr="00F93BF9">
                    <w:t xml:space="preserve">, </w:t>
                  </w:r>
                  <w:proofErr w:type="spellStart"/>
                  <w:r w:rsidR="00CD3F5E" w:rsidRPr="00F93BF9">
                    <w:t>Inadine</w:t>
                  </w:r>
                  <w:proofErr w:type="spellEnd"/>
                  <w:r w:rsidR="00CD3F5E" w:rsidRPr="00F93BF9">
                    <w:t xml:space="preserve"> (2-wk rotation</w:t>
                  </w:r>
                  <w:r w:rsidR="004325A1" w:rsidRPr="00F93BF9">
                    <w:t xml:space="preserve"> in this order</w:t>
                  </w:r>
                  <w:r w:rsidR="00CD3F5E" w:rsidRPr="00F93BF9">
                    <w:t>)</w:t>
                  </w:r>
                </w:p>
              </w:tc>
              <w:tc>
                <w:tcPr>
                  <w:tcW w:w="2773" w:type="dxa"/>
                </w:tcPr>
                <w:p w14:paraId="104B134F" w14:textId="042540AF" w:rsidR="00CD3F5E" w:rsidRPr="00F93BF9" w:rsidRDefault="00CD3F5E" w:rsidP="00CD3F5E">
                  <w:pPr>
                    <w:ind w:right="-23"/>
                    <w:jc w:val="both"/>
                  </w:pPr>
                  <w:r w:rsidRPr="00F93BF9">
                    <w:t>Manuka honey, silver, iodine, respectively</w:t>
                  </w:r>
                </w:p>
              </w:tc>
            </w:tr>
            <w:tr w:rsidR="00903F3B" w:rsidRPr="00F93BF9" w14:paraId="79F4E125" w14:textId="77777777" w:rsidTr="00D3595E">
              <w:tc>
                <w:tcPr>
                  <w:tcW w:w="1303" w:type="dxa"/>
                </w:tcPr>
                <w:p w14:paraId="7F8BF952" w14:textId="77777777" w:rsidR="00CD3F5E" w:rsidRPr="00F93BF9" w:rsidRDefault="00CD3F5E" w:rsidP="00C27642">
                  <w:pPr>
                    <w:ind w:right="-23"/>
                    <w:jc w:val="both"/>
                  </w:pPr>
                  <w:r w:rsidRPr="00F93BF9">
                    <w:t>C</w:t>
                  </w:r>
                </w:p>
              </w:tc>
              <w:tc>
                <w:tcPr>
                  <w:tcW w:w="2422" w:type="dxa"/>
                </w:tcPr>
                <w:p w14:paraId="37E8CC08" w14:textId="77777777" w:rsidR="00CD3F5E" w:rsidRPr="00F93BF9" w:rsidRDefault="00CD3F5E" w:rsidP="00C27642">
                  <w:pPr>
                    <w:ind w:right="-23"/>
                    <w:jc w:val="both"/>
                  </w:pPr>
                  <w:proofErr w:type="spellStart"/>
                  <w:r w:rsidRPr="00F93BF9">
                    <w:t>Cutimed</w:t>
                  </w:r>
                  <w:proofErr w:type="spellEnd"/>
                  <w:r w:rsidRPr="00F93BF9">
                    <w:t xml:space="preserve"> </w:t>
                  </w:r>
                  <w:proofErr w:type="spellStart"/>
                  <w:r w:rsidRPr="00F93BF9">
                    <w:t>Sorbact</w:t>
                  </w:r>
                  <w:proofErr w:type="spellEnd"/>
                </w:p>
              </w:tc>
              <w:tc>
                <w:tcPr>
                  <w:tcW w:w="2773" w:type="dxa"/>
                </w:tcPr>
                <w:p w14:paraId="78E81184" w14:textId="14A56A8B" w:rsidR="00CD3F5E" w:rsidRPr="00F93BF9" w:rsidRDefault="00FC2C0E" w:rsidP="00FC2C0E">
                  <w:pPr>
                    <w:ind w:right="-23"/>
                    <w:jc w:val="both"/>
                  </w:pPr>
                  <w:r w:rsidRPr="00F93BF9">
                    <w:t>DACC (</w:t>
                  </w:r>
                  <w:proofErr w:type="spellStart"/>
                  <w:r w:rsidRPr="00F93BF9">
                    <w:t>dialkylcarbamoyl</w:t>
                  </w:r>
                  <w:proofErr w:type="spellEnd"/>
                  <w:r w:rsidRPr="00F93BF9">
                    <w:t xml:space="preserve"> chloride)</w:t>
                  </w:r>
                </w:p>
              </w:tc>
            </w:tr>
          </w:tbl>
          <w:p w14:paraId="3BF10437" w14:textId="1DCD87C4" w:rsidR="00CD3F5E" w:rsidRPr="00F93BF9" w:rsidRDefault="00CD3F5E" w:rsidP="002061D4">
            <w:pPr>
              <w:shd w:val="clear" w:color="auto" w:fill="FFFFFF"/>
              <w:spacing w:after="225" w:line="300" w:lineRule="atLeast"/>
              <w:textAlignment w:val="baseline"/>
            </w:pPr>
          </w:p>
        </w:tc>
      </w:tr>
      <w:tr w:rsidR="00417CCB" w:rsidRPr="00D018DD" w14:paraId="6B80690B" w14:textId="77777777" w:rsidTr="00CD3F5E">
        <w:tc>
          <w:tcPr>
            <w:tcW w:w="2518" w:type="dxa"/>
          </w:tcPr>
          <w:p w14:paraId="0F9DC6E5" w14:textId="77777777" w:rsidR="00417CCB" w:rsidRPr="00F93BF9" w:rsidRDefault="00417CCB" w:rsidP="00417CCB">
            <w:pPr>
              <w:rPr>
                <w:rFonts w:cs="Times New Roman"/>
                <w:b/>
                <w:color w:val="000000"/>
              </w:rPr>
            </w:pPr>
            <w:r w:rsidRPr="00F93BF9">
              <w:rPr>
                <w:rFonts w:cs="Times New Roman"/>
                <w:b/>
                <w:color w:val="000000"/>
              </w:rPr>
              <w:t>Study design</w:t>
            </w:r>
          </w:p>
        </w:tc>
        <w:tc>
          <w:tcPr>
            <w:tcW w:w="6724" w:type="dxa"/>
          </w:tcPr>
          <w:p w14:paraId="32E3FD02" w14:textId="14170E88" w:rsidR="00417CCB" w:rsidRPr="00F93BF9" w:rsidRDefault="005A2200" w:rsidP="00417CCB">
            <w:r w:rsidRPr="00F93BF9">
              <w:t>Pilot s</w:t>
            </w:r>
            <w:r w:rsidR="008C59AB" w:rsidRPr="00F93BF9">
              <w:t>ingle-</w:t>
            </w:r>
            <w:r w:rsidR="00417CCB" w:rsidRPr="00F93BF9">
              <w:t xml:space="preserve">centre, controlled, prospective randomized trial </w:t>
            </w:r>
          </w:p>
          <w:p w14:paraId="6F6E09F2" w14:textId="77777777" w:rsidR="00417CCB" w:rsidRPr="00F93BF9" w:rsidRDefault="00417CCB" w:rsidP="00417CCB"/>
        </w:tc>
      </w:tr>
      <w:tr w:rsidR="00417CCB" w:rsidRPr="00D018DD" w14:paraId="5607CFA5" w14:textId="77777777" w:rsidTr="00CD3F5E">
        <w:tc>
          <w:tcPr>
            <w:tcW w:w="2518" w:type="dxa"/>
          </w:tcPr>
          <w:p w14:paraId="384ACCFF" w14:textId="77777777" w:rsidR="00417CCB" w:rsidRPr="00F93BF9" w:rsidRDefault="00417CCB" w:rsidP="00417CCB">
            <w:pPr>
              <w:rPr>
                <w:b/>
              </w:rPr>
            </w:pPr>
            <w:r w:rsidRPr="00F93BF9">
              <w:rPr>
                <w:b/>
              </w:rPr>
              <w:t>Primary objective</w:t>
            </w:r>
          </w:p>
          <w:p w14:paraId="28A7322C" w14:textId="77777777" w:rsidR="00417CCB" w:rsidRPr="00F93BF9" w:rsidRDefault="00417CCB" w:rsidP="00417CCB"/>
        </w:tc>
        <w:tc>
          <w:tcPr>
            <w:tcW w:w="6724" w:type="dxa"/>
          </w:tcPr>
          <w:p w14:paraId="5F87B4EB" w14:textId="2A52EF37" w:rsidR="005145E8" w:rsidRPr="00F93BF9" w:rsidRDefault="000400F8" w:rsidP="00DD3F8B">
            <w:r w:rsidRPr="00361925">
              <w:t xml:space="preserve">Bioburden assessment through microbiological diagnostics at </w:t>
            </w:r>
            <w:proofErr w:type="spellStart"/>
            <w:r w:rsidRPr="00361925">
              <w:t>wk</w:t>
            </w:r>
            <w:proofErr w:type="spellEnd"/>
            <w:r w:rsidRPr="00361925">
              <w:t xml:space="preserve"> 0,</w:t>
            </w:r>
            <w:r w:rsidR="00914E17">
              <w:t xml:space="preserve"> </w:t>
            </w:r>
            <w:r w:rsidRPr="00361925">
              <w:t>6,</w:t>
            </w:r>
            <w:r w:rsidR="00914E17">
              <w:t xml:space="preserve"> </w:t>
            </w:r>
            <w:r w:rsidRPr="00361925">
              <w:t>12,</w:t>
            </w:r>
            <w:r w:rsidR="00914E17">
              <w:t xml:space="preserve"> and </w:t>
            </w:r>
            <w:r w:rsidRPr="00361925">
              <w:t>18, focusing on any change at follow-up versus week 0 baseline figure. In addition identify bacterial species and test antibiotic sensitivity</w:t>
            </w:r>
            <w:r w:rsidR="007E147D">
              <w:t xml:space="preserve"> </w:t>
            </w:r>
          </w:p>
          <w:p w14:paraId="55D48BE6" w14:textId="77777777" w:rsidR="006806A1" w:rsidRPr="00F93BF9" w:rsidRDefault="006806A1" w:rsidP="005145E8">
            <w:pPr>
              <w:pStyle w:val="ListParagraph"/>
            </w:pPr>
          </w:p>
        </w:tc>
      </w:tr>
      <w:tr w:rsidR="00417CCB" w:rsidRPr="00D018DD" w14:paraId="0B4DCF94" w14:textId="77777777" w:rsidTr="00CD3F5E">
        <w:tc>
          <w:tcPr>
            <w:tcW w:w="2518" w:type="dxa"/>
          </w:tcPr>
          <w:p w14:paraId="04B5C5A9" w14:textId="743478E1" w:rsidR="00417CCB" w:rsidRPr="00F93BF9" w:rsidRDefault="00417CCB" w:rsidP="00417CCB">
            <w:pPr>
              <w:rPr>
                <w:rFonts w:cs="Times New Roman"/>
                <w:b/>
                <w:color w:val="000000"/>
              </w:rPr>
            </w:pPr>
            <w:r w:rsidRPr="00F93BF9">
              <w:rPr>
                <w:rFonts w:cs="Times New Roman"/>
                <w:b/>
                <w:color w:val="000000"/>
              </w:rPr>
              <w:t>Secondary objectives</w:t>
            </w:r>
          </w:p>
          <w:p w14:paraId="4C6C9A44" w14:textId="77777777" w:rsidR="00417CCB" w:rsidRPr="00F93BF9" w:rsidRDefault="00417CCB" w:rsidP="00417CCB">
            <w:pPr>
              <w:rPr>
                <w:rFonts w:cs="Times New Roman"/>
                <w:b/>
                <w:color w:val="000000"/>
                <w:highlight w:val="yellow"/>
              </w:rPr>
            </w:pPr>
          </w:p>
        </w:tc>
        <w:tc>
          <w:tcPr>
            <w:tcW w:w="6724" w:type="dxa"/>
          </w:tcPr>
          <w:p w14:paraId="4DFF611E" w14:textId="2650042C" w:rsidR="008023BB" w:rsidRPr="00F93BF9" w:rsidRDefault="008023BB" w:rsidP="005145E8">
            <w:r w:rsidRPr="00F93BF9">
              <w:t xml:space="preserve">Assessment wound size and </w:t>
            </w:r>
            <w:r w:rsidR="00524897" w:rsidRPr="00F93BF9">
              <w:t>c</w:t>
            </w:r>
            <w:r w:rsidRPr="00F93BF9">
              <w:t>haracteristics (</w:t>
            </w:r>
            <w:proofErr w:type="spellStart"/>
            <w:r w:rsidRPr="00F93BF9">
              <w:t>wk</w:t>
            </w:r>
            <w:proofErr w:type="spellEnd"/>
            <w:r w:rsidRPr="00F93BF9">
              <w:t xml:space="preserve"> 0,</w:t>
            </w:r>
            <w:r w:rsidR="00AB6BEC" w:rsidRPr="00F93BF9">
              <w:t>3</w:t>
            </w:r>
            <w:r w:rsidRPr="00F93BF9">
              <w:t>,</w:t>
            </w:r>
            <w:r w:rsidR="00AB6BEC" w:rsidRPr="00F93BF9">
              <w:t>6</w:t>
            </w:r>
            <w:r w:rsidRPr="00F93BF9">
              <w:t>,</w:t>
            </w:r>
            <w:r w:rsidR="00AB6BEC" w:rsidRPr="00F93BF9">
              <w:t>9</w:t>
            </w:r>
            <w:r w:rsidRPr="00F93BF9">
              <w:t>,</w:t>
            </w:r>
            <w:r w:rsidR="00AB6BEC" w:rsidRPr="00F93BF9">
              <w:t>12,18)</w:t>
            </w:r>
          </w:p>
          <w:p w14:paraId="7735D394" w14:textId="4518BF2B" w:rsidR="009F75D2" w:rsidRPr="00F93BF9" w:rsidRDefault="009F75D2" w:rsidP="00910050">
            <w:pPr>
              <w:pStyle w:val="ListParagraph"/>
              <w:numPr>
                <w:ilvl w:val="0"/>
                <w:numId w:val="14"/>
              </w:numPr>
            </w:pPr>
            <w:r w:rsidRPr="00F93BF9">
              <w:t>Percentage healing as measured with grid.</w:t>
            </w:r>
          </w:p>
          <w:p w14:paraId="3DCF19B1" w14:textId="3975CC92" w:rsidR="008023BB" w:rsidRPr="00F93BF9" w:rsidRDefault="008023BB" w:rsidP="00910050">
            <w:pPr>
              <w:pStyle w:val="ListParagraph"/>
              <w:numPr>
                <w:ilvl w:val="0"/>
                <w:numId w:val="14"/>
              </w:numPr>
            </w:pPr>
            <w:r w:rsidRPr="00F93BF9">
              <w:t xml:space="preserve">Clinical characterisation of wound </w:t>
            </w:r>
          </w:p>
          <w:p w14:paraId="2196A6F6" w14:textId="4CE823BA" w:rsidR="008023BB" w:rsidRPr="00F93BF9" w:rsidRDefault="008023BB" w:rsidP="00910050">
            <w:pPr>
              <w:pStyle w:val="ListParagraph"/>
              <w:numPr>
                <w:ilvl w:val="0"/>
                <w:numId w:val="14"/>
              </w:numPr>
            </w:pPr>
            <w:r w:rsidRPr="00F93BF9">
              <w:t xml:space="preserve">PUSH and </w:t>
            </w:r>
            <w:r w:rsidR="003C75B5">
              <w:t>Texas DFU</w:t>
            </w:r>
            <w:r w:rsidRPr="00F93BF9">
              <w:t xml:space="preserve"> score</w:t>
            </w:r>
          </w:p>
          <w:p w14:paraId="1A31F900" w14:textId="77777777" w:rsidR="00665FCF" w:rsidRPr="00F93BF9" w:rsidRDefault="00665FCF" w:rsidP="00910050">
            <w:pPr>
              <w:pStyle w:val="ListParagraph"/>
              <w:numPr>
                <w:ilvl w:val="0"/>
                <w:numId w:val="14"/>
              </w:numPr>
            </w:pPr>
            <w:r w:rsidRPr="00F93BF9">
              <w:t>Visual Analogue Score for pain associated with DFU</w:t>
            </w:r>
          </w:p>
          <w:p w14:paraId="5004B84F" w14:textId="601F8DC8" w:rsidR="008023BB" w:rsidRPr="00F93BF9" w:rsidRDefault="008023BB" w:rsidP="00910050">
            <w:pPr>
              <w:pStyle w:val="ListParagraph"/>
              <w:numPr>
                <w:ilvl w:val="0"/>
                <w:numId w:val="14"/>
              </w:numPr>
            </w:pPr>
            <w:r w:rsidRPr="00F93BF9">
              <w:t>Wound closure status</w:t>
            </w:r>
          </w:p>
          <w:p w14:paraId="701702B0" w14:textId="3C746284" w:rsidR="008023BB" w:rsidRPr="00F93BF9" w:rsidRDefault="008023BB" w:rsidP="005145E8"/>
          <w:p w14:paraId="57F42E3B" w14:textId="14E3520E" w:rsidR="002B68E8" w:rsidRPr="00F93BF9" w:rsidRDefault="002B68E8" w:rsidP="005145E8">
            <w:r w:rsidRPr="00F93BF9">
              <w:t xml:space="preserve">Incidence of requirement to deviate from the randomised intervention arm due to </w:t>
            </w:r>
            <w:r w:rsidR="00EB70EB">
              <w:t xml:space="preserve">clinician-interpreted </w:t>
            </w:r>
            <w:r w:rsidRPr="00F93BF9">
              <w:t>significant deterioration or improvement in foot ulcer status.</w:t>
            </w:r>
          </w:p>
          <w:p w14:paraId="5068800D" w14:textId="77777777" w:rsidR="002B68E8" w:rsidRPr="00F93BF9" w:rsidRDefault="002B68E8" w:rsidP="005145E8"/>
          <w:p w14:paraId="0F83232A" w14:textId="7AB3B314" w:rsidR="008023BB" w:rsidRPr="00F93BF9" w:rsidRDefault="008023BB" w:rsidP="008023BB">
            <w:r w:rsidRPr="00F93BF9">
              <w:t>Microbiological assessment (</w:t>
            </w:r>
            <w:proofErr w:type="spellStart"/>
            <w:r w:rsidRPr="00F93BF9">
              <w:t>wk</w:t>
            </w:r>
            <w:proofErr w:type="spellEnd"/>
            <w:r w:rsidRPr="00F93BF9">
              <w:t xml:space="preserve"> 0,</w:t>
            </w:r>
            <w:r w:rsidR="00AB6BEC" w:rsidRPr="00F93BF9">
              <w:t xml:space="preserve"> </w:t>
            </w:r>
            <w:r w:rsidR="00FE38D5">
              <w:t xml:space="preserve">3, </w:t>
            </w:r>
            <w:r w:rsidR="00AB6BEC" w:rsidRPr="00F93BF9">
              <w:t>6</w:t>
            </w:r>
            <w:r w:rsidRPr="00F93BF9">
              <w:t>,</w:t>
            </w:r>
            <w:r w:rsidR="00AB6BEC" w:rsidRPr="00F93BF9">
              <w:t xml:space="preserve"> 12</w:t>
            </w:r>
            <w:r w:rsidRPr="00F93BF9">
              <w:t>,1</w:t>
            </w:r>
            <w:r w:rsidR="00AB6BEC" w:rsidRPr="00F93BF9">
              <w:t>8</w:t>
            </w:r>
            <w:r w:rsidRPr="00F93BF9">
              <w:t>)</w:t>
            </w:r>
          </w:p>
          <w:p w14:paraId="666EAA9A" w14:textId="088A1245" w:rsidR="00C956CB" w:rsidRPr="00F93BF9" w:rsidRDefault="008023BB" w:rsidP="00910050">
            <w:pPr>
              <w:pStyle w:val="ListParagraph"/>
              <w:numPr>
                <w:ilvl w:val="0"/>
                <w:numId w:val="14"/>
              </w:numPr>
            </w:pPr>
            <w:r w:rsidRPr="00F93BF9">
              <w:t xml:space="preserve">Bacterial count and identification, antibiotic sensitivity </w:t>
            </w:r>
          </w:p>
          <w:p w14:paraId="5E67EF44" w14:textId="77777777" w:rsidR="008023BB" w:rsidRPr="00F93BF9" w:rsidRDefault="008023BB" w:rsidP="008023BB">
            <w:pPr>
              <w:pStyle w:val="ListParagraph"/>
            </w:pPr>
          </w:p>
          <w:p w14:paraId="7D67138B" w14:textId="4E80C456" w:rsidR="00FD22E4" w:rsidRPr="00F93BF9" w:rsidRDefault="00C52E0D" w:rsidP="006E11F4">
            <w:r w:rsidRPr="00F93BF9">
              <w:t>S</w:t>
            </w:r>
            <w:r w:rsidR="00111B81" w:rsidRPr="00F93BF9">
              <w:t xml:space="preserve">afety of </w:t>
            </w:r>
            <w:r w:rsidR="005145E8" w:rsidRPr="00F93BF9">
              <w:t>applied dressing regimes</w:t>
            </w:r>
            <w:r w:rsidR="00E97569" w:rsidRPr="00F93BF9">
              <w:t xml:space="preserve"> (ongoing)</w:t>
            </w:r>
            <w:r w:rsidR="005145E8" w:rsidRPr="00F93BF9">
              <w:t xml:space="preserve">: </w:t>
            </w:r>
          </w:p>
          <w:p w14:paraId="4E9B9792" w14:textId="77777777" w:rsidR="008023BB" w:rsidRPr="00F93BF9" w:rsidRDefault="0065085C" w:rsidP="00910050">
            <w:pPr>
              <w:pStyle w:val="ListParagraph"/>
              <w:numPr>
                <w:ilvl w:val="0"/>
                <w:numId w:val="14"/>
              </w:numPr>
            </w:pPr>
            <w:r w:rsidRPr="00F93BF9">
              <w:t xml:space="preserve">Wound </w:t>
            </w:r>
            <w:r w:rsidR="00C52E0D" w:rsidRPr="00F93BF9">
              <w:t xml:space="preserve">infection incidence </w:t>
            </w:r>
          </w:p>
          <w:p w14:paraId="07E67EBD" w14:textId="603D3131" w:rsidR="00C52E0D" w:rsidRPr="00F93BF9" w:rsidRDefault="008023BB" w:rsidP="00910050">
            <w:pPr>
              <w:pStyle w:val="ListParagraph"/>
              <w:numPr>
                <w:ilvl w:val="0"/>
                <w:numId w:val="14"/>
              </w:numPr>
            </w:pPr>
            <w:r w:rsidRPr="00F93BF9">
              <w:t xml:space="preserve">Need for </w:t>
            </w:r>
            <w:r w:rsidR="00C52E0D" w:rsidRPr="00F93BF9">
              <w:t>secondary interventions</w:t>
            </w:r>
          </w:p>
          <w:p w14:paraId="7665AA76" w14:textId="77777777" w:rsidR="00111B81" w:rsidRPr="00F93BF9" w:rsidRDefault="00111B81" w:rsidP="006E11F4"/>
          <w:p w14:paraId="055DC233" w14:textId="2A763429" w:rsidR="00C52E0D" w:rsidRPr="00F93BF9" w:rsidRDefault="00C52E0D" w:rsidP="006E11F4">
            <w:r w:rsidRPr="00F93BF9">
              <w:t xml:space="preserve">Patient-reported outcome </w:t>
            </w:r>
            <w:r w:rsidR="00091201" w:rsidRPr="00F93BF9">
              <w:t xml:space="preserve">measures </w:t>
            </w:r>
            <w:r w:rsidR="008023BB" w:rsidRPr="00F93BF9">
              <w:t>(</w:t>
            </w:r>
            <w:proofErr w:type="spellStart"/>
            <w:r w:rsidR="008023BB" w:rsidRPr="00F93BF9">
              <w:t>wk</w:t>
            </w:r>
            <w:proofErr w:type="spellEnd"/>
            <w:r w:rsidR="008023BB" w:rsidRPr="00F93BF9">
              <w:t xml:space="preserve"> </w:t>
            </w:r>
            <w:r w:rsidR="00091201" w:rsidRPr="00F93BF9">
              <w:t xml:space="preserve">0, </w:t>
            </w:r>
            <w:r w:rsidR="00AB6BEC" w:rsidRPr="00F93BF9">
              <w:t>9, 18</w:t>
            </w:r>
            <w:r w:rsidR="008023BB" w:rsidRPr="00F93BF9">
              <w:t>)</w:t>
            </w:r>
          </w:p>
          <w:p w14:paraId="310FF939" w14:textId="77777777" w:rsidR="00FD22E4" w:rsidRPr="00F93BF9" w:rsidRDefault="000D5FA6" w:rsidP="00910050">
            <w:pPr>
              <w:pStyle w:val="ListParagraph"/>
              <w:numPr>
                <w:ilvl w:val="0"/>
                <w:numId w:val="14"/>
              </w:numPr>
            </w:pPr>
            <w:r w:rsidRPr="00F93BF9">
              <w:t>Patient mobility score</w:t>
            </w:r>
            <w:r w:rsidR="00AC4679" w:rsidRPr="00F93BF9">
              <w:t xml:space="preserve"> (</w:t>
            </w:r>
            <w:proofErr w:type="spellStart"/>
            <w:r w:rsidR="00AC4679" w:rsidRPr="00F93BF9">
              <w:t>LifeSpace</w:t>
            </w:r>
            <w:proofErr w:type="spellEnd"/>
            <w:r w:rsidR="00AC4679" w:rsidRPr="00F93BF9">
              <w:t xml:space="preserve"> questionnaire)</w:t>
            </w:r>
          </w:p>
          <w:p w14:paraId="4CD8CC0F" w14:textId="666E9636" w:rsidR="000D5FA6" w:rsidRPr="00F93BF9" w:rsidRDefault="00374F1A" w:rsidP="00910050">
            <w:pPr>
              <w:pStyle w:val="ListParagraph"/>
              <w:numPr>
                <w:ilvl w:val="0"/>
                <w:numId w:val="14"/>
              </w:numPr>
            </w:pPr>
            <w:r w:rsidRPr="00F93BF9">
              <w:t xml:space="preserve">(Wound related) </w:t>
            </w:r>
            <w:r w:rsidR="00AC4679" w:rsidRPr="00F93BF9">
              <w:t>Q</w:t>
            </w:r>
            <w:r w:rsidR="000D5FA6" w:rsidRPr="00F93BF9">
              <w:t>uality of life score</w:t>
            </w:r>
            <w:r w:rsidR="00AC4679" w:rsidRPr="00F93BF9">
              <w:t xml:space="preserve"> (</w:t>
            </w:r>
            <w:r w:rsidR="00BC5F6E" w:rsidRPr="00F93BF9">
              <w:t>EQ-5D-5L and CWIQ</w:t>
            </w:r>
            <w:r w:rsidR="00131768" w:rsidRPr="00F93BF9">
              <w:t>)</w:t>
            </w:r>
          </w:p>
          <w:p w14:paraId="163A5C4E" w14:textId="77777777" w:rsidR="006F2A56" w:rsidRPr="00F93BF9" w:rsidRDefault="006F2A56" w:rsidP="006F2A56"/>
          <w:p w14:paraId="420BB53B" w14:textId="3F4F9874" w:rsidR="008023BB" w:rsidRPr="00F93BF9" w:rsidRDefault="00F8367B" w:rsidP="006F2A56">
            <w:r w:rsidRPr="00F93BF9">
              <w:t>S</w:t>
            </w:r>
            <w:r w:rsidR="008023BB" w:rsidRPr="00F93BF9">
              <w:t>atisfaction questionnaire (</w:t>
            </w:r>
            <w:proofErr w:type="spellStart"/>
            <w:r w:rsidR="008023BB" w:rsidRPr="00F93BF9">
              <w:t>wk</w:t>
            </w:r>
            <w:proofErr w:type="spellEnd"/>
            <w:r w:rsidR="008023BB" w:rsidRPr="00F93BF9">
              <w:t xml:space="preserve"> 1</w:t>
            </w:r>
            <w:r w:rsidR="00AB6BEC" w:rsidRPr="00F93BF9">
              <w:t>8</w:t>
            </w:r>
            <w:r w:rsidR="008023BB" w:rsidRPr="00F93BF9">
              <w:t>)</w:t>
            </w:r>
          </w:p>
          <w:p w14:paraId="563478B7" w14:textId="291D9252" w:rsidR="008023BB" w:rsidRPr="00F93BF9" w:rsidRDefault="00F8367B" w:rsidP="00910050">
            <w:pPr>
              <w:pStyle w:val="ListParagraph"/>
              <w:numPr>
                <w:ilvl w:val="0"/>
                <w:numId w:val="14"/>
              </w:numPr>
            </w:pPr>
            <w:r w:rsidRPr="00F93BF9">
              <w:t>Patient satisfaction of comfort and impact of dressing</w:t>
            </w:r>
          </w:p>
          <w:p w14:paraId="6E8328D5" w14:textId="77777777" w:rsidR="00F8367B" w:rsidRPr="00F93BF9" w:rsidRDefault="00F8367B" w:rsidP="00F8367B">
            <w:pPr>
              <w:pStyle w:val="ListParagraph"/>
            </w:pPr>
          </w:p>
          <w:p w14:paraId="6197CF7F" w14:textId="32CEFE62" w:rsidR="006F2A56" w:rsidRPr="00F93BF9" w:rsidRDefault="006F2A56" w:rsidP="006F2A56">
            <w:r w:rsidRPr="00F93BF9">
              <w:lastRenderedPageBreak/>
              <w:t xml:space="preserve">Status of wound </w:t>
            </w:r>
            <w:r w:rsidR="008023BB" w:rsidRPr="00F93BF9">
              <w:t>(</w:t>
            </w:r>
            <w:proofErr w:type="spellStart"/>
            <w:r w:rsidRPr="00F93BF9">
              <w:t>wk</w:t>
            </w:r>
            <w:proofErr w:type="spellEnd"/>
            <w:r w:rsidRPr="00F93BF9">
              <w:t xml:space="preserve"> </w:t>
            </w:r>
            <w:r w:rsidR="008023BB" w:rsidRPr="00F93BF9">
              <w:t>2</w:t>
            </w:r>
            <w:r w:rsidR="00AB6BEC" w:rsidRPr="00F93BF9">
              <w:t>6</w:t>
            </w:r>
            <w:r w:rsidR="008023BB" w:rsidRPr="00F93BF9">
              <w:t>)</w:t>
            </w:r>
          </w:p>
          <w:p w14:paraId="73C79ACF" w14:textId="7D33398D" w:rsidR="00453B6D" w:rsidRDefault="00453B6D" w:rsidP="00910050">
            <w:pPr>
              <w:pStyle w:val="ListParagraph"/>
              <w:numPr>
                <w:ilvl w:val="0"/>
                <w:numId w:val="14"/>
              </w:numPr>
            </w:pPr>
            <w:r w:rsidRPr="00F93BF9">
              <w:t>Healed, not healed, recurrence</w:t>
            </w:r>
            <w:r w:rsidR="008023BB" w:rsidRPr="00F93BF9">
              <w:t>, need for secondary interventions, infection incidence</w:t>
            </w:r>
            <w:r w:rsidRPr="00F93BF9">
              <w:t>.</w:t>
            </w:r>
          </w:p>
          <w:p w14:paraId="4B817387" w14:textId="77777777" w:rsidR="00F93BF9" w:rsidRDefault="00F93BF9" w:rsidP="00F93BF9"/>
          <w:p w14:paraId="144B8C94" w14:textId="77777777" w:rsidR="00F93BF9" w:rsidRPr="00F93BF9" w:rsidRDefault="00F93BF9" w:rsidP="00F93BF9">
            <w:pPr>
              <w:rPr>
                <w:szCs w:val="24"/>
              </w:rPr>
            </w:pPr>
            <w:r w:rsidRPr="00F93BF9">
              <w:rPr>
                <w:szCs w:val="24"/>
              </w:rPr>
              <w:t>Feasibility of full RCT</w:t>
            </w:r>
          </w:p>
          <w:p w14:paraId="315CCA48" w14:textId="77777777" w:rsidR="00F93BF9" w:rsidRPr="00F93BF9" w:rsidRDefault="00F93BF9" w:rsidP="00F93BF9">
            <w:pPr>
              <w:pStyle w:val="ListParagraph"/>
              <w:numPr>
                <w:ilvl w:val="0"/>
                <w:numId w:val="11"/>
              </w:numPr>
              <w:rPr>
                <w:szCs w:val="24"/>
              </w:rPr>
            </w:pPr>
            <w:r w:rsidRPr="00F93BF9">
              <w:rPr>
                <w:szCs w:val="24"/>
              </w:rPr>
              <w:t>Number of eligible patients who consent to participating in the pilot trial</w:t>
            </w:r>
          </w:p>
          <w:p w14:paraId="4FC8EEB1" w14:textId="77777777" w:rsidR="00F93BF9" w:rsidRPr="00F93BF9" w:rsidRDefault="00F93BF9" w:rsidP="00F93BF9">
            <w:pPr>
              <w:pStyle w:val="ListParagraph"/>
              <w:numPr>
                <w:ilvl w:val="0"/>
                <w:numId w:val="11"/>
              </w:numPr>
              <w:rPr>
                <w:szCs w:val="24"/>
              </w:rPr>
            </w:pPr>
            <w:r w:rsidRPr="00F93BF9">
              <w:rPr>
                <w:szCs w:val="24"/>
              </w:rPr>
              <w:t>Recruitment to planned schedule and timelines.</w:t>
            </w:r>
          </w:p>
          <w:p w14:paraId="6A79E187" w14:textId="77777777" w:rsidR="00F93BF9" w:rsidRPr="00F93BF9" w:rsidRDefault="00F93BF9" w:rsidP="00F93BF9">
            <w:pPr>
              <w:pStyle w:val="ListParagraph"/>
              <w:numPr>
                <w:ilvl w:val="0"/>
                <w:numId w:val="11"/>
              </w:numPr>
              <w:rPr>
                <w:szCs w:val="24"/>
              </w:rPr>
            </w:pPr>
            <w:r w:rsidRPr="00F93BF9">
              <w:rPr>
                <w:szCs w:val="24"/>
              </w:rPr>
              <w:t>Withdrawal rates</w:t>
            </w:r>
          </w:p>
          <w:p w14:paraId="60CDE117" w14:textId="77777777" w:rsidR="00F93BF9" w:rsidRPr="00F93BF9" w:rsidRDefault="00F93BF9" w:rsidP="00F93BF9">
            <w:pPr>
              <w:pStyle w:val="ListParagraph"/>
              <w:numPr>
                <w:ilvl w:val="0"/>
                <w:numId w:val="11"/>
              </w:numPr>
              <w:rPr>
                <w:szCs w:val="24"/>
              </w:rPr>
            </w:pPr>
            <w:r w:rsidRPr="00F93BF9">
              <w:rPr>
                <w:szCs w:val="24"/>
              </w:rPr>
              <w:t>Attrition rates</w:t>
            </w:r>
          </w:p>
          <w:p w14:paraId="4D1A76D6" w14:textId="77777777" w:rsidR="00260E15" w:rsidRPr="00F93BF9" w:rsidRDefault="00260E15" w:rsidP="00C52E0D">
            <w:pPr>
              <w:ind w:left="360"/>
            </w:pPr>
          </w:p>
        </w:tc>
      </w:tr>
      <w:tr w:rsidR="00417CCB" w:rsidRPr="00D018DD" w14:paraId="00CECB9E" w14:textId="77777777" w:rsidTr="00CD3F5E">
        <w:tc>
          <w:tcPr>
            <w:tcW w:w="2518" w:type="dxa"/>
          </w:tcPr>
          <w:p w14:paraId="43212074" w14:textId="76A91C66" w:rsidR="00417CCB" w:rsidRPr="00F93BF9" w:rsidRDefault="00417CCB" w:rsidP="00417CCB">
            <w:pPr>
              <w:rPr>
                <w:rFonts w:cs="Times New Roman"/>
                <w:b/>
                <w:color w:val="000000"/>
              </w:rPr>
            </w:pPr>
            <w:r w:rsidRPr="00F93BF9">
              <w:rPr>
                <w:rFonts w:cs="Times New Roman"/>
                <w:b/>
                <w:color w:val="000000"/>
              </w:rPr>
              <w:lastRenderedPageBreak/>
              <w:t>Patient population</w:t>
            </w:r>
          </w:p>
        </w:tc>
        <w:tc>
          <w:tcPr>
            <w:tcW w:w="6724" w:type="dxa"/>
          </w:tcPr>
          <w:p w14:paraId="68E6EB1D" w14:textId="59B824AA" w:rsidR="00417CCB" w:rsidRPr="00F93BF9" w:rsidRDefault="00822E98" w:rsidP="00822E98">
            <w:r w:rsidRPr="00F93BF9">
              <w:t xml:space="preserve">A </w:t>
            </w:r>
            <w:r w:rsidR="005A2200" w:rsidRPr="00F93BF9">
              <w:t xml:space="preserve">minimum </w:t>
            </w:r>
            <w:r w:rsidRPr="00F93BF9">
              <w:t xml:space="preserve">total of </w:t>
            </w:r>
            <w:r w:rsidR="005A2200" w:rsidRPr="00F93BF9">
              <w:t>45</w:t>
            </w:r>
            <w:r w:rsidR="0065085C" w:rsidRPr="00F93BF9">
              <w:t xml:space="preserve"> </w:t>
            </w:r>
            <w:r w:rsidRPr="00F93BF9">
              <w:t xml:space="preserve">participants, over the age of </w:t>
            </w:r>
            <w:r w:rsidR="00C369A4" w:rsidRPr="00F93BF9">
              <w:t>eighteen</w:t>
            </w:r>
            <w:r w:rsidRPr="00F93BF9">
              <w:t>, with</w:t>
            </w:r>
            <w:r w:rsidR="001E7374" w:rsidRPr="00F93BF9">
              <w:t xml:space="preserve"> measurable </w:t>
            </w:r>
            <w:r w:rsidR="007363D6" w:rsidRPr="00F93BF9">
              <w:t xml:space="preserve">diabetic </w:t>
            </w:r>
            <w:r w:rsidR="001A0352" w:rsidRPr="00F93BF9">
              <w:t>foot ulcer,</w:t>
            </w:r>
            <w:r w:rsidRPr="00F93BF9">
              <w:t xml:space="preserve"> treated </w:t>
            </w:r>
            <w:r w:rsidR="00E73B4E" w:rsidRPr="00F93BF9">
              <w:t xml:space="preserve">in </w:t>
            </w:r>
            <w:r w:rsidR="005A2200" w:rsidRPr="00F93BF9">
              <w:t xml:space="preserve">podiatry </w:t>
            </w:r>
            <w:r w:rsidR="001A0352" w:rsidRPr="00F93BF9">
              <w:t>clinic</w:t>
            </w:r>
            <w:r w:rsidRPr="00F93BF9">
              <w:t>.</w:t>
            </w:r>
            <w:r w:rsidR="0065085C" w:rsidRPr="00F93BF9">
              <w:t xml:space="preserve"> </w:t>
            </w:r>
            <w:r w:rsidRPr="00F93BF9">
              <w:t xml:space="preserve">Participants must have the capacity to provide informed written consent and complete patient reported outcome measures. </w:t>
            </w:r>
          </w:p>
          <w:p w14:paraId="7DD6A3BA" w14:textId="77777777" w:rsidR="00C369A4" w:rsidRPr="00F93BF9" w:rsidRDefault="00C369A4" w:rsidP="00822E98"/>
          <w:p w14:paraId="76F1BD87" w14:textId="1E0D35DE" w:rsidR="00F82A3A" w:rsidRPr="00F93BF9" w:rsidRDefault="00F82A3A" w:rsidP="00822E98">
            <w:r w:rsidRPr="00F93BF9">
              <w:t>Treatment phase of 1</w:t>
            </w:r>
            <w:r w:rsidR="00AB6BEC" w:rsidRPr="00F93BF9">
              <w:t>8</w:t>
            </w:r>
            <w:r w:rsidRPr="00F93BF9">
              <w:t xml:space="preserve"> weeks</w:t>
            </w:r>
          </w:p>
          <w:p w14:paraId="2E5421DD" w14:textId="52D51338" w:rsidR="00C369A4" w:rsidRPr="00F93BF9" w:rsidRDefault="00F82A3A" w:rsidP="00F82A3A">
            <w:r w:rsidRPr="00F93BF9">
              <w:t xml:space="preserve">Arm A: </w:t>
            </w:r>
            <w:r w:rsidR="005A2200" w:rsidRPr="00F93BF9">
              <w:t>15</w:t>
            </w:r>
            <w:r w:rsidR="00C369A4" w:rsidRPr="00F93BF9">
              <w:t xml:space="preserve"> Patient</w:t>
            </w:r>
            <w:r w:rsidRPr="00F93BF9">
              <w:t>s</w:t>
            </w:r>
            <w:r w:rsidR="00C369A4" w:rsidRPr="00F93BF9">
              <w:t xml:space="preserve"> will receive </w:t>
            </w:r>
            <w:r w:rsidR="005A2200" w:rsidRPr="00F93BF9">
              <w:t xml:space="preserve">non-antimicrobial </w:t>
            </w:r>
            <w:proofErr w:type="spellStart"/>
            <w:r w:rsidR="005A2200" w:rsidRPr="00F93BF9">
              <w:t>Urgotul</w:t>
            </w:r>
            <w:proofErr w:type="spellEnd"/>
            <w:r w:rsidR="005A2200" w:rsidRPr="00F93BF9">
              <w:t xml:space="preserve"> dressing</w:t>
            </w:r>
          </w:p>
          <w:p w14:paraId="6FE16FDF" w14:textId="74C0F89D" w:rsidR="005A2200" w:rsidRPr="00F93BF9" w:rsidRDefault="00F82A3A" w:rsidP="00F82A3A">
            <w:r w:rsidRPr="00F93BF9">
              <w:t xml:space="preserve">Arm B: </w:t>
            </w:r>
            <w:r w:rsidR="005A2200" w:rsidRPr="00F93BF9">
              <w:t>15 Patient</w:t>
            </w:r>
            <w:r w:rsidRPr="00F93BF9">
              <w:t>s</w:t>
            </w:r>
            <w:r w:rsidR="005A2200" w:rsidRPr="00F93BF9">
              <w:t xml:space="preserve"> will receive antimicrobial dressing</w:t>
            </w:r>
            <w:r w:rsidRPr="00F93BF9">
              <w:t>, each applied for 2 weeks on rotational basis (</w:t>
            </w:r>
            <w:proofErr w:type="spellStart"/>
            <w:r w:rsidRPr="00F93BF9">
              <w:t>A</w:t>
            </w:r>
            <w:r w:rsidR="008E4DD1">
              <w:t>ctilite</w:t>
            </w:r>
            <w:proofErr w:type="spellEnd"/>
            <w:r w:rsidRPr="00F93BF9">
              <w:t xml:space="preserve">, </w:t>
            </w:r>
            <w:proofErr w:type="spellStart"/>
            <w:r w:rsidR="003B46A4">
              <w:t>Urgotul</w:t>
            </w:r>
            <w:proofErr w:type="spellEnd"/>
            <w:r w:rsidR="003B46A4">
              <w:t xml:space="preserve"> SSD</w:t>
            </w:r>
            <w:r w:rsidRPr="00F93BF9">
              <w:t xml:space="preserve">, </w:t>
            </w:r>
            <w:proofErr w:type="spellStart"/>
            <w:r w:rsidRPr="00F93BF9">
              <w:t>Inadine</w:t>
            </w:r>
            <w:proofErr w:type="spellEnd"/>
            <w:r w:rsidRPr="00F93BF9">
              <w:t>)</w:t>
            </w:r>
          </w:p>
          <w:p w14:paraId="368DADCE" w14:textId="6056A480" w:rsidR="005A2200" w:rsidRPr="00F93BF9" w:rsidRDefault="00F82A3A" w:rsidP="00F82A3A">
            <w:r w:rsidRPr="00F93BF9">
              <w:t xml:space="preserve">Arm C: </w:t>
            </w:r>
            <w:r w:rsidR="005A2200" w:rsidRPr="00F93BF9">
              <w:t>15 Patient</w:t>
            </w:r>
            <w:r w:rsidRPr="00F93BF9">
              <w:t>s</w:t>
            </w:r>
            <w:r w:rsidR="005A2200" w:rsidRPr="00F93BF9">
              <w:t xml:space="preserve"> will </w:t>
            </w:r>
            <w:r w:rsidRPr="00F93BF9">
              <w:t xml:space="preserve">antimicrobial </w:t>
            </w:r>
            <w:proofErr w:type="spellStart"/>
            <w:r w:rsidRPr="00F93BF9">
              <w:t>Cutimed</w:t>
            </w:r>
            <w:proofErr w:type="spellEnd"/>
            <w:r w:rsidRPr="00F93BF9">
              <w:t xml:space="preserve"> </w:t>
            </w:r>
            <w:proofErr w:type="spellStart"/>
            <w:r w:rsidRPr="00F93BF9">
              <w:t>Sorbact</w:t>
            </w:r>
            <w:proofErr w:type="spellEnd"/>
            <w:r w:rsidR="005A2200" w:rsidRPr="00F93BF9">
              <w:t xml:space="preserve"> dressing</w:t>
            </w:r>
          </w:p>
          <w:p w14:paraId="6C3322E6" w14:textId="4A20B2C6" w:rsidR="00F46199" w:rsidRPr="00F93BF9" w:rsidRDefault="00F46199" w:rsidP="005A2200"/>
        </w:tc>
      </w:tr>
      <w:tr w:rsidR="00417CCB" w:rsidRPr="00D018DD" w14:paraId="2E532C2D" w14:textId="77777777" w:rsidTr="00CD3F5E">
        <w:tc>
          <w:tcPr>
            <w:tcW w:w="2518" w:type="dxa"/>
          </w:tcPr>
          <w:p w14:paraId="18661BD5" w14:textId="77777777" w:rsidR="00417CCB" w:rsidRPr="00F93BF9" w:rsidRDefault="00417CCB" w:rsidP="00140D09">
            <w:pPr>
              <w:rPr>
                <w:rFonts w:cs="Times New Roman"/>
                <w:b/>
                <w:color w:val="000000"/>
              </w:rPr>
            </w:pPr>
            <w:r w:rsidRPr="00F93BF9">
              <w:rPr>
                <w:rFonts w:cs="Times New Roman"/>
                <w:b/>
                <w:color w:val="000000"/>
              </w:rPr>
              <w:t xml:space="preserve">Sponsor </w:t>
            </w:r>
          </w:p>
        </w:tc>
        <w:tc>
          <w:tcPr>
            <w:tcW w:w="6724" w:type="dxa"/>
          </w:tcPr>
          <w:p w14:paraId="20466D09" w14:textId="77777777" w:rsidR="00417CCB" w:rsidRPr="00F93BF9" w:rsidRDefault="00140D09" w:rsidP="00417CCB">
            <w:r w:rsidRPr="00F93BF9">
              <w:t>Cumbria Partnership NHS Foundation Trust</w:t>
            </w:r>
          </w:p>
          <w:p w14:paraId="48D1A927" w14:textId="77777777" w:rsidR="00252BCB" w:rsidRPr="00F93BF9" w:rsidRDefault="00252BCB" w:rsidP="00417CCB"/>
        </w:tc>
      </w:tr>
      <w:tr w:rsidR="00140D09" w:rsidRPr="00D018DD" w14:paraId="6EDED19F" w14:textId="77777777" w:rsidTr="00CD3F5E">
        <w:tc>
          <w:tcPr>
            <w:tcW w:w="2518" w:type="dxa"/>
          </w:tcPr>
          <w:p w14:paraId="47D284D4" w14:textId="4EF50EA8" w:rsidR="00140D09" w:rsidRPr="00F93BF9" w:rsidRDefault="005A2200" w:rsidP="005A2200">
            <w:pPr>
              <w:rPr>
                <w:rFonts w:cs="Times New Roman"/>
                <w:b/>
                <w:color w:val="000000"/>
              </w:rPr>
            </w:pPr>
            <w:r w:rsidRPr="00F93BF9">
              <w:rPr>
                <w:rFonts w:cs="Times New Roman"/>
                <w:b/>
                <w:color w:val="000000"/>
              </w:rPr>
              <w:t>R</w:t>
            </w:r>
            <w:r w:rsidR="00F557E1" w:rsidRPr="00F93BF9">
              <w:rPr>
                <w:rFonts w:cs="Times New Roman"/>
                <w:b/>
                <w:color w:val="000000"/>
              </w:rPr>
              <w:t>esearch grant provider</w:t>
            </w:r>
          </w:p>
        </w:tc>
        <w:tc>
          <w:tcPr>
            <w:tcW w:w="6724" w:type="dxa"/>
          </w:tcPr>
          <w:p w14:paraId="2CCFC9B0" w14:textId="36EE0294" w:rsidR="005A2200" w:rsidRPr="00F93BF9" w:rsidRDefault="00CA75D9" w:rsidP="005A2200">
            <w:r w:rsidRPr="00F93BF9">
              <w:t>BSN medical Limited</w:t>
            </w:r>
          </w:p>
          <w:p w14:paraId="5DF1AC3C" w14:textId="7AC6597E" w:rsidR="00CA75D9" w:rsidRPr="00F93BF9" w:rsidRDefault="00CA75D9" w:rsidP="005A2200">
            <w:pPr>
              <w:rPr>
                <w:color w:val="222222"/>
                <w:shd w:val="clear" w:color="auto" w:fill="FFFFFF"/>
              </w:rPr>
            </w:pPr>
            <w:r w:rsidRPr="00F93BF9">
              <w:rPr>
                <w:color w:val="222222"/>
                <w:shd w:val="clear" w:color="auto" w:fill="FFFFFF"/>
              </w:rPr>
              <w:t>Willerby Hill Business Park, Block C, Willerby, Hull HU10 6FE</w:t>
            </w:r>
          </w:p>
          <w:p w14:paraId="735860EB" w14:textId="77777777" w:rsidR="00CA75D9" w:rsidRPr="00F93BF9" w:rsidRDefault="00CA75D9" w:rsidP="005A2200">
            <w:pPr>
              <w:rPr>
                <w:color w:val="222222"/>
                <w:shd w:val="clear" w:color="auto" w:fill="FFFFFF"/>
              </w:rPr>
            </w:pPr>
            <w:r w:rsidRPr="00F93BF9">
              <w:rPr>
                <w:color w:val="222222"/>
                <w:shd w:val="clear" w:color="auto" w:fill="FFFFFF"/>
              </w:rPr>
              <w:t>Contact person:</w:t>
            </w:r>
          </w:p>
          <w:p w14:paraId="57FC75DF" w14:textId="5F046AC8" w:rsidR="00CA75D9" w:rsidRPr="00F93BF9" w:rsidRDefault="00F86686" w:rsidP="00CA75D9">
            <w:pPr>
              <w:overflowPunct w:val="0"/>
              <w:spacing w:before="53"/>
              <w:textAlignment w:val="baseline"/>
              <w:rPr>
                <w:lang w:val="en-US" w:eastAsia="de-DE"/>
              </w:rPr>
            </w:pPr>
            <w:proofErr w:type="spellStart"/>
            <w:r w:rsidRPr="00F93BF9">
              <w:rPr>
                <w:bCs/>
                <w:lang w:val="en-US" w:eastAsia="de-DE"/>
              </w:rPr>
              <w:t>Ms</w:t>
            </w:r>
            <w:proofErr w:type="spellEnd"/>
            <w:r w:rsidRPr="00F93BF9">
              <w:rPr>
                <w:bCs/>
                <w:lang w:val="en-US" w:eastAsia="de-DE"/>
              </w:rPr>
              <w:t xml:space="preserve"> </w:t>
            </w:r>
            <w:r w:rsidR="00CA75D9" w:rsidRPr="00F93BF9">
              <w:rPr>
                <w:bCs/>
                <w:lang w:val="en-US" w:eastAsia="de-DE"/>
              </w:rPr>
              <w:t xml:space="preserve">Dawn Stevens, </w:t>
            </w:r>
            <w:r w:rsidR="00CA75D9" w:rsidRPr="00F93BF9">
              <w:rPr>
                <w:lang w:val="en-US" w:eastAsia="de-DE"/>
              </w:rPr>
              <w:t>Medical Education Manager</w:t>
            </w:r>
          </w:p>
          <w:p w14:paraId="7803A997" w14:textId="586E9579" w:rsidR="00CA75D9" w:rsidRPr="00F93BF9" w:rsidRDefault="00CA75D9" w:rsidP="00CA75D9">
            <w:pPr>
              <w:overflowPunct w:val="0"/>
              <w:spacing w:before="38"/>
              <w:textAlignment w:val="baseline"/>
              <w:rPr>
                <w:lang w:val="it-IT" w:eastAsia="de-DE"/>
              </w:rPr>
            </w:pPr>
            <w:r w:rsidRPr="00F93BF9">
              <w:rPr>
                <w:lang w:val="it-IT" w:eastAsia="de-DE"/>
              </w:rPr>
              <w:t>Tel. + 44 (0)1482 670 100; Mobile + 44 (0) 7912 565 460</w:t>
            </w:r>
          </w:p>
          <w:p w14:paraId="3F8E0BC1" w14:textId="23A4EA30" w:rsidR="00CA75D9" w:rsidRPr="00F93BF9" w:rsidRDefault="00864E6A" w:rsidP="00CA75D9">
            <w:pPr>
              <w:overflowPunct w:val="0"/>
              <w:spacing w:before="38"/>
              <w:textAlignment w:val="baseline"/>
              <w:rPr>
                <w:lang w:val="it-IT" w:eastAsia="de-DE"/>
              </w:rPr>
            </w:pPr>
            <w:hyperlink r:id="rId10" w:history="1">
              <w:r w:rsidR="00CA75D9" w:rsidRPr="00F93BF9">
                <w:rPr>
                  <w:rStyle w:val="Hyperlink"/>
                  <w:color w:val="auto"/>
                  <w:lang w:val="it-IT" w:eastAsia="de-DE"/>
                </w:rPr>
                <w:t>Dawn.stevens@bsnmedical.com</w:t>
              </w:r>
            </w:hyperlink>
            <w:r w:rsidR="00CA75D9" w:rsidRPr="00F93BF9">
              <w:rPr>
                <w:lang w:val="en-US" w:eastAsia="de-DE"/>
              </w:rPr>
              <w:t xml:space="preserve">  </w:t>
            </w:r>
          </w:p>
          <w:p w14:paraId="4C12233E" w14:textId="7859EB00" w:rsidR="008C59AB" w:rsidRPr="00F93BF9" w:rsidRDefault="008C59AB" w:rsidP="00140D09">
            <w:pPr>
              <w:shd w:val="clear" w:color="auto" w:fill="FFFFFF"/>
            </w:pPr>
          </w:p>
        </w:tc>
      </w:tr>
      <w:tr w:rsidR="00417CCB" w:rsidRPr="00D018DD" w14:paraId="0D9B3D17" w14:textId="77777777" w:rsidTr="00CD3F5E">
        <w:tc>
          <w:tcPr>
            <w:tcW w:w="2518" w:type="dxa"/>
          </w:tcPr>
          <w:p w14:paraId="751CACBB" w14:textId="0FF7F7E7" w:rsidR="00417CCB" w:rsidRPr="00F93BF9" w:rsidRDefault="00417CCB" w:rsidP="00417CCB">
            <w:pPr>
              <w:rPr>
                <w:rFonts w:cs="Times New Roman"/>
                <w:b/>
                <w:color w:val="000000"/>
              </w:rPr>
            </w:pPr>
            <w:r w:rsidRPr="00F93BF9">
              <w:rPr>
                <w:rFonts w:cs="Times New Roman"/>
                <w:b/>
                <w:color w:val="000000"/>
              </w:rPr>
              <w:t>Chief Investigator</w:t>
            </w:r>
          </w:p>
        </w:tc>
        <w:tc>
          <w:tcPr>
            <w:tcW w:w="6724" w:type="dxa"/>
          </w:tcPr>
          <w:p w14:paraId="41D45D1A" w14:textId="77777777" w:rsidR="006D4998" w:rsidRPr="00F93BF9" w:rsidRDefault="00427E54" w:rsidP="005A2200">
            <w:r w:rsidRPr="00F93BF9">
              <w:t>Mrs Shona Johnston</w:t>
            </w:r>
          </w:p>
          <w:p w14:paraId="4D8DFD2C" w14:textId="77777777" w:rsidR="00427E54" w:rsidRPr="00F93BF9" w:rsidRDefault="00427E54" w:rsidP="005A2200">
            <w:r w:rsidRPr="00F93BF9">
              <w:t>Specialist Podiatrist</w:t>
            </w:r>
          </w:p>
          <w:p w14:paraId="50FC0EAA" w14:textId="77777777" w:rsidR="00427E54" w:rsidRPr="00F93BF9" w:rsidRDefault="00427E54" w:rsidP="00427E54">
            <w:r w:rsidRPr="00F93BF9">
              <w:t>Cumbria Partnership NHS Foundation Trust</w:t>
            </w:r>
          </w:p>
          <w:p w14:paraId="70CB82EC" w14:textId="0482B821" w:rsidR="00427E54" w:rsidRPr="00F93BF9" w:rsidRDefault="00427E54" w:rsidP="005A2200">
            <w:r w:rsidRPr="00F93BF9">
              <w:t>North Carlisle Medical Centre</w:t>
            </w:r>
          </w:p>
          <w:p w14:paraId="25DE6E55" w14:textId="48685DF7" w:rsidR="00427E54" w:rsidRPr="00F93BF9" w:rsidRDefault="00427E54" w:rsidP="005A2200">
            <w:r w:rsidRPr="00F93BF9">
              <w:t>Carlisle, CA3 9JZ</w:t>
            </w:r>
          </w:p>
          <w:p w14:paraId="73A4A001" w14:textId="478ED4FE" w:rsidR="00427E54" w:rsidRPr="00F93BF9" w:rsidRDefault="00427E54" w:rsidP="005A2200"/>
        </w:tc>
      </w:tr>
      <w:tr w:rsidR="00417CCB" w:rsidRPr="00D018DD" w14:paraId="6EC1C67C" w14:textId="77777777" w:rsidTr="00CD3F5E">
        <w:tc>
          <w:tcPr>
            <w:tcW w:w="2518" w:type="dxa"/>
          </w:tcPr>
          <w:p w14:paraId="17835AD3" w14:textId="613B6A06" w:rsidR="00417CCB" w:rsidRPr="00F93BF9" w:rsidRDefault="00417CCB" w:rsidP="00417CCB">
            <w:pPr>
              <w:rPr>
                <w:rFonts w:cs="Times New Roman"/>
                <w:b/>
                <w:color w:val="000000"/>
              </w:rPr>
            </w:pPr>
            <w:r w:rsidRPr="00F93BF9">
              <w:rPr>
                <w:rFonts w:cs="Times New Roman"/>
                <w:b/>
                <w:color w:val="000000"/>
              </w:rPr>
              <w:t>Co-investigators</w:t>
            </w:r>
          </w:p>
        </w:tc>
        <w:tc>
          <w:tcPr>
            <w:tcW w:w="6724" w:type="dxa"/>
          </w:tcPr>
          <w:p w14:paraId="7482DAFE" w14:textId="77777777" w:rsidR="005967ED" w:rsidRPr="00F93BF9" w:rsidRDefault="005967ED" w:rsidP="005967ED">
            <w:r w:rsidRPr="00F93BF9">
              <w:rPr>
                <w:color w:val="000000"/>
              </w:rPr>
              <w:t xml:space="preserve">Dr Leon Jonker PhD, Science &amp; Innovation Manager, </w:t>
            </w:r>
            <w:r w:rsidRPr="00F93BF9">
              <w:t xml:space="preserve">Tel. 01228605975 or </w:t>
            </w:r>
            <w:r w:rsidRPr="00F93BF9">
              <w:rPr>
                <w:rFonts w:eastAsiaTheme="minorEastAsia"/>
                <w:noProof/>
                <w:lang w:eastAsia="en-GB"/>
              </w:rPr>
              <w:t>07717225725</w:t>
            </w:r>
            <w:r w:rsidRPr="00F93BF9">
              <w:t xml:space="preserve">; </w:t>
            </w:r>
            <w:hyperlink r:id="rId11" w:history="1">
              <w:r w:rsidRPr="00F93BF9">
                <w:rPr>
                  <w:rStyle w:val="Hyperlink"/>
                </w:rPr>
                <w:t>Leon.jonker@cumbria.nhs.uk</w:t>
              </w:r>
            </w:hyperlink>
            <w:r w:rsidRPr="00F93BF9">
              <w:t xml:space="preserve"> </w:t>
            </w:r>
          </w:p>
          <w:p w14:paraId="5B184971" w14:textId="77777777" w:rsidR="005967ED" w:rsidRPr="00F93BF9" w:rsidRDefault="005967ED" w:rsidP="005967ED">
            <w:r w:rsidRPr="00F93BF9">
              <w:t>Cumbria Partnership NHS Foundation Trust</w:t>
            </w:r>
          </w:p>
          <w:p w14:paraId="4DC667F7" w14:textId="77777777" w:rsidR="005967ED" w:rsidRPr="00F93BF9" w:rsidRDefault="005967ED" w:rsidP="005967ED">
            <w:r w:rsidRPr="00F93BF9">
              <w:t>R&amp;D Department, Carleton Clinic</w:t>
            </w:r>
          </w:p>
          <w:p w14:paraId="4F8F487E" w14:textId="77777777" w:rsidR="005967ED" w:rsidRPr="00F93BF9" w:rsidRDefault="005967ED" w:rsidP="005967ED">
            <w:r w:rsidRPr="00F93BF9">
              <w:t>Carlisle, CA1 3SX</w:t>
            </w:r>
          </w:p>
          <w:p w14:paraId="4553E3C2" w14:textId="77777777" w:rsidR="00417CCB" w:rsidRPr="00F93BF9" w:rsidRDefault="00417CCB" w:rsidP="00417CCB">
            <w:pPr>
              <w:rPr>
                <w:color w:val="000000"/>
              </w:rPr>
            </w:pPr>
          </w:p>
          <w:p w14:paraId="06C8A981" w14:textId="07EE2CE5" w:rsidR="005A2200" w:rsidRPr="00F93BF9" w:rsidRDefault="00453405" w:rsidP="005A2200">
            <w:r>
              <w:t>Danielle Smith</w:t>
            </w:r>
            <w:r w:rsidR="005A2200" w:rsidRPr="00F93BF9">
              <w:t xml:space="preserve">, </w:t>
            </w:r>
            <w:r>
              <w:t>Research Practitioner</w:t>
            </w:r>
            <w:r w:rsidR="005A2200" w:rsidRPr="00F93BF9">
              <w:t>, Tel.01</w:t>
            </w:r>
            <w:r>
              <w:t>900 324252</w:t>
            </w:r>
          </w:p>
          <w:p w14:paraId="5B1B7548" w14:textId="5FA52C52" w:rsidR="005A2200" w:rsidRPr="00F93BF9" w:rsidRDefault="00864E6A" w:rsidP="005A2200">
            <w:hyperlink r:id="rId12" w:history="1">
              <w:r w:rsidR="00453405" w:rsidRPr="00DB743D">
                <w:rPr>
                  <w:rStyle w:val="Hyperlink"/>
                </w:rPr>
                <w:t>danielle.smith@cumbria.nhs.uk</w:t>
              </w:r>
            </w:hyperlink>
            <w:r w:rsidR="005A2200" w:rsidRPr="00F93BF9">
              <w:t xml:space="preserve"> </w:t>
            </w:r>
          </w:p>
          <w:p w14:paraId="476F2692" w14:textId="77777777" w:rsidR="005A2200" w:rsidRPr="00F93BF9" w:rsidRDefault="005A2200" w:rsidP="005A2200">
            <w:r w:rsidRPr="00F93BF9">
              <w:t>Cumbria Partnership NHS Foundation Trust</w:t>
            </w:r>
          </w:p>
          <w:p w14:paraId="0E277999" w14:textId="77777777" w:rsidR="005A2200" w:rsidRPr="00F93BF9" w:rsidRDefault="005A2200" w:rsidP="005A2200">
            <w:r w:rsidRPr="00F93BF9">
              <w:t>R&amp;D Department, Carleton Clinic</w:t>
            </w:r>
          </w:p>
          <w:p w14:paraId="1B708BCC" w14:textId="77777777" w:rsidR="005A2200" w:rsidRDefault="005A2200" w:rsidP="005A2200">
            <w:r w:rsidRPr="00F93BF9">
              <w:t>Carlisle, CA1 3SX</w:t>
            </w:r>
          </w:p>
          <w:p w14:paraId="2E9A4124" w14:textId="77777777" w:rsidR="009304CC" w:rsidRPr="00F93BF9" w:rsidRDefault="009304CC" w:rsidP="00453405">
            <w:pPr>
              <w:rPr>
                <w:color w:val="000000"/>
              </w:rPr>
            </w:pPr>
          </w:p>
        </w:tc>
      </w:tr>
      <w:tr w:rsidR="00417CCB" w:rsidRPr="00D018DD" w14:paraId="4695BE78" w14:textId="77777777" w:rsidTr="00CD3F5E">
        <w:tc>
          <w:tcPr>
            <w:tcW w:w="2518" w:type="dxa"/>
          </w:tcPr>
          <w:p w14:paraId="1AE87D08" w14:textId="5C3A6678" w:rsidR="00417CCB" w:rsidRPr="00F93BF9" w:rsidRDefault="00417CCB" w:rsidP="00417CCB">
            <w:pPr>
              <w:rPr>
                <w:rFonts w:cs="Times New Roman"/>
                <w:b/>
                <w:color w:val="000000"/>
              </w:rPr>
            </w:pPr>
            <w:r w:rsidRPr="00F93BF9">
              <w:rPr>
                <w:rFonts w:cs="Times New Roman"/>
                <w:b/>
                <w:color w:val="000000"/>
              </w:rPr>
              <w:lastRenderedPageBreak/>
              <w:t>Organisation where research will take place</w:t>
            </w:r>
          </w:p>
        </w:tc>
        <w:tc>
          <w:tcPr>
            <w:tcW w:w="6724" w:type="dxa"/>
          </w:tcPr>
          <w:p w14:paraId="64116AA7" w14:textId="77777777" w:rsidR="00417CCB" w:rsidRPr="00F93BF9" w:rsidRDefault="00417CCB" w:rsidP="00417CCB">
            <w:r w:rsidRPr="00F93BF9">
              <w:t>Cumbria Partnership NHS Foundation Trust</w:t>
            </w:r>
          </w:p>
          <w:p w14:paraId="423CFCB8" w14:textId="0E75976C" w:rsidR="003C0E03" w:rsidRDefault="004A1F66" w:rsidP="00417CCB">
            <w:r w:rsidRPr="00F93BF9">
              <w:t>Mai</w:t>
            </w:r>
            <w:r w:rsidR="00330B65">
              <w:t>n</w:t>
            </w:r>
            <w:r w:rsidRPr="00F93BF9">
              <w:t xml:space="preserve"> location</w:t>
            </w:r>
            <w:r w:rsidR="003C0E03">
              <w:t>s</w:t>
            </w:r>
            <w:r w:rsidRPr="00F93BF9">
              <w:t xml:space="preserve">: </w:t>
            </w:r>
          </w:p>
          <w:p w14:paraId="1F43CB06" w14:textId="38B80546" w:rsidR="00417CCB" w:rsidRPr="00F93BF9" w:rsidRDefault="00417CCB" w:rsidP="00417CCB">
            <w:r w:rsidRPr="00F93BF9">
              <w:t>Carleton Clinic</w:t>
            </w:r>
            <w:r w:rsidR="004A1F66" w:rsidRPr="00F93BF9">
              <w:t xml:space="preserve">, </w:t>
            </w:r>
            <w:r w:rsidRPr="00F93BF9">
              <w:t>R&amp;D department</w:t>
            </w:r>
          </w:p>
          <w:p w14:paraId="0358C606" w14:textId="0FEFB508" w:rsidR="00417CCB" w:rsidRPr="00F93BF9" w:rsidRDefault="00417CCB" w:rsidP="00417CCB">
            <w:proofErr w:type="spellStart"/>
            <w:r w:rsidRPr="00F93BF9">
              <w:t>Cumwhinton</w:t>
            </w:r>
            <w:proofErr w:type="spellEnd"/>
            <w:r w:rsidRPr="00F93BF9">
              <w:t xml:space="preserve"> Drive</w:t>
            </w:r>
            <w:r w:rsidR="004A1F66" w:rsidRPr="00F93BF9">
              <w:t xml:space="preserve">, </w:t>
            </w:r>
            <w:r w:rsidRPr="00F93BF9">
              <w:t>Carlisle CA1 3SX</w:t>
            </w:r>
          </w:p>
          <w:p w14:paraId="06AF0D86" w14:textId="77777777" w:rsidR="00417CCB" w:rsidRDefault="00417CCB" w:rsidP="00C922D3"/>
          <w:p w14:paraId="04A67EE9" w14:textId="008D8CC3" w:rsidR="003C0E03" w:rsidRDefault="003C0E03" w:rsidP="00C922D3">
            <w:r>
              <w:t>Podiatry Clinics</w:t>
            </w:r>
            <w:r w:rsidR="00675052">
              <w:t>, run by Cumbria Partnership NHS Foundation Trust employed podiatrists</w:t>
            </w:r>
            <w:r w:rsidR="002931B4">
              <w:t>,</w:t>
            </w:r>
            <w:r>
              <w:t xml:space="preserve"> across North Cumbria.</w:t>
            </w:r>
          </w:p>
          <w:p w14:paraId="01376E79" w14:textId="4CD55AD7" w:rsidR="003C0E03" w:rsidRPr="00F93BF9" w:rsidRDefault="003C0E03" w:rsidP="00C922D3">
            <w:pPr>
              <w:rPr>
                <w:color w:val="000000"/>
              </w:rPr>
            </w:pPr>
          </w:p>
        </w:tc>
      </w:tr>
      <w:tr w:rsidR="00417CCB" w:rsidRPr="00D018DD" w14:paraId="65AB85FA" w14:textId="77777777" w:rsidTr="00CD3F5E">
        <w:tc>
          <w:tcPr>
            <w:tcW w:w="2518" w:type="dxa"/>
          </w:tcPr>
          <w:p w14:paraId="79B8E95E" w14:textId="77777777" w:rsidR="00417CCB" w:rsidRPr="00F93BF9" w:rsidRDefault="00417CCB" w:rsidP="00417CCB">
            <w:pPr>
              <w:rPr>
                <w:rFonts w:cs="Times New Roman"/>
                <w:b/>
                <w:color w:val="000000"/>
              </w:rPr>
            </w:pPr>
            <w:r w:rsidRPr="00F93BF9">
              <w:rPr>
                <w:rFonts w:cs="Times New Roman"/>
                <w:b/>
                <w:color w:val="000000"/>
              </w:rPr>
              <w:t>Planned timeline</w:t>
            </w:r>
          </w:p>
        </w:tc>
        <w:tc>
          <w:tcPr>
            <w:tcW w:w="6724" w:type="dxa"/>
          </w:tcPr>
          <w:p w14:paraId="370FE74D" w14:textId="0F3C46EA" w:rsidR="00922AD3" w:rsidRPr="00F93BF9" w:rsidRDefault="00922AD3" w:rsidP="005E39B9">
            <w:r w:rsidRPr="00F93BF9">
              <w:t>Recruitment s</w:t>
            </w:r>
            <w:r w:rsidR="00822E98" w:rsidRPr="00F93BF9">
              <w:t>tart date</w:t>
            </w:r>
            <w:r w:rsidR="005E39B9" w:rsidRPr="00F93BF9">
              <w:t xml:space="preserve"> (first patient, first visit)</w:t>
            </w:r>
            <w:r w:rsidR="005A2200" w:rsidRPr="00F93BF9">
              <w:t>: 1 Oct</w:t>
            </w:r>
            <w:r w:rsidR="00C1617C" w:rsidRPr="00F93BF9">
              <w:t xml:space="preserve"> 201</w:t>
            </w:r>
            <w:r w:rsidR="005A2200" w:rsidRPr="00F93BF9">
              <w:t>8</w:t>
            </w:r>
            <w:r w:rsidR="00C1617C" w:rsidRPr="00F93BF9">
              <w:t>,</w:t>
            </w:r>
            <w:r w:rsidR="00822E98" w:rsidRPr="00F93BF9">
              <w:t xml:space="preserve"> </w:t>
            </w:r>
          </w:p>
          <w:p w14:paraId="64F4E565" w14:textId="253C842B" w:rsidR="00417CCB" w:rsidRPr="00F93BF9" w:rsidRDefault="00922AD3" w:rsidP="005E39B9">
            <w:r w:rsidRPr="00F93BF9">
              <w:t>Recruitment e</w:t>
            </w:r>
            <w:r w:rsidR="00822E98" w:rsidRPr="00F93BF9">
              <w:t>nd date</w:t>
            </w:r>
            <w:r w:rsidR="005E39B9" w:rsidRPr="00F93BF9">
              <w:t xml:space="preserve"> (last patient, last visit)</w:t>
            </w:r>
            <w:r w:rsidR="00822E98" w:rsidRPr="00F93BF9">
              <w:t>:</w:t>
            </w:r>
            <w:r w:rsidR="005E39B9" w:rsidRPr="00F93BF9">
              <w:t xml:space="preserve"> </w:t>
            </w:r>
            <w:r w:rsidR="005A2200" w:rsidRPr="00F93BF9">
              <w:t>31 Dec</w:t>
            </w:r>
            <w:r w:rsidR="002061D4" w:rsidRPr="00F93BF9">
              <w:t xml:space="preserve"> </w:t>
            </w:r>
            <w:r w:rsidR="00822E98" w:rsidRPr="00F93BF9">
              <w:t>2</w:t>
            </w:r>
            <w:r w:rsidR="00524A2B" w:rsidRPr="00F93BF9">
              <w:t>01</w:t>
            </w:r>
            <w:r w:rsidR="005A2200" w:rsidRPr="00F93BF9">
              <w:t>9</w:t>
            </w:r>
            <w:r w:rsidR="00417CCB" w:rsidRPr="00F93BF9">
              <w:t xml:space="preserve"> </w:t>
            </w:r>
          </w:p>
          <w:p w14:paraId="45DDB668" w14:textId="3B1C994A" w:rsidR="00922AD3" w:rsidRPr="00F93BF9" w:rsidRDefault="00922AD3" w:rsidP="005A2200">
            <w:r w:rsidRPr="00F93BF9">
              <w:t xml:space="preserve">Trial end date: </w:t>
            </w:r>
            <w:r w:rsidR="002061D4" w:rsidRPr="00F93BF9">
              <w:t xml:space="preserve">Jan </w:t>
            </w:r>
            <w:r w:rsidRPr="00F93BF9">
              <w:t>20</w:t>
            </w:r>
            <w:r w:rsidR="005A2200" w:rsidRPr="00F93BF9">
              <w:t>20</w:t>
            </w:r>
          </w:p>
        </w:tc>
      </w:tr>
      <w:tr w:rsidR="00417CCB" w:rsidRPr="00D018DD" w14:paraId="36D04307" w14:textId="77777777" w:rsidTr="00CD3F5E">
        <w:tc>
          <w:tcPr>
            <w:tcW w:w="2518" w:type="dxa"/>
          </w:tcPr>
          <w:p w14:paraId="003FABA1" w14:textId="77777777" w:rsidR="00417CCB" w:rsidRPr="00F93BF9" w:rsidRDefault="00417CCB" w:rsidP="00417CCB">
            <w:pPr>
              <w:rPr>
                <w:rFonts w:cs="Times New Roman"/>
                <w:b/>
                <w:color w:val="000000"/>
              </w:rPr>
            </w:pPr>
            <w:r w:rsidRPr="00F93BF9">
              <w:rPr>
                <w:rFonts w:cs="Times New Roman"/>
                <w:b/>
                <w:color w:val="000000"/>
              </w:rPr>
              <w:t>Protocol version, date</w:t>
            </w:r>
          </w:p>
        </w:tc>
        <w:tc>
          <w:tcPr>
            <w:tcW w:w="6724" w:type="dxa"/>
          </w:tcPr>
          <w:p w14:paraId="25A7F0DE" w14:textId="78203CD0" w:rsidR="00417CCB" w:rsidRPr="00F93BF9" w:rsidRDefault="00417CCB" w:rsidP="008B321B">
            <w:pPr>
              <w:rPr>
                <w:rFonts w:cs="Times New Roman"/>
                <w:color w:val="000000"/>
              </w:rPr>
            </w:pPr>
            <w:r w:rsidRPr="00F93BF9">
              <w:t xml:space="preserve">Version </w:t>
            </w:r>
            <w:r w:rsidR="005A2200" w:rsidRPr="00F93BF9">
              <w:t>1</w:t>
            </w:r>
            <w:r w:rsidR="008B321B">
              <w:t>.1</w:t>
            </w:r>
            <w:r w:rsidRPr="00F93BF9">
              <w:t xml:space="preserve">, </w:t>
            </w:r>
            <w:r w:rsidR="008B321B">
              <w:t>5Nov</w:t>
            </w:r>
            <w:r w:rsidRPr="00F93BF9">
              <w:t>201</w:t>
            </w:r>
            <w:r w:rsidR="00031866" w:rsidRPr="00F93BF9">
              <w:t>8</w:t>
            </w:r>
            <w:r w:rsidRPr="00F93BF9">
              <w:t xml:space="preserve"> </w:t>
            </w:r>
          </w:p>
        </w:tc>
      </w:tr>
    </w:tbl>
    <w:p w14:paraId="46406A3F" w14:textId="77777777" w:rsidR="00427E54" w:rsidRDefault="00427E54" w:rsidP="00417CCB">
      <w:pPr>
        <w:rPr>
          <w:rFonts w:ascii="Arial" w:hAnsi="Arial"/>
          <w:b/>
          <w:sz w:val="28"/>
          <w:szCs w:val="28"/>
        </w:rPr>
      </w:pPr>
    </w:p>
    <w:p w14:paraId="3038CC6D" w14:textId="77777777" w:rsidR="00427E54" w:rsidRDefault="00427E54" w:rsidP="00417CCB">
      <w:pPr>
        <w:rPr>
          <w:rFonts w:ascii="Arial" w:hAnsi="Arial"/>
          <w:b/>
          <w:sz w:val="28"/>
          <w:szCs w:val="28"/>
        </w:rPr>
      </w:pPr>
    </w:p>
    <w:p w14:paraId="0E074DC3" w14:textId="493EF55A" w:rsidR="00427E54" w:rsidRDefault="00427E54">
      <w:pPr>
        <w:rPr>
          <w:rFonts w:ascii="Arial" w:hAnsi="Arial"/>
          <w:b/>
          <w:sz w:val="28"/>
          <w:szCs w:val="28"/>
        </w:rPr>
      </w:pPr>
      <w:r>
        <w:rPr>
          <w:rFonts w:ascii="Arial" w:hAnsi="Arial"/>
          <w:b/>
          <w:sz w:val="28"/>
          <w:szCs w:val="28"/>
        </w:rPr>
        <w:br w:type="page"/>
      </w:r>
    </w:p>
    <w:sdt>
      <w:sdtPr>
        <w:rPr>
          <w:rFonts w:asciiTheme="minorHAnsi" w:eastAsiaTheme="minorHAnsi" w:hAnsiTheme="minorHAnsi" w:cs="Arial"/>
          <w:b w:val="0"/>
          <w:bCs w:val="0"/>
          <w:caps w:val="0"/>
          <w:sz w:val="22"/>
          <w:szCs w:val="22"/>
          <w:lang w:val="en-GB"/>
        </w:rPr>
        <w:id w:val="1406959033"/>
        <w:docPartObj>
          <w:docPartGallery w:val="Table of Contents"/>
          <w:docPartUnique/>
        </w:docPartObj>
      </w:sdtPr>
      <w:sdtEndPr>
        <w:rPr>
          <w:noProof/>
        </w:rPr>
      </w:sdtEndPr>
      <w:sdtContent>
        <w:p w14:paraId="7B77B5DB" w14:textId="368BBD6B" w:rsidR="00427E54" w:rsidRDefault="00427E54">
          <w:pPr>
            <w:pStyle w:val="TOCHeading"/>
          </w:pPr>
          <w:r>
            <w:t>Contents</w:t>
          </w:r>
        </w:p>
        <w:p w14:paraId="30507D84" w14:textId="77777777" w:rsidR="00864E6A" w:rsidRDefault="00427E54">
          <w:pPr>
            <w:pStyle w:val="TOC1"/>
            <w:rPr>
              <w:rFonts w:eastAsiaTheme="minorEastAsia" w:cstheme="minorBidi"/>
              <w:noProof/>
              <w:lang w:eastAsia="en-GB"/>
            </w:rPr>
          </w:pPr>
          <w:r>
            <w:fldChar w:fldCharType="begin"/>
          </w:r>
          <w:r>
            <w:instrText xml:space="preserve"> TOC \o "1-3" \h \z \u </w:instrText>
          </w:r>
          <w:r>
            <w:fldChar w:fldCharType="separate"/>
          </w:r>
          <w:hyperlink w:anchor="_Toc532883800" w:history="1">
            <w:r w:rsidR="00864E6A" w:rsidRPr="0034441B">
              <w:rPr>
                <w:rStyle w:val="Hyperlink"/>
                <w:noProof/>
              </w:rPr>
              <w:t>LIST of abbreviations and acronyms</w:t>
            </w:r>
            <w:r w:rsidR="00864E6A">
              <w:rPr>
                <w:noProof/>
                <w:webHidden/>
              </w:rPr>
              <w:tab/>
            </w:r>
            <w:r w:rsidR="00864E6A">
              <w:rPr>
                <w:noProof/>
                <w:webHidden/>
              </w:rPr>
              <w:fldChar w:fldCharType="begin"/>
            </w:r>
            <w:r w:rsidR="00864E6A">
              <w:rPr>
                <w:noProof/>
                <w:webHidden/>
              </w:rPr>
              <w:instrText xml:space="preserve"> PAGEREF _Toc532883800 \h </w:instrText>
            </w:r>
            <w:r w:rsidR="00864E6A">
              <w:rPr>
                <w:noProof/>
                <w:webHidden/>
              </w:rPr>
            </w:r>
            <w:r w:rsidR="00864E6A">
              <w:rPr>
                <w:noProof/>
                <w:webHidden/>
              </w:rPr>
              <w:fldChar w:fldCharType="separate"/>
            </w:r>
            <w:r w:rsidR="00864E6A">
              <w:rPr>
                <w:noProof/>
                <w:webHidden/>
              </w:rPr>
              <w:t>7</w:t>
            </w:r>
            <w:r w:rsidR="00864E6A">
              <w:rPr>
                <w:noProof/>
                <w:webHidden/>
              </w:rPr>
              <w:fldChar w:fldCharType="end"/>
            </w:r>
          </w:hyperlink>
        </w:p>
        <w:p w14:paraId="1AEBF5E4" w14:textId="77777777" w:rsidR="00864E6A" w:rsidRDefault="00864E6A">
          <w:pPr>
            <w:pStyle w:val="TOC1"/>
            <w:tabs>
              <w:tab w:val="left" w:pos="440"/>
            </w:tabs>
            <w:rPr>
              <w:rFonts w:eastAsiaTheme="minorEastAsia" w:cstheme="minorBidi"/>
              <w:noProof/>
              <w:lang w:eastAsia="en-GB"/>
            </w:rPr>
          </w:pPr>
          <w:hyperlink w:anchor="_Toc532883801" w:history="1">
            <w:r w:rsidRPr="0034441B">
              <w:rPr>
                <w:rStyle w:val="Hyperlink"/>
                <w:noProof/>
              </w:rPr>
              <w:t>1.</w:t>
            </w:r>
            <w:r>
              <w:rPr>
                <w:rFonts w:eastAsiaTheme="minorEastAsia" w:cstheme="minorBidi"/>
                <w:noProof/>
                <w:lang w:eastAsia="en-GB"/>
              </w:rPr>
              <w:tab/>
            </w:r>
            <w:r w:rsidRPr="0034441B">
              <w:rPr>
                <w:rStyle w:val="Hyperlink"/>
                <w:noProof/>
              </w:rPr>
              <w:t>Lay summary</w:t>
            </w:r>
            <w:r>
              <w:rPr>
                <w:noProof/>
                <w:webHidden/>
              </w:rPr>
              <w:tab/>
            </w:r>
            <w:r>
              <w:rPr>
                <w:noProof/>
                <w:webHidden/>
              </w:rPr>
              <w:fldChar w:fldCharType="begin"/>
            </w:r>
            <w:r>
              <w:rPr>
                <w:noProof/>
                <w:webHidden/>
              </w:rPr>
              <w:instrText xml:space="preserve"> PAGEREF _Toc532883801 \h </w:instrText>
            </w:r>
            <w:r>
              <w:rPr>
                <w:noProof/>
                <w:webHidden/>
              </w:rPr>
            </w:r>
            <w:r>
              <w:rPr>
                <w:noProof/>
                <w:webHidden/>
              </w:rPr>
              <w:fldChar w:fldCharType="separate"/>
            </w:r>
            <w:r>
              <w:rPr>
                <w:noProof/>
                <w:webHidden/>
              </w:rPr>
              <w:t>8</w:t>
            </w:r>
            <w:r>
              <w:rPr>
                <w:noProof/>
                <w:webHidden/>
              </w:rPr>
              <w:fldChar w:fldCharType="end"/>
            </w:r>
          </w:hyperlink>
        </w:p>
        <w:p w14:paraId="6944E37F" w14:textId="77777777" w:rsidR="00864E6A" w:rsidRDefault="00864E6A">
          <w:pPr>
            <w:pStyle w:val="TOC1"/>
            <w:tabs>
              <w:tab w:val="left" w:pos="440"/>
            </w:tabs>
            <w:rPr>
              <w:rFonts w:eastAsiaTheme="minorEastAsia" w:cstheme="minorBidi"/>
              <w:noProof/>
              <w:lang w:eastAsia="en-GB"/>
            </w:rPr>
          </w:pPr>
          <w:hyperlink w:anchor="_Toc532883802" w:history="1">
            <w:r w:rsidRPr="0034441B">
              <w:rPr>
                <w:rStyle w:val="Hyperlink"/>
                <w:noProof/>
              </w:rPr>
              <w:t>2.</w:t>
            </w:r>
            <w:r>
              <w:rPr>
                <w:rFonts w:eastAsiaTheme="minorEastAsia" w:cstheme="minorBidi"/>
                <w:noProof/>
                <w:lang w:eastAsia="en-GB"/>
              </w:rPr>
              <w:tab/>
            </w:r>
            <w:r w:rsidRPr="0034441B">
              <w:rPr>
                <w:rStyle w:val="Hyperlink"/>
                <w:noProof/>
              </w:rPr>
              <w:t>Introduction</w:t>
            </w:r>
            <w:r>
              <w:rPr>
                <w:noProof/>
                <w:webHidden/>
              </w:rPr>
              <w:tab/>
            </w:r>
            <w:r>
              <w:rPr>
                <w:noProof/>
                <w:webHidden/>
              </w:rPr>
              <w:fldChar w:fldCharType="begin"/>
            </w:r>
            <w:r>
              <w:rPr>
                <w:noProof/>
                <w:webHidden/>
              </w:rPr>
              <w:instrText xml:space="preserve"> PAGEREF _Toc532883802 \h </w:instrText>
            </w:r>
            <w:r>
              <w:rPr>
                <w:noProof/>
                <w:webHidden/>
              </w:rPr>
            </w:r>
            <w:r>
              <w:rPr>
                <w:noProof/>
                <w:webHidden/>
              </w:rPr>
              <w:fldChar w:fldCharType="separate"/>
            </w:r>
            <w:r>
              <w:rPr>
                <w:noProof/>
                <w:webHidden/>
              </w:rPr>
              <w:t>8</w:t>
            </w:r>
            <w:r>
              <w:rPr>
                <w:noProof/>
                <w:webHidden/>
              </w:rPr>
              <w:fldChar w:fldCharType="end"/>
            </w:r>
          </w:hyperlink>
        </w:p>
        <w:p w14:paraId="12D87DC5" w14:textId="77777777" w:rsidR="00864E6A" w:rsidRDefault="00864E6A">
          <w:pPr>
            <w:pStyle w:val="TOC1"/>
            <w:tabs>
              <w:tab w:val="left" w:pos="440"/>
            </w:tabs>
            <w:rPr>
              <w:rFonts w:eastAsiaTheme="minorEastAsia" w:cstheme="minorBidi"/>
              <w:noProof/>
              <w:lang w:eastAsia="en-GB"/>
            </w:rPr>
          </w:pPr>
          <w:hyperlink w:anchor="_Toc532883803" w:history="1">
            <w:r w:rsidRPr="0034441B">
              <w:rPr>
                <w:rStyle w:val="Hyperlink"/>
                <w:noProof/>
              </w:rPr>
              <w:t>3.</w:t>
            </w:r>
            <w:r>
              <w:rPr>
                <w:rFonts w:eastAsiaTheme="minorEastAsia" w:cstheme="minorBidi"/>
                <w:noProof/>
                <w:lang w:eastAsia="en-GB"/>
              </w:rPr>
              <w:tab/>
            </w:r>
            <w:r w:rsidRPr="0034441B">
              <w:rPr>
                <w:rStyle w:val="Hyperlink"/>
                <w:noProof/>
              </w:rPr>
              <w:t>Investigational deviceS</w:t>
            </w:r>
            <w:r>
              <w:rPr>
                <w:noProof/>
                <w:webHidden/>
              </w:rPr>
              <w:tab/>
            </w:r>
            <w:r>
              <w:rPr>
                <w:noProof/>
                <w:webHidden/>
              </w:rPr>
              <w:fldChar w:fldCharType="begin"/>
            </w:r>
            <w:r>
              <w:rPr>
                <w:noProof/>
                <w:webHidden/>
              </w:rPr>
              <w:instrText xml:space="preserve"> PAGEREF _Toc532883803 \h </w:instrText>
            </w:r>
            <w:r>
              <w:rPr>
                <w:noProof/>
                <w:webHidden/>
              </w:rPr>
            </w:r>
            <w:r>
              <w:rPr>
                <w:noProof/>
                <w:webHidden/>
              </w:rPr>
              <w:fldChar w:fldCharType="separate"/>
            </w:r>
            <w:r>
              <w:rPr>
                <w:noProof/>
                <w:webHidden/>
              </w:rPr>
              <w:t>11</w:t>
            </w:r>
            <w:r>
              <w:rPr>
                <w:noProof/>
                <w:webHidden/>
              </w:rPr>
              <w:fldChar w:fldCharType="end"/>
            </w:r>
          </w:hyperlink>
        </w:p>
        <w:p w14:paraId="165DA0FF" w14:textId="77777777" w:rsidR="00864E6A" w:rsidRDefault="00864E6A">
          <w:pPr>
            <w:pStyle w:val="TOC1"/>
            <w:tabs>
              <w:tab w:val="left" w:pos="440"/>
            </w:tabs>
            <w:rPr>
              <w:rFonts w:eastAsiaTheme="minorEastAsia" w:cstheme="minorBidi"/>
              <w:noProof/>
              <w:lang w:eastAsia="en-GB"/>
            </w:rPr>
          </w:pPr>
          <w:hyperlink w:anchor="_Toc532883804" w:history="1">
            <w:r w:rsidRPr="0034441B">
              <w:rPr>
                <w:rStyle w:val="Hyperlink"/>
                <w:noProof/>
              </w:rPr>
              <w:t>4.</w:t>
            </w:r>
            <w:r>
              <w:rPr>
                <w:rFonts w:eastAsiaTheme="minorEastAsia" w:cstheme="minorBidi"/>
                <w:noProof/>
                <w:lang w:eastAsia="en-GB"/>
              </w:rPr>
              <w:tab/>
            </w:r>
            <w:r w:rsidRPr="0034441B">
              <w:rPr>
                <w:rStyle w:val="Hyperlink"/>
                <w:noProof/>
              </w:rPr>
              <w:t>Study hypothesis</w:t>
            </w:r>
            <w:r>
              <w:rPr>
                <w:noProof/>
                <w:webHidden/>
              </w:rPr>
              <w:tab/>
            </w:r>
            <w:r>
              <w:rPr>
                <w:noProof/>
                <w:webHidden/>
              </w:rPr>
              <w:fldChar w:fldCharType="begin"/>
            </w:r>
            <w:r>
              <w:rPr>
                <w:noProof/>
                <w:webHidden/>
              </w:rPr>
              <w:instrText xml:space="preserve"> PAGEREF _Toc532883804 \h </w:instrText>
            </w:r>
            <w:r>
              <w:rPr>
                <w:noProof/>
                <w:webHidden/>
              </w:rPr>
            </w:r>
            <w:r>
              <w:rPr>
                <w:noProof/>
                <w:webHidden/>
              </w:rPr>
              <w:fldChar w:fldCharType="separate"/>
            </w:r>
            <w:r>
              <w:rPr>
                <w:noProof/>
                <w:webHidden/>
              </w:rPr>
              <w:t>13</w:t>
            </w:r>
            <w:r>
              <w:rPr>
                <w:noProof/>
                <w:webHidden/>
              </w:rPr>
              <w:fldChar w:fldCharType="end"/>
            </w:r>
          </w:hyperlink>
        </w:p>
        <w:p w14:paraId="20F6137B" w14:textId="77777777" w:rsidR="00864E6A" w:rsidRDefault="00864E6A">
          <w:pPr>
            <w:pStyle w:val="TOC1"/>
            <w:tabs>
              <w:tab w:val="left" w:pos="660"/>
            </w:tabs>
            <w:rPr>
              <w:rFonts w:eastAsiaTheme="minorEastAsia" w:cstheme="minorBidi"/>
              <w:noProof/>
              <w:lang w:eastAsia="en-GB"/>
            </w:rPr>
          </w:pPr>
          <w:hyperlink w:anchor="_Toc532883805" w:history="1">
            <w:r w:rsidRPr="0034441B">
              <w:rPr>
                <w:rStyle w:val="Hyperlink"/>
                <w:rFonts w:cs="Times New Roman"/>
                <w:noProof/>
              </w:rPr>
              <w:t>4.1</w:t>
            </w:r>
            <w:r>
              <w:rPr>
                <w:rFonts w:eastAsiaTheme="minorEastAsia" w:cstheme="minorBidi"/>
                <w:noProof/>
                <w:lang w:eastAsia="en-GB"/>
              </w:rPr>
              <w:tab/>
            </w:r>
            <w:r w:rsidRPr="0034441B">
              <w:rPr>
                <w:rStyle w:val="Hyperlink"/>
                <w:noProof/>
              </w:rPr>
              <w:t>Primary objective</w:t>
            </w:r>
            <w:r>
              <w:rPr>
                <w:noProof/>
                <w:webHidden/>
              </w:rPr>
              <w:tab/>
            </w:r>
            <w:r>
              <w:rPr>
                <w:noProof/>
                <w:webHidden/>
              </w:rPr>
              <w:fldChar w:fldCharType="begin"/>
            </w:r>
            <w:r>
              <w:rPr>
                <w:noProof/>
                <w:webHidden/>
              </w:rPr>
              <w:instrText xml:space="preserve"> PAGEREF _Toc532883805 \h </w:instrText>
            </w:r>
            <w:r>
              <w:rPr>
                <w:noProof/>
                <w:webHidden/>
              </w:rPr>
            </w:r>
            <w:r>
              <w:rPr>
                <w:noProof/>
                <w:webHidden/>
              </w:rPr>
              <w:fldChar w:fldCharType="separate"/>
            </w:r>
            <w:r>
              <w:rPr>
                <w:noProof/>
                <w:webHidden/>
              </w:rPr>
              <w:t>13</w:t>
            </w:r>
            <w:r>
              <w:rPr>
                <w:noProof/>
                <w:webHidden/>
              </w:rPr>
              <w:fldChar w:fldCharType="end"/>
            </w:r>
          </w:hyperlink>
        </w:p>
        <w:p w14:paraId="1B561C0B" w14:textId="77777777" w:rsidR="00864E6A" w:rsidRDefault="00864E6A">
          <w:pPr>
            <w:pStyle w:val="TOC1"/>
            <w:tabs>
              <w:tab w:val="left" w:pos="660"/>
            </w:tabs>
            <w:rPr>
              <w:rFonts w:eastAsiaTheme="minorEastAsia" w:cstheme="minorBidi"/>
              <w:noProof/>
              <w:lang w:eastAsia="en-GB"/>
            </w:rPr>
          </w:pPr>
          <w:hyperlink w:anchor="_Toc532883806" w:history="1">
            <w:r w:rsidRPr="0034441B">
              <w:rPr>
                <w:rStyle w:val="Hyperlink"/>
                <w:rFonts w:cs="Times New Roman"/>
                <w:noProof/>
              </w:rPr>
              <w:t>4.2</w:t>
            </w:r>
            <w:r>
              <w:rPr>
                <w:rFonts w:eastAsiaTheme="minorEastAsia" w:cstheme="minorBidi"/>
                <w:noProof/>
                <w:lang w:eastAsia="en-GB"/>
              </w:rPr>
              <w:tab/>
            </w:r>
            <w:r w:rsidRPr="0034441B">
              <w:rPr>
                <w:rStyle w:val="Hyperlink"/>
                <w:noProof/>
              </w:rPr>
              <w:t>Secondary objective</w:t>
            </w:r>
            <w:r>
              <w:rPr>
                <w:noProof/>
                <w:webHidden/>
              </w:rPr>
              <w:tab/>
            </w:r>
            <w:r>
              <w:rPr>
                <w:noProof/>
                <w:webHidden/>
              </w:rPr>
              <w:fldChar w:fldCharType="begin"/>
            </w:r>
            <w:r>
              <w:rPr>
                <w:noProof/>
                <w:webHidden/>
              </w:rPr>
              <w:instrText xml:space="preserve"> PAGEREF _Toc532883806 \h </w:instrText>
            </w:r>
            <w:r>
              <w:rPr>
                <w:noProof/>
                <w:webHidden/>
              </w:rPr>
            </w:r>
            <w:r>
              <w:rPr>
                <w:noProof/>
                <w:webHidden/>
              </w:rPr>
              <w:fldChar w:fldCharType="separate"/>
            </w:r>
            <w:r>
              <w:rPr>
                <w:noProof/>
                <w:webHidden/>
              </w:rPr>
              <w:t>14</w:t>
            </w:r>
            <w:r>
              <w:rPr>
                <w:noProof/>
                <w:webHidden/>
              </w:rPr>
              <w:fldChar w:fldCharType="end"/>
            </w:r>
          </w:hyperlink>
        </w:p>
        <w:p w14:paraId="517E9AFA" w14:textId="77777777" w:rsidR="00864E6A" w:rsidRDefault="00864E6A">
          <w:pPr>
            <w:pStyle w:val="TOC1"/>
            <w:tabs>
              <w:tab w:val="left" w:pos="440"/>
            </w:tabs>
            <w:rPr>
              <w:rFonts w:eastAsiaTheme="minorEastAsia" w:cstheme="minorBidi"/>
              <w:noProof/>
              <w:lang w:eastAsia="en-GB"/>
            </w:rPr>
          </w:pPr>
          <w:hyperlink w:anchor="_Toc532883807" w:history="1">
            <w:r w:rsidRPr="0034441B">
              <w:rPr>
                <w:rStyle w:val="Hyperlink"/>
                <w:noProof/>
              </w:rPr>
              <w:t>5.</w:t>
            </w:r>
            <w:r>
              <w:rPr>
                <w:rFonts w:eastAsiaTheme="minorEastAsia" w:cstheme="minorBidi"/>
                <w:noProof/>
                <w:lang w:eastAsia="en-GB"/>
              </w:rPr>
              <w:tab/>
            </w:r>
            <w:r w:rsidRPr="0034441B">
              <w:rPr>
                <w:rStyle w:val="Hyperlink"/>
                <w:noProof/>
              </w:rPr>
              <w:t>Study protocol</w:t>
            </w:r>
            <w:r>
              <w:rPr>
                <w:noProof/>
                <w:webHidden/>
              </w:rPr>
              <w:tab/>
            </w:r>
            <w:r>
              <w:rPr>
                <w:noProof/>
                <w:webHidden/>
              </w:rPr>
              <w:fldChar w:fldCharType="begin"/>
            </w:r>
            <w:r>
              <w:rPr>
                <w:noProof/>
                <w:webHidden/>
              </w:rPr>
              <w:instrText xml:space="preserve"> PAGEREF _Toc532883807 \h </w:instrText>
            </w:r>
            <w:r>
              <w:rPr>
                <w:noProof/>
                <w:webHidden/>
              </w:rPr>
            </w:r>
            <w:r>
              <w:rPr>
                <w:noProof/>
                <w:webHidden/>
              </w:rPr>
              <w:fldChar w:fldCharType="separate"/>
            </w:r>
            <w:r>
              <w:rPr>
                <w:noProof/>
                <w:webHidden/>
              </w:rPr>
              <w:t>14</w:t>
            </w:r>
            <w:r>
              <w:rPr>
                <w:noProof/>
                <w:webHidden/>
              </w:rPr>
              <w:fldChar w:fldCharType="end"/>
            </w:r>
          </w:hyperlink>
        </w:p>
        <w:p w14:paraId="010C3F84" w14:textId="77777777" w:rsidR="00864E6A" w:rsidRDefault="00864E6A">
          <w:pPr>
            <w:pStyle w:val="TOC1"/>
            <w:tabs>
              <w:tab w:val="left" w:pos="660"/>
            </w:tabs>
            <w:rPr>
              <w:rFonts w:eastAsiaTheme="minorEastAsia" w:cstheme="minorBidi"/>
              <w:noProof/>
              <w:lang w:eastAsia="en-GB"/>
            </w:rPr>
          </w:pPr>
          <w:hyperlink w:anchor="_Toc532883808" w:history="1">
            <w:r w:rsidRPr="0034441B">
              <w:rPr>
                <w:rStyle w:val="Hyperlink"/>
                <w:rFonts w:cs="Times New Roman"/>
                <w:noProof/>
              </w:rPr>
              <w:t>5.1</w:t>
            </w:r>
            <w:r>
              <w:rPr>
                <w:rFonts w:eastAsiaTheme="minorEastAsia" w:cstheme="minorBidi"/>
                <w:noProof/>
                <w:lang w:eastAsia="en-GB"/>
              </w:rPr>
              <w:tab/>
            </w:r>
            <w:r w:rsidRPr="0034441B">
              <w:rPr>
                <w:rStyle w:val="Hyperlink"/>
                <w:noProof/>
              </w:rPr>
              <w:t>Study design and timeline</w:t>
            </w:r>
            <w:r>
              <w:rPr>
                <w:noProof/>
                <w:webHidden/>
              </w:rPr>
              <w:tab/>
            </w:r>
            <w:r>
              <w:rPr>
                <w:noProof/>
                <w:webHidden/>
              </w:rPr>
              <w:fldChar w:fldCharType="begin"/>
            </w:r>
            <w:r>
              <w:rPr>
                <w:noProof/>
                <w:webHidden/>
              </w:rPr>
              <w:instrText xml:space="preserve"> PAGEREF _Toc532883808 \h </w:instrText>
            </w:r>
            <w:r>
              <w:rPr>
                <w:noProof/>
                <w:webHidden/>
              </w:rPr>
            </w:r>
            <w:r>
              <w:rPr>
                <w:noProof/>
                <w:webHidden/>
              </w:rPr>
              <w:fldChar w:fldCharType="separate"/>
            </w:r>
            <w:r>
              <w:rPr>
                <w:noProof/>
                <w:webHidden/>
              </w:rPr>
              <w:t>14</w:t>
            </w:r>
            <w:r>
              <w:rPr>
                <w:noProof/>
                <w:webHidden/>
              </w:rPr>
              <w:fldChar w:fldCharType="end"/>
            </w:r>
          </w:hyperlink>
        </w:p>
        <w:p w14:paraId="4DED647F" w14:textId="77777777" w:rsidR="00864E6A" w:rsidRDefault="00864E6A">
          <w:pPr>
            <w:pStyle w:val="TOC1"/>
            <w:tabs>
              <w:tab w:val="left" w:pos="660"/>
            </w:tabs>
            <w:rPr>
              <w:rFonts w:eastAsiaTheme="minorEastAsia" w:cstheme="minorBidi"/>
              <w:noProof/>
              <w:lang w:eastAsia="en-GB"/>
            </w:rPr>
          </w:pPr>
          <w:hyperlink w:anchor="_Toc532883809" w:history="1">
            <w:r w:rsidRPr="0034441B">
              <w:rPr>
                <w:rStyle w:val="Hyperlink"/>
                <w:rFonts w:cs="Times New Roman"/>
                <w:noProof/>
              </w:rPr>
              <w:t>5.2</w:t>
            </w:r>
            <w:r>
              <w:rPr>
                <w:rFonts w:eastAsiaTheme="minorEastAsia" w:cstheme="minorBidi"/>
                <w:noProof/>
                <w:lang w:eastAsia="en-GB"/>
              </w:rPr>
              <w:tab/>
            </w:r>
            <w:r w:rsidRPr="0034441B">
              <w:rPr>
                <w:rStyle w:val="Hyperlink"/>
                <w:noProof/>
              </w:rPr>
              <w:t>Participant identification and research setting</w:t>
            </w:r>
            <w:r>
              <w:rPr>
                <w:noProof/>
                <w:webHidden/>
              </w:rPr>
              <w:tab/>
            </w:r>
            <w:r>
              <w:rPr>
                <w:noProof/>
                <w:webHidden/>
              </w:rPr>
              <w:fldChar w:fldCharType="begin"/>
            </w:r>
            <w:r>
              <w:rPr>
                <w:noProof/>
                <w:webHidden/>
              </w:rPr>
              <w:instrText xml:space="preserve"> PAGEREF _Toc532883809 \h </w:instrText>
            </w:r>
            <w:r>
              <w:rPr>
                <w:noProof/>
                <w:webHidden/>
              </w:rPr>
            </w:r>
            <w:r>
              <w:rPr>
                <w:noProof/>
                <w:webHidden/>
              </w:rPr>
              <w:fldChar w:fldCharType="separate"/>
            </w:r>
            <w:r>
              <w:rPr>
                <w:noProof/>
                <w:webHidden/>
              </w:rPr>
              <w:t>15</w:t>
            </w:r>
            <w:r>
              <w:rPr>
                <w:noProof/>
                <w:webHidden/>
              </w:rPr>
              <w:fldChar w:fldCharType="end"/>
            </w:r>
          </w:hyperlink>
        </w:p>
        <w:p w14:paraId="27354929" w14:textId="77777777" w:rsidR="00864E6A" w:rsidRDefault="00864E6A">
          <w:pPr>
            <w:pStyle w:val="TOC1"/>
            <w:tabs>
              <w:tab w:val="left" w:pos="660"/>
            </w:tabs>
            <w:rPr>
              <w:rFonts w:eastAsiaTheme="minorEastAsia" w:cstheme="minorBidi"/>
              <w:noProof/>
              <w:lang w:eastAsia="en-GB"/>
            </w:rPr>
          </w:pPr>
          <w:hyperlink w:anchor="_Toc532883810" w:history="1">
            <w:r w:rsidRPr="0034441B">
              <w:rPr>
                <w:rStyle w:val="Hyperlink"/>
                <w:rFonts w:cs="Times New Roman"/>
                <w:noProof/>
              </w:rPr>
              <w:t>5.3</w:t>
            </w:r>
            <w:r>
              <w:rPr>
                <w:rFonts w:eastAsiaTheme="minorEastAsia" w:cstheme="minorBidi"/>
                <w:noProof/>
                <w:lang w:eastAsia="en-GB"/>
              </w:rPr>
              <w:tab/>
            </w:r>
            <w:r w:rsidRPr="0034441B">
              <w:rPr>
                <w:rStyle w:val="Hyperlink"/>
                <w:noProof/>
              </w:rPr>
              <w:t>Consent</w:t>
            </w:r>
            <w:r>
              <w:rPr>
                <w:noProof/>
                <w:webHidden/>
              </w:rPr>
              <w:tab/>
            </w:r>
            <w:r>
              <w:rPr>
                <w:noProof/>
                <w:webHidden/>
              </w:rPr>
              <w:fldChar w:fldCharType="begin"/>
            </w:r>
            <w:r>
              <w:rPr>
                <w:noProof/>
                <w:webHidden/>
              </w:rPr>
              <w:instrText xml:space="preserve"> PAGEREF _Toc532883810 \h </w:instrText>
            </w:r>
            <w:r>
              <w:rPr>
                <w:noProof/>
                <w:webHidden/>
              </w:rPr>
            </w:r>
            <w:r>
              <w:rPr>
                <w:noProof/>
                <w:webHidden/>
              </w:rPr>
              <w:fldChar w:fldCharType="separate"/>
            </w:r>
            <w:r>
              <w:rPr>
                <w:noProof/>
                <w:webHidden/>
              </w:rPr>
              <w:t>15</w:t>
            </w:r>
            <w:r>
              <w:rPr>
                <w:noProof/>
                <w:webHidden/>
              </w:rPr>
              <w:fldChar w:fldCharType="end"/>
            </w:r>
          </w:hyperlink>
        </w:p>
        <w:p w14:paraId="424473D9" w14:textId="77777777" w:rsidR="00864E6A" w:rsidRDefault="00864E6A">
          <w:pPr>
            <w:pStyle w:val="TOC1"/>
            <w:tabs>
              <w:tab w:val="left" w:pos="660"/>
            </w:tabs>
            <w:rPr>
              <w:rFonts w:eastAsiaTheme="minorEastAsia" w:cstheme="minorBidi"/>
              <w:noProof/>
              <w:lang w:eastAsia="en-GB"/>
            </w:rPr>
          </w:pPr>
          <w:hyperlink w:anchor="_Toc532883811" w:history="1">
            <w:r w:rsidRPr="0034441B">
              <w:rPr>
                <w:rStyle w:val="Hyperlink"/>
                <w:rFonts w:cs="Times New Roman"/>
                <w:noProof/>
              </w:rPr>
              <w:t>5.4</w:t>
            </w:r>
            <w:r>
              <w:rPr>
                <w:rFonts w:eastAsiaTheme="minorEastAsia" w:cstheme="minorBidi"/>
                <w:noProof/>
                <w:lang w:eastAsia="en-GB"/>
              </w:rPr>
              <w:tab/>
            </w:r>
            <w:r w:rsidRPr="0034441B">
              <w:rPr>
                <w:rStyle w:val="Hyperlink"/>
                <w:noProof/>
              </w:rPr>
              <w:t>Recruitment</w:t>
            </w:r>
            <w:r>
              <w:rPr>
                <w:noProof/>
                <w:webHidden/>
              </w:rPr>
              <w:tab/>
            </w:r>
            <w:r>
              <w:rPr>
                <w:noProof/>
                <w:webHidden/>
              </w:rPr>
              <w:fldChar w:fldCharType="begin"/>
            </w:r>
            <w:r>
              <w:rPr>
                <w:noProof/>
                <w:webHidden/>
              </w:rPr>
              <w:instrText xml:space="preserve"> PAGEREF _Toc532883811 \h </w:instrText>
            </w:r>
            <w:r>
              <w:rPr>
                <w:noProof/>
                <w:webHidden/>
              </w:rPr>
            </w:r>
            <w:r>
              <w:rPr>
                <w:noProof/>
                <w:webHidden/>
              </w:rPr>
              <w:fldChar w:fldCharType="separate"/>
            </w:r>
            <w:r>
              <w:rPr>
                <w:noProof/>
                <w:webHidden/>
              </w:rPr>
              <w:t>16</w:t>
            </w:r>
            <w:r>
              <w:rPr>
                <w:noProof/>
                <w:webHidden/>
              </w:rPr>
              <w:fldChar w:fldCharType="end"/>
            </w:r>
          </w:hyperlink>
        </w:p>
        <w:p w14:paraId="571D3062" w14:textId="77777777" w:rsidR="00864E6A" w:rsidRDefault="00864E6A">
          <w:pPr>
            <w:pStyle w:val="TOC1"/>
            <w:tabs>
              <w:tab w:val="left" w:pos="660"/>
            </w:tabs>
            <w:rPr>
              <w:rFonts w:eastAsiaTheme="minorEastAsia" w:cstheme="minorBidi"/>
              <w:noProof/>
              <w:lang w:eastAsia="en-GB"/>
            </w:rPr>
          </w:pPr>
          <w:hyperlink w:anchor="_Toc532883812" w:history="1">
            <w:r w:rsidRPr="0034441B">
              <w:rPr>
                <w:rStyle w:val="Hyperlink"/>
                <w:rFonts w:cs="Times New Roman"/>
                <w:noProof/>
              </w:rPr>
              <w:t>5.5</w:t>
            </w:r>
            <w:r>
              <w:rPr>
                <w:rFonts w:eastAsiaTheme="minorEastAsia" w:cstheme="minorBidi"/>
                <w:noProof/>
                <w:lang w:eastAsia="en-GB"/>
              </w:rPr>
              <w:tab/>
            </w:r>
            <w:r w:rsidRPr="0034441B">
              <w:rPr>
                <w:rStyle w:val="Hyperlink"/>
                <w:noProof/>
              </w:rPr>
              <w:t>Follow-up</w:t>
            </w:r>
            <w:r>
              <w:rPr>
                <w:noProof/>
                <w:webHidden/>
              </w:rPr>
              <w:tab/>
            </w:r>
            <w:r>
              <w:rPr>
                <w:noProof/>
                <w:webHidden/>
              </w:rPr>
              <w:fldChar w:fldCharType="begin"/>
            </w:r>
            <w:r>
              <w:rPr>
                <w:noProof/>
                <w:webHidden/>
              </w:rPr>
              <w:instrText xml:space="preserve"> PAGEREF _Toc532883812 \h </w:instrText>
            </w:r>
            <w:r>
              <w:rPr>
                <w:noProof/>
                <w:webHidden/>
              </w:rPr>
            </w:r>
            <w:r>
              <w:rPr>
                <w:noProof/>
                <w:webHidden/>
              </w:rPr>
              <w:fldChar w:fldCharType="separate"/>
            </w:r>
            <w:r>
              <w:rPr>
                <w:noProof/>
                <w:webHidden/>
              </w:rPr>
              <w:t>17</w:t>
            </w:r>
            <w:r>
              <w:rPr>
                <w:noProof/>
                <w:webHidden/>
              </w:rPr>
              <w:fldChar w:fldCharType="end"/>
            </w:r>
          </w:hyperlink>
        </w:p>
        <w:p w14:paraId="15D616AA" w14:textId="77777777" w:rsidR="00864E6A" w:rsidRDefault="00864E6A">
          <w:pPr>
            <w:pStyle w:val="TOC1"/>
            <w:tabs>
              <w:tab w:val="left" w:pos="660"/>
            </w:tabs>
            <w:rPr>
              <w:rFonts w:eastAsiaTheme="minorEastAsia" w:cstheme="minorBidi"/>
              <w:noProof/>
              <w:lang w:eastAsia="en-GB"/>
            </w:rPr>
          </w:pPr>
          <w:hyperlink w:anchor="_Toc532883813" w:history="1">
            <w:r w:rsidRPr="0034441B">
              <w:rPr>
                <w:rStyle w:val="Hyperlink"/>
                <w:rFonts w:cs="Times New Roman"/>
                <w:noProof/>
              </w:rPr>
              <w:t>5.6</w:t>
            </w:r>
            <w:r>
              <w:rPr>
                <w:rFonts w:eastAsiaTheme="minorEastAsia" w:cstheme="minorBidi"/>
                <w:noProof/>
                <w:lang w:eastAsia="en-GB"/>
              </w:rPr>
              <w:tab/>
            </w:r>
            <w:r w:rsidRPr="0034441B">
              <w:rPr>
                <w:rStyle w:val="Hyperlink"/>
                <w:noProof/>
              </w:rPr>
              <w:t>Outcome measures</w:t>
            </w:r>
            <w:r>
              <w:rPr>
                <w:noProof/>
                <w:webHidden/>
              </w:rPr>
              <w:tab/>
            </w:r>
            <w:r>
              <w:rPr>
                <w:noProof/>
                <w:webHidden/>
              </w:rPr>
              <w:fldChar w:fldCharType="begin"/>
            </w:r>
            <w:r>
              <w:rPr>
                <w:noProof/>
                <w:webHidden/>
              </w:rPr>
              <w:instrText xml:space="preserve"> PAGEREF _Toc532883813 \h </w:instrText>
            </w:r>
            <w:r>
              <w:rPr>
                <w:noProof/>
                <w:webHidden/>
              </w:rPr>
            </w:r>
            <w:r>
              <w:rPr>
                <w:noProof/>
                <w:webHidden/>
              </w:rPr>
              <w:fldChar w:fldCharType="separate"/>
            </w:r>
            <w:r>
              <w:rPr>
                <w:noProof/>
                <w:webHidden/>
              </w:rPr>
              <w:t>17</w:t>
            </w:r>
            <w:r>
              <w:rPr>
                <w:noProof/>
                <w:webHidden/>
              </w:rPr>
              <w:fldChar w:fldCharType="end"/>
            </w:r>
          </w:hyperlink>
        </w:p>
        <w:p w14:paraId="51304349" w14:textId="77777777" w:rsidR="00864E6A" w:rsidRDefault="00864E6A">
          <w:pPr>
            <w:pStyle w:val="TOC1"/>
            <w:tabs>
              <w:tab w:val="left" w:pos="880"/>
            </w:tabs>
            <w:rPr>
              <w:rFonts w:eastAsiaTheme="minorEastAsia" w:cstheme="minorBidi"/>
              <w:noProof/>
              <w:lang w:eastAsia="en-GB"/>
            </w:rPr>
          </w:pPr>
          <w:hyperlink w:anchor="_Toc532883814" w:history="1">
            <w:r w:rsidRPr="0034441B">
              <w:rPr>
                <w:rStyle w:val="Hyperlink"/>
                <w:noProof/>
              </w:rPr>
              <w:t>5.6.1</w:t>
            </w:r>
            <w:r>
              <w:rPr>
                <w:rFonts w:eastAsiaTheme="minorEastAsia" w:cstheme="minorBidi"/>
                <w:noProof/>
                <w:lang w:eastAsia="en-GB"/>
              </w:rPr>
              <w:tab/>
            </w:r>
            <w:r w:rsidRPr="0034441B">
              <w:rPr>
                <w:rStyle w:val="Hyperlink"/>
                <w:noProof/>
              </w:rPr>
              <w:t>Primary outcome measures</w:t>
            </w:r>
            <w:r>
              <w:rPr>
                <w:noProof/>
                <w:webHidden/>
              </w:rPr>
              <w:tab/>
            </w:r>
            <w:r>
              <w:rPr>
                <w:noProof/>
                <w:webHidden/>
              </w:rPr>
              <w:fldChar w:fldCharType="begin"/>
            </w:r>
            <w:r>
              <w:rPr>
                <w:noProof/>
                <w:webHidden/>
              </w:rPr>
              <w:instrText xml:space="preserve"> PAGEREF _Toc532883814 \h </w:instrText>
            </w:r>
            <w:r>
              <w:rPr>
                <w:noProof/>
                <w:webHidden/>
              </w:rPr>
            </w:r>
            <w:r>
              <w:rPr>
                <w:noProof/>
                <w:webHidden/>
              </w:rPr>
              <w:fldChar w:fldCharType="separate"/>
            </w:r>
            <w:r>
              <w:rPr>
                <w:noProof/>
                <w:webHidden/>
              </w:rPr>
              <w:t>17</w:t>
            </w:r>
            <w:r>
              <w:rPr>
                <w:noProof/>
                <w:webHidden/>
              </w:rPr>
              <w:fldChar w:fldCharType="end"/>
            </w:r>
          </w:hyperlink>
        </w:p>
        <w:p w14:paraId="439224F5" w14:textId="77777777" w:rsidR="00864E6A" w:rsidRDefault="00864E6A">
          <w:pPr>
            <w:pStyle w:val="TOC1"/>
            <w:tabs>
              <w:tab w:val="left" w:pos="880"/>
            </w:tabs>
            <w:rPr>
              <w:rFonts w:eastAsiaTheme="minorEastAsia" w:cstheme="minorBidi"/>
              <w:noProof/>
              <w:lang w:eastAsia="en-GB"/>
            </w:rPr>
          </w:pPr>
          <w:hyperlink w:anchor="_Toc532883815" w:history="1">
            <w:r w:rsidRPr="0034441B">
              <w:rPr>
                <w:rStyle w:val="Hyperlink"/>
                <w:noProof/>
              </w:rPr>
              <w:t>5.6.2</w:t>
            </w:r>
            <w:r>
              <w:rPr>
                <w:rFonts w:eastAsiaTheme="minorEastAsia" w:cstheme="minorBidi"/>
                <w:noProof/>
                <w:lang w:eastAsia="en-GB"/>
              </w:rPr>
              <w:tab/>
            </w:r>
            <w:r w:rsidRPr="0034441B">
              <w:rPr>
                <w:rStyle w:val="Hyperlink"/>
                <w:noProof/>
              </w:rPr>
              <w:t>Secondary outcome measures</w:t>
            </w:r>
            <w:r>
              <w:rPr>
                <w:noProof/>
                <w:webHidden/>
              </w:rPr>
              <w:tab/>
            </w:r>
            <w:r>
              <w:rPr>
                <w:noProof/>
                <w:webHidden/>
              </w:rPr>
              <w:fldChar w:fldCharType="begin"/>
            </w:r>
            <w:r>
              <w:rPr>
                <w:noProof/>
                <w:webHidden/>
              </w:rPr>
              <w:instrText xml:space="preserve"> PAGEREF _Toc532883815 \h </w:instrText>
            </w:r>
            <w:r>
              <w:rPr>
                <w:noProof/>
                <w:webHidden/>
              </w:rPr>
            </w:r>
            <w:r>
              <w:rPr>
                <w:noProof/>
                <w:webHidden/>
              </w:rPr>
              <w:fldChar w:fldCharType="separate"/>
            </w:r>
            <w:r>
              <w:rPr>
                <w:noProof/>
                <w:webHidden/>
              </w:rPr>
              <w:t>18</w:t>
            </w:r>
            <w:r>
              <w:rPr>
                <w:noProof/>
                <w:webHidden/>
              </w:rPr>
              <w:fldChar w:fldCharType="end"/>
            </w:r>
          </w:hyperlink>
        </w:p>
        <w:p w14:paraId="58A091E3" w14:textId="77777777" w:rsidR="00864E6A" w:rsidRDefault="00864E6A">
          <w:pPr>
            <w:pStyle w:val="TOC1"/>
            <w:tabs>
              <w:tab w:val="left" w:pos="440"/>
            </w:tabs>
            <w:rPr>
              <w:rFonts w:eastAsiaTheme="minorEastAsia" w:cstheme="minorBidi"/>
              <w:noProof/>
              <w:lang w:eastAsia="en-GB"/>
            </w:rPr>
          </w:pPr>
          <w:hyperlink w:anchor="_Toc532883816" w:history="1">
            <w:r w:rsidRPr="0034441B">
              <w:rPr>
                <w:rStyle w:val="Hyperlink"/>
                <w:noProof/>
              </w:rPr>
              <w:t>6.</w:t>
            </w:r>
            <w:r>
              <w:rPr>
                <w:rFonts w:eastAsiaTheme="minorEastAsia" w:cstheme="minorBidi"/>
                <w:noProof/>
                <w:lang w:eastAsia="en-GB"/>
              </w:rPr>
              <w:tab/>
            </w:r>
            <w:r w:rsidRPr="0034441B">
              <w:rPr>
                <w:rStyle w:val="Hyperlink"/>
                <w:noProof/>
              </w:rPr>
              <w:t>Subjects</w:t>
            </w:r>
            <w:r>
              <w:rPr>
                <w:noProof/>
                <w:webHidden/>
              </w:rPr>
              <w:tab/>
            </w:r>
            <w:r>
              <w:rPr>
                <w:noProof/>
                <w:webHidden/>
              </w:rPr>
              <w:fldChar w:fldCharType="begin"/>
            </w:r>
            <w:r>
              <w:rPr>
                <w:noProof/>
                <w:webHidden/>
              </w:rPr>
              <w:instrText xml:space="preserve"> PAGEREF _Toc532883816 \h </w:instrText>
            </w:r>
            <w:r>
              <w:rPr>
                <w:noProof/>
                <w:webHidden/>
              </w:rPr>
            </w:r>
            <w:r>
              <w:rPr>
                <w:noProof/>
                <w:webHidden/>
              </w:rPr>
              <w:fldChar w:fldCharType="separate"/>
            </w:r>
            <w:r>
              <w:rPr>
                <w:noProof/>
                <w:webHidden/>
              </w:rPr>
              <w:t>19</w:t>
            </w:r>
            <w:r>
              <w:rPr>
                <w:noProof/>
                <w:webHidden/>
              </w:rPr>
              <w:fldChar w:fldCharType="end"/>
            </w:r>
          </w:hyperlink>
        </w:p>
        <w:p w14:paraId="230984DD" w14:textId="77777777" w:rsidR="00864E6A" w:rsidRDefault="00864E6A">
          <w:pPr>
            <w:pStyle w:val="TOC1"/>
            <w:tabs>
              <w:tab w:val="left" w:pos="660"/>
            </w:tabs>
            <w:rPr>
              <w:rFonts w:eastAsiaTheme="minorEastAsia" w:cstheme="minorBidi"/>
              <w:noProof/>
              <w:lang w:eastAsia="en-GB"/>
            </w:rPr>
          </w:pPr>
          <w:hyperlink w:anchor="_Toc532883817" w:history="1">
            <w:r w:rsidRPr="0034441B">
              <w:rPr>
                <w:rStyle w:val="Hyperlink"/>
                <w:rFonts w:cs="Times New Roman"/>
                <w:noProof/>
              </w:rPr>
              <w:t>6.1</w:t>
            </w:r>
            <w:r>
              <w:rPr>
                <w:rFonts w:eastAsiaTheme="minorEastAsia" w:cstheme="minorBidi"/>
                <w:noProof/>
                <w:lang w:eastAsia="en-GB"/>
              </w:rPr>
              <w:tab/>
            </w:r>
            <w:r w:rsidRPr="0034441B">
              <w:rPr>
                <w:rStyle w:val="Hyperlink"/>
                <w:noProof/>
              </w:rPr>
              <w:t>Anticipated number of research subjects</w:t>
            </w:r>
            <w:r>
              <w:rPr>
                <w:noProof/>
                <w:webHidden/>
              </w:rPr>
              <w:tab/>
            </w:r>
            <w:r>
              <w:rPr>
                <w:noProof/>
                <w:webHidden/>
              </w:rPr>
              <w:fldChar w:fldCharType="begin"/>
            </w:r>
            <w:r>
              <w:rPr>
                <w:noProof/>
                <w:webHidden/>
              </w:rPr>
              <w:instrText xml:space="preserve"> PAGEREF _Toc532883817 \h </w:instrText>
            </w:r>
            <w:r>
              <w:rPr>
                <w:noProof/>
                <w:webHidden/>
              </w:rPr>
            </w:r>
            <w:r>
              <w:rPr>
                <w:noProof/>
                <w:webHidden/>
              </w:rPr>
              <w:fldChar w:fldCharType="separate"/>
            </w:r>
            <w:r>
              <w:rPr>
                <w:noProof/>
                <w:webHidden/>
              </w:rPr>
              <w:t>19</w:t>
            </w:r>
            <w:r>
              <w:rPr>
                <w:noProof/>
                <w:webHidden/>
              </w:rPr>
              <w:fldChar w:fldCharType="end"/>
            </w:r>
          </w:hyperlink>
        </w:p>
        <w:p w14:paraId="3F3ACC21" w14:textId="77777777" w:rsidR="00864E6A" w:rsidRDefault="00864E6A">
          <w:pPr>
            <w:pStyle w:val="TOC1"/>
            <w:tabs>
              <w:tab w:val="left" w:pos="880"/>
            </w:tabs>
            <w:rPr>
              <w:rFonts w:eastAsiaTheme="minorEastAsia" w:cstheme="minorBidi"/>
              <w:noProof/>
              <w:lang w:eastAsia="en-GB"/>
            </w:rPr>
          </w:pPr>
          <w:hyperlink w:anchor="_Toc532883818" w:history="1">
            <w:r w:rsidRPr="0034441B">
              <w:rPr>
                <w:rStyle w:val="Hyperlink"/>
                <w:noProof/>
              </w:rPr>
              <w:t>6.1.1</w:t>
            </w:r>
            <w:r>
              <w:rPr>
                <w:rFonts w:eastAsiaTheme="minorEastAsia" w:cstheme="minorBidi"/>
                <w:noProof/>
                <w:lang w:eastAsia="en-GB"/>
              </w:rPr>
              <w:tab/>
            </w:r>
            <w:r w:rsidRPr="0034441B">
              <w:rPr>
                <w:rStyle w:val="Hyperlink"/>
                <w:noProof/>
              </w:rPr>
              <w:t>Randomisation</w:t>
            </w:r>
            <w:r>
              <w:rPr>
                <w:noProof/>
                <w:webHidden/>
              </w:rPr>
              <w:tab/>
            </w:r>
            <w:r>
              <w:rPr>
                <w:noProof/>
                <w:webHidden/>
              </w:rPr>
              <w:fldChar w:fldCharType="begin"/>
            </w:r>
            <w:r>
              <w:rPr>
                <w:noProof/>
                <w:webHidden/>
              </w:rPr>
              <w:instrText xml:space="preserve"> PAGEREF _Toc532883818 \h </w:instrText>
            </w:r>
            <w:r>
              <w:rPr>
                <w:noProof/>
                <w:webHidden/>
              </w:rPr>
            </w:r>
            <w:r>
              <w:rPr>
                <w:noProof/>
                <w:webHidden/>
              </w:rPr>
              <w:fldChar w:fldCharType="separate"/>
            </w:r>
            <w:r>
              <w:rPr>
                <w:noProof/>
                <w:webHidden/>
              </w:rPr>
              <w:t>20</w:t>
            </w:r>
            <w:r>
              <w:rPr>
                <w:noProof/>
                <w:webHidden/>
              </w:rPr>
              <w:fldChar w:fldCharType="end"/>
            </w:r>
          </w:hyperlink>
        </w:p>
        <w:p w14:paraId="4DB5F085" w14:textId="77777777" w:rsidR="00864E6A" w:rsidRDefault="00864E6A">
          <w:pPr>
            <w:pStyle w:val="TOC1"/>
            <w:tabs>
              <w:tab w:val="left" w:pos="660"/>
            </w:tabs>
            <w:rPr>
              <w:rFonts w:eastAsiaTheme="minorEastAsia" w:cstheme="minorBidi"/>
              <w:noProof/>
              <w:lang w:eastAsia="en-GB"/>
            </w:rPr>
          </w:pPr>
          <w:hyperlink w:anchor="_Toc532883819" w:history="1">
            <w:r w:rsidRPr="0034441B">
              <w:rPr>
                <w:rStyle w:val="Hyperlink"/>
                <w:rFonts w:cs="Times New Roman"/>
                <w:noProof/>
              </w:rPr>
              <w:t>6.2</w:t>
            </w:r>
            <w:r>
              <w:rPr>
                <w:rFonts w:eastAsiaTheme="minorEastAsia" w:cstheme="minorBidi"/>
                <w:noProof/>
                <w:lang w:eastAsia="en-GB"/>
              </w:rPr>
              <w:tab/>
            </w:r>
            <w:r w:rsidRPr="0034441B">
              <w:rPr>
                <w:rStyle w:val="Hyperlink"/>
                <w:noProof/>
              </w:rPr>
              <w:t>Eligibility criteria</w:t>
            </w:r>
            <w:r>
              <w:rPr>
                <w:noProof/>
                <w:webHidden/>
              </w:rPr>
              <w:tab/>
            </w:r>
            <w:r>
              <w:rPr>
                <w:noProof/>
                <w:webHidden/>
              </w:rPr>
              <w:fldChar w:fldCharType="begin"/>
            </w:r>
            <w:r>
              <w:rPr>
                <w:noProof/>
                <w:webHidden/>
              </w:rPr>
              <w:instrText xml:space="preserve"> PAGEREF _Toc532883819 \h </w:instrText>
            </w:r>
            <w:r>
              <w:rPr>
                <w:noProof/>
                <w:webHidden/>
              </w:rPr>
            </w:r>
            <w:r>
              <w:rPr>
                <w:noProof/>
                <w:webHidden/>
              </w:rPr>
              <w:fldChar w:fldCharType="separate"/>
            </w:r>
            <w:r>
              <w:rPr>
                <w:noProof/>
                <w:webHidden/>
              </w:rPr>
              <w:t>20</w:t>
            </w:r>
            <w:r>
              <w:rPr>
                <w:noProof/>
                <w:webHidden/>
              </w:rPr>
              <w:fldChar w:fldCharType="end"/>
            </w:r>
          </w:hyperlink>
        </w:p>
        <w:p w14:paraId="57D8F2AF" w14:textId="77777777" w:rsidR="00864E6A" w:rsidRDefault="00864E6A">
          <w:pPr>
            <w:pStyle w:val="TOC1"/>
            <w:tabs>
              <w:tab w:val="left" w:pos="880"/>
            </w:tabs>
            <w:rPr>
              <w:rFonts w:eastAsiaTheme="minorEastAsia" w:cstheme="minorBidi"/>
              <w:noProof/>
              <w:lang w:eastAsia="en-GB"/>
            </w:rPr>
          </w:pPr>
          <w:hyperlink w:anchor="_Toc532883820" w:history="1">
            <w:r w:rsidRPr="0034441B">
              <w:rPr>
                <w:rStyle w:val="Hyperlink"/>
                <w:noProof/>
              </w:rPr>
              <w:t>6.2.1</w:t>
            </w:r>
            <w:r>
              <w:rPr>
                <w:rFonts w:eastAsiaTheme="minorEastAsia" w:cstheme="minorBidi"/>
                <w:noProof/>
                <w:lang w:eastAsia="en-GB"/>
              </w:rPr>
              <w:tab/>
            </w:r>
            <w:r w:rsidRPr="0034441B">
              <w:rPr>
                <w:rStyle w:val="Hyperlink"/>
                <w:noProof/>
              </w:rPr>
              <w:t>Inclusion criteria</w:t>
            </w:r>
            <w:r>
              <w:rPr>
                <w:noProof/>
                <w:webHidden/>
              </w:rPr>
              <w:tab/>
            </w:r>
            <w:r>
              <w:rPr>
                <w:noProof/>
                <w:webHidden/>
              </w:rPr>
              <w:fldChar w:fldCharType="begin"/>
            </w:r>
            <w:r>
              <w:rPr>
                <w:noProof/>
                <w:webHidden/>
              </w:rPr>
              <w:instrText xml:space="preserve"> PAGEREF _Toc532883820 \h </w:instrText>
            </w:r>
            <w:r>
              <w:rPr>
                <w:noProof/>
                <w:webHidden/>
              </w:rPr>
            </w:r>
            <w:r>
              <w:rPr>
                <w:noProof/>
                <w:webHidden/>
              </w:rPr>
              <w:fldChar w:fldCharType="separate"/>
            </w:r>
            <w:r>
              <w:rPr>
                <w:noProof/>
                <w:webHidden/>
              </w:rPr>
              <w:t>20</w:t>
            </w:r>
            <w:r>
              <w:rPr>
                <w:noProof/>
                <w:webHidden/>
              </w:rPr>
              <w:fldChar w:fldCharType="end"/>
            </w:r>
          </w:hyperlink>
        </w:p>
        <w:p w14:paraId="38E311A5" w14:textId="77777777" w:rsidR="00864E6A" w:rsidRDefault="00864E6A">
          <w:pPr>
            <w:pStyle w:val="TOC1"/>
            <w:tabs>
              <w:tab w:val="left" w:pos="880"/>
            </w:tabs>
            <w:rPr>
              <w:rFonts w:eastAsiaTheme="minorEastAsia" w:cstheme="minorBidi"/>
              <w:noProof/>
              <w:lang w:eastAsia="en-GB"/>
            </w:rPr>
          </w:pPr>
          <w:hyperlink w:anchor="_Toc532883821" w:history="1">
            <w:r w:rsidRPr="0034441B">
              <w:rPr>
                <w:rStyle w:val="Hyperlink"/>
                <w:noProof/>
              </w:rPr>
              <w:t>6.2.2</w:t>
            </w:r>
            <w:r>
              <w:rPr>
                <w:rFonts w:eastAsiaTheme="minorEastAsia" w:cstheme="minorBidi"/>
                <w:noProof/>
                <w:lang w:eastAsia="en-GB"/>
              </w:rPr>
              <w:tab/>
            </w:r>
            <w:r w:rsidRPr="0034441B">
              <w:rPr>
                <w:rStyle w:val="Hyperlink"/>
                <w:noProof/>
              </w:rPr>
              <w:t>Exclusion criteria</w:t>
            </w:r>
            <w:r>
              <w:rPr>
                <w:noProof/>
                <w:webHidden/>
              </w:rPr>
              <w:tab/>
            </w:r>
            <w:r>
              <w:rPr>
                <w:noProof/>
                <w:webHidden/>
              </w:rPr>
              <w:fldChar w:fldCharType="begin"/>
            </w:r>
            <w:r>
              <w:rPr>
                <w:noProof/>
                <w:webHidden/>
              </w:rPr>
              <w:instrText xml:space="preserve"> PAGEREF _Toc532883821 \h </w:instrText>
            </w:r>
            <w:r>
              <w:rPr>
                <w:noProof/>
                <w:webHidden/>
              </w:rPr>
            </w:r>
            <w:r>
              <w:rPr>
                <w:noProof/>
                <w:webHidden/>
              </w:rPr>
              <w:fldChar w:fldCharType="separate"/>
            </w:r>
            <w:r>
              <w:rPr>
                <w:noProof/>
                <w:webHidden/>
              </w:rPr>
              <w:t>20</w:t>
            </w:r>
            <w:r>
              <w:rPr>
                <w:noProof/>
                <w:webHidden/>
              </w:rPr>
              <w:fldChar w:fldCharType="end"/>
            </w:r>
          </w:hyperlink>
        </w:p>
        <w:p w14:paraId="7A28BA42" w14:textId="77777777" w:rsidR="00864E6A" w:rsidRDefault="00864E6A">
          <w:pPr>
            <w:pStyle w:val="TOC1"/>
            <w:tabs>
              <w:tab w:val="left" w:pos="660"/>
            </w:tabs>
            <w:rPr>
              <w:rFonts w:eastAsiaTheme="minorEastAsia" w:cstheme="minorBidi"/>
              <w:noProof/>
              <w:lang w:eastAsia="en-GB"/>
            </w:rPr>
          </w:pPr>
          <w:hyperlink w:anchor="_Toc532883822" w:history="1">
            <w:r w:rsidRPr="0034441B">
              <w:rPr>
                <w:rStyle w:val="Hyperlink"/>
                <w:rFonts w:cs="Times New Roman"/>
                <w:noProof/>
              </w:rPr>
              <w:t>6.3</w:t>
            </w:r>
            <w:r>
              <w:rPr>
                <w:rFonts w:eastAsiaTheme="minorEastAsia" w:cstheme="minorBidi"/>
                <w:noProof/>
                <w:lang w:eastAsia="en-GB"/>
              </w:rPr>
              <w:tab/>
            </w:r>
            <w:r w:rsidRPr="0034441B">
              <w:rPr>
                <w:rStyle w:val="Hyperlink"/>
                <w:noProof/>
              </w:rPr>
              <w:t>Early withdrawal of subjects</w:t>
            </w:r>
            <w:r>
              <w:rPr>
                <w:noProof/>
                <w:webHidden/>
              </w:rPr>
              <w:tab/>
            </w:r>
            <w:r>
              <w:rPr>
                <w:noProof/>
                <w:webHidden/>
              </w:rPr>
              <w:fldChar w:fldCharType="begin"/>
            </w:r>
            <w:r>
              <w:rPr>
                <w:noProof/>
                <w:webHidden/>
              </w:rPr>
              <w:instrText xml:space="preserve"> PAGEREF _Toc532883822 \h </w:instrText>
            </w:r>
            <w:r>
              <w:rPr>
                <w:noProof/>
                <w:webHidden/>
              </w:rPr>
            </w:r>
            <w:r>
              <w:rPr>
                <w:noProof/>
                <w:webHidden/>
              </w:rPr>
              <w:fldChar w:fldCharType="separate"/>
            </w:r>
            <w:r>
              <w:rPr>
                <w:noProof/>
                <w:webHidden/>
              </w:rPr>
              <w:t>21</w:t>
            </w:r>
            <w:r>
              <w:rPr>
                <w:noProof/>
                <w:webHidden/>
              </w:rPr>
              <w:fldChar w:fldCharType="end"/>
            </w:r>
          </w:hyperlink>
        </w:p>
        <w:p w14:paraId="077E7595" w14:textId="77777777" w:rsidR="00864E6A" w:rsidRDefault="00864E6A">
          <w:pPr>
            <w:pStyle w:val="TOC1"/>
            <w:tabs>
              <w:tab w:val="left" w:pos="440"/>
            </w:tabs>
            <w:rPr>
              <w:rFonts w:eastAsiaTheme="minorEastAsia" w:cstheme="minorBidi"/>
              <w:noProof/>
              <w:lang w:eastAsia="en-GB"/>
            </w:rPr>
          </w:pPr>
          <w:hyperlink w:anchor="_Toc532883823" w:history="1">
            <w:r w:rsidRPr="0034441B">
              <w:rPr>
                <w:rStyle w:val="Hyperlink"/>
                <w:noProof/>
              </w:rPr>
              <w:t>7.</w:t>
            </w:r>
            <w:r>
              <w:rPr>
                <w:rFonts w:eastAsiaTheme="minorEastAsia" w:cstheme="minorBidi"/>
                <w:noProof/>
                <w:lang w:eastAsia="en-GB"/>
              </w:rPr>
              <w:tab/>
            </w:r>
            <w:r w:rsidRPr="0034441B">
              <w:rPr>
                <w:rStyle w:val="Hyperlink"/>
                <w:noProof/>
              </w:rPr>
              <w:t>Safety</w:t>
            </w:r>
            <w:r>
              <w:rPr>
                <w:noProof/>
                <w:webHidden/>
              </w:rPr>
              <w:tab/>
            </w:r>
            <w:r>
              <w:rPr>
                <w:noProof/>
                <w:webHidden/>
              </w:rPr>
              <w:fldChar w:fldCharType="begin"/>
            </w:r>
            <w:r>
              <w:rPr>
                <w:noProof/>
                <w:webHidden/>
              </w:rPr>
              <w:instrText xml:space="preserve"> PAGEREF _Toc532883823 \h </w:instrText>
            </w:r>
            <w:r>
              <w:rPr>
                <w:noProof/>
                <w:webHidden/>
              </w:rPr>
            </w:r>
            <w:r>
              <w:rPr>
                <w:noProof/>
                <w:webHidden/>
              </w:rPr>
              <w:fldChar w:fldCharType="separate"/>
            </w:r>
            <w:r>
              <w:rPr>
                <w:noProof/>
                <w:webHidden/>
              </w:rPr>
              <w:t>21</w:t>
            </w:r>
            <w:r>
              <w:rPr>
                <w:noProof/>
                <w:webHidden/>
              </w:rPr>
              <w:fldChar w:fldCharType="end"/>
            </w:r>
          </w:hyperlink>
        </w:p>
        <w:p w14:paraId="1971957F" w14:textId="77777777" w:rsidR="00864E6A" w:rsidRDefault="00864E6A">
          <w:pPr>
            <w:pStyle w:val="TOC1"/>
            <w:tabs>
              <w:tab w:val="left" w:pos="660"/>
            </w:tabs>
            <w:rPr>
              <w:rFonts w:eastAsiaTheme="minorEastAsia" w:cstheme="minorBidi"/>
              <w:noProof/>
              <w:lang w:eastAsia="en-GB"/>
            </w:rPr>
          </w:pPr>
          <w:hyperlink w:anchor="_Toc532883824" w:history="1">
            <w:r w:rsidRPr="0034441B">
              <w:rPr>
                <w:rStyle w:val="Hyperlink"/>
                <w:rFonts w:cs="Times New Roman"/>
                <w:noProof/>
              </w:rPr>
              <w:t>7.1</w:t>
            </w:r>
            <w:r>
              <w:rPr>
                <w:rFonts w:eastAsiaTheme="minorEastAsia" w:cstheme="minorBidi"/>
                <w:noProof/>
                <w:lang w:eastAsia="en-GB"/>
              </w:rPr>
              <w:tab/>
            </w:r>
            <w:r w:rsidRPr="0034441B">
              <w:rPr>
                <w:rStyle w:val="Hyperlink"/>
                <w:noProof/>
              </w:rPr>
              <w:t>Potential risks &amp; benefits to study participants</w:t>
            </w:r>
            <w:r>
              <w:rPr>
                <w:noProof/>
                <w:webHidden/>
              </w:rPr>
              <w:tab/>
            </w:r>
            <w:r>
              <w:rPr>
                <w:noProof/>
                <w:webHidden/>
              </w:rPr>
              <w:fldChar w:fldCharType="begin"/>
            </w:r>
            <w:r>
              <w:rPr>
                <w:noProof/>
                <w:webHidden/>
              </w:rPr>
              <w:instrText xml:space="preserve"> PAGEREF _Toc532883824 \h </w:instrText>
            </w:r>
            <w:r>
              <w:rPr>
                <w:noProof/>
                <w:webHidden/>
              </w:rPr>
            </w:r>
            <w:r>
              <w:rPr>
                <w:noProof/>
                <w:webHidden/>
              </w:rPr>
              <w:fldChar w:fldCharType="separate"/>
            </w:r>
            <w:r>
              <w:rPr>
                <w:noProof/>
                <w:webHidden/>
              </w:rPr>
              <w:t>22</w:t>
            </w:r>
            <w:r>
              <w:rPr>
                <w:noProof/>
                <w:webHidden/>
              </w:rPr>
              <w:fldChar w:fldCharType="end"/>
            </w:r>
          </w:hyperlink>
        </w:p>
        <w:p w14:paraId="3580DDBD" w14:textId="77777777" w:rsidR="00864E6A" w:rsidRDefault="00864E6A">
          <w:pPr>
            <w:pStyle w:val="TOC1"/>
            <w:tabs>
              <w:tab w:val="left" w:pos="660"/>
            </w:tabs>
            <w:rPr>
              <w:rFonts w:eastAsiaTheme="minorEastAsia" w:cstheme="minorBidi"/>
              <w:noProof/>
              <w:lang w:eastAsia="en-GB"/>
            </w:rPr>
          </w:pPr>
          <w:hyperlink w:anchor="_Toc532883825" w:history="1">
            <w:r w:rsidRPr="0034441B">
              <w:rPr>
                <w:rStyle w:val="Hyperlink"/>
                <w:rFonts w:cs="Times New Roman"/>
                <w:noProof/>
              </w:rPr>
              <w:t>7.2</w:t>
            </w:r>
            <w:r>
              <w:rPr>
                <w:rFonts w:eastAsiaTheme="minorEastAsia" w:cstheme="minorBidi"/>
                <w:noProof/>
                <w:lang w:eastAsia="en-GB"/>
              </w:rPr>
              <w:tab/>
            </w:r>
            <w:r w:rsidRPr="0034441B">
              <w:rPr>
                <w:rStyle w:val="Hyperlink"/>
                <w:noProof/>
              </w:rPr>
              <w:t>Safety definitions</w:t>
            </w:r>
            <w:r>
              <w:rPr>
                <w:noProof/>
                <w:webHidden/>
              </w:rPr>
              <w:tab/>
            </w:r>
            <w:r>
              <w:rPr>
                <w:noProof/>
                <w:webHidden/>
              </w:rPr>
              <w:fldChar w:fldCharType="begin"/>
            </w:r>
            <w:r>
              <w:rPr>
                <w:noProof/>
                <w:webHidden/>
              </w:rPr>
              <w:instrText xml:space="preserve"> PAGEREF _Toc532883825 \h </w:instrText>
            </w:r>
            <w:r>
              <w:rPr>
                <w:noProof/>
                <w:webHidden/>
              </w:rPr>
            </w:r>
            <w:r>
              <w:rPr>
                <w:noProof/>
                <w:webHidden/>
              </w:rPr>
              <w:fldChar w:fldCharType="separate"/>
            </w:r>
            <w:r>
              <w:rPr>
                <w:noProof/>
                <w:webHidden/>
              </w:rPr>
              <w:t>22</w:t>
            </w:r>
            <w:r>
              <w:rPr>
                <w:noProof/>
                <w:webHidden/>
              </w:rPr>
              <w:fldChar w:fldCharType="end"/>
            </w:r>
          </w:hyperlink>
        </w:p>
        <w:p w14:paraId="2BC762C5" w14:textId="77777777" w:rsidR="00864E6A" w:rsidRDefault="00864E6A">
          <w:pPr>
            <w:pStyle w:val="TOC1"/>
            <w:tabs>
              <w:tab w:val="left" w:pos="660"/>
            </w:tabs>
            <w:rPr>
              <w:rFonts w:eastAsiaTheme="minorEastAsia" w:cstheme="minorBidi"/>
              <w:noProof/>
              <w:lang w:eastAsia="en-GB"/>
            </w:rPr>
          </w:pPr>
          <w:hyperlink w:anchor="_Toc532883826" w:history="1">
            <w:r w:rsidRPr="0034441B">
              <w:rPr>
                <w:rStyle w:val="Hyperlink"/>
                <w:rFonts w:cs="Times New Roman"/>
                <w:noProof/>
              </w:rPr>
              <w:t>7.3</w:t>
            </w:r>
            <w:r>
              <w:rPr>
                <w:rFonts w:eastAsiaTheme="minorEastAsia" w:cstheme="minorBidi"/>
                <w:noProof/>
                <w:lang w:eastAsia="en-GB"/>
              </w:rPr>
              <w:tab/>
            </w:r>
            <w:r w:rsidRPr="0034441B">
              <w:rPr>
                <w:rStyle w:val="Hyperlink"/>
                <w:noProof/>
              </w:rPr>
              <w:t>Procedures for recording adverse events</w:t>
            </w:r>
            <w:r>
              <w:rPr>
                <w:noProof/>
                <w:webHidden/>
              </w:rPr>
              <w:tab/>
            </w:r>
            <w:r>
              <w:rPr>
                <w:noProof/>
                <w:webHidden/>
              </w:rPr>
              <w:fldChar w:fldCharType="begin"/>
            </w:r>
            <w:r>
              <w:rPr>
                <w:noProof/>
                <w:webHidden/>
              </w:rPr>
              <w:instrText xml:space="preserve"> PAGEREF _Toc532883826 \h </w:instrText>
            </w:r>
            <w:r>
              <w:rPr>
                <w:noProof/>
                <w:webHidden/>
              </w:rPr>
            </w:r>
            <w:r>
              <w:rPr>
                <w:noProof/>
                <w:webHidden/>
              </w:rPr>
              <w:fldChar w:fldCharType="separate"/>
            </w:r>
            <w:r>
              <w:rPr>
                <w:noProof/>
                <w:webHidden/>
              </w:rPr>
              <w:t>22</w:t>
            </w:r>
            <w:r>
              <w:rPr>
                <w:noProof/>
                <w:webHidden/>
              </w:rPr>
              <w:fldChar w:fldCharType="end"/>
            </w:r>
          </w:hyperlink>
        </w:p>
        <w:p w14:paraId="1B24E182" w14:textId="77777777" w:rsidR="00864E6A" w:rsidRDefault="00864E6A">
          <w:pPr>
            <w:pStyle w:val="TOC1"/>
            <w:tabs>
              <w:tab w:val="left" w:pos="440"/>
            </w:tabs>
            <w:rPr>
              <w:rFonts w:eastAsiaTheme="minorEastAsia" w:cstheme="minorBidi"/>
              <w:noProof/>
              <w:lang w:eastAsia="en-GB"/>
            </w:rPr>
          </w:pPr>
          <w:hyperlink w:anchor="_Toc532883827" w:history="1">
            <w:r w:rsidRPr="0034441B">
              <w:rPr>
                <w:rStyle w:val="Hyperlink"/>
                <w:noProof/>
              </w:rPr>
              <w:t>8.</w:t>
            </w:r>
            <w:r>
              <w:rPr>
                <w:rFonts w:eastAsiaTheme="minorEastAsia" w:cstheme="minorBidi"/>
                <w:noProof/>
                <w:lang w:eastAsia="en-GB"/>
              </w:rPr>
              <w:tab/>
            </w:r>
            <w:r w:rsidRPr="0034441B">
              <w:rPr>
                <w:rStyle w:val="Hyperlink"/>
                <w:noProof/>
              </w:rPr>
              <w:t>Statistical consideration and data analysis plan</w:t>
            </w:r>
            <w:r>
              <w:rPr>
                <w:noProof/>
                <w:webHidden/>
              </w:rPr>
              <w:tab/>
            </w:r>
            <w:r>
              <w:rPr>
                <w:noProof/>
                <w:webHidden/>
              </w:rPr>
              <w:fldChar w:fldCharType="begin"/>
            </w:r>
            <w:r>
              <w:rPr>
                <w:noProof/>
                <w:webHidden/>
              </w:rPr>
              <w:instrText xml:space="preserve"> PAGEREF _Toc532883827 \h </w:instrText>
            </w:r>
            <w:r>
              <w:rPr>
                <w:noProof/>
                <w:webHidden/>
              </w:rPr>
            </w:r>
            <w:r>
              <w:rPr>
                <w:noProof/>
                <w:webHidden/>
              </w:rPr>
              <w:fldChar w:fldCharType="separate"/>
            </w:r>
            <w:r>
              <w:rPr>
                <w:noProof/>
                <w:webHidden/>
              </w:rPr>
              <w:t>23</w:t>
            </w:r>
            <w:r>
              <w:rPr>
                <w:noProof/>
                <w:webHidden/>
              </w:rPr>
              <w:fldChar w:fldCharType="end"/>
            </w:r>
          </w:hyperlink>
        </w:p>
        <w:p w14:paraId="70EBE5B5" w14:textId="77777777" w:rsidR="00864E6A" w:rsidRDefault="00864E6A">
          <w:pPr>
            <w:pStyle w:val="TOC1"/>
            <w:tabs>
              <w:tab w:val="left" w:pos="660"/>
            </w:tabs>
            <w:rPr>
              <w:rFonts w:eastAsiaTheme="minorEastAsia" w:cstheme="minorBidi"/>
              <w:noProof/>
              <w:lang w:eastAsia="en-GB"/>
            </w:rPr>
          </w:pPr>
          <w:hyperlink w:anchor="_Toc532883828" w:history="1">
            <w:r w:rsidRPr="0034441B">
              <w:rPr>
                <w:rStyle w:val="Hyperlink"/>
                <w:rFonts w:cs="Times New Roman"/>
                <w:noProof/>
              </w:rPr>
              <w:t>8.1</w:t>
            </w:r>
            <w:r>
              <w:rPr>
                <w:rFonts w:eastAsiaTheme="minorEastAsia" w:cstheme="minorBidi"/>
                <w:noProof/>
                <w:lang w:eastAsia="en-GB"/>
              </w:rPr>
              <w:tab/>
            </w:r>
            <w:r w:rsidRPr="0034441B">
              <w:rPr>
                <w:rStyle w:val="Hyperlink"/>
                <w:noProof/>
              </w:rPr>
              <w:t>Analysis of baseline characteristics</w:t>
            </w:r>
            <w:r>
              <w:rPr>
                <w:noProof/>
                <w:webHidden/>
              </w:rPr>
              <w:tab/>
            </w:r>
            <w:r>
              <w:rPr>
                <w:noProof/>
                <w:webHidden/>
              </w:rPr>
              <w:fldChar w:fldCharType="begin"/>
            </w:r>
            <w:r>
              <w:rPr>
                <w:noProof/>
                <w:webHidden/>
              </w:rPr>
              <w:instrText xml:space="preserve"> PAGEREF _Toc532883828 \h </w:instrText>
            </w:r>
            <w:r>
              <w:rPr>
                <w:noProof/>
                <w:webHidden/>
              </w:rPr>
            </w:r>
            <w:r>
              <w:rPr>
                <w:noProof/>
                <w:webHidden/>
              </w:rPr>
              <w:fldChar w:fldCharType="separate"/>
            </w:r>
            <w:r>
              <w:rPr>
                <w:noProof/>
                <w:webHidden/>
              </w:rPr>
              <w:t>23</w:t>
            </w:r>
            <w:r>
              <w:rPr>
                <w:noProof/>
                <w:webHidden/>
              </w:rPr>
              <w:fldChar w:fldCharType="end"/>
            </w:r>
          </w:hyperlink>
        </w:p>
        <w:p w14:paraId="24D83469" w14:textId="77777777" w:rsidR="00864E6A" w:rsidRDefault="00864E6A">
          <w:pPr>
            <w:pStyle w:val="TOC1"/>
            <w:tabs>
              <w:tab w:val="left" w:pos="660"/>
            </w:tabs>
            <w:rPr>
              <w:rFonts w:eastAsiaTheme="minorEastAsia" w:cstheme="minorBidi"/>
              <w:noProof/>
              <w:lang w:eastAsia="en-GB"/>
            </w:rPr>
          </w:pPr>
          <w:hyperlink w:anchor="_Toc532883829" w:history="1">
            <w:r w:rsidRPr="0034441B">
              <w:rPr>
                <w:rStyle w:val="Hyperlink"/>
                <w:rFonts w:cs="Times New Roman"/>
                <w:noProof/>
              </w:rPr>
              <w:t>8.2</w:t>
            </w:r>
            <w:r>
              <w:rPr>
                <w:rFonts w:eastAsiaTheme="minorEastAsia" w:cstheme="minorBidi"/>
                <w:noProof/>
                <w:lang w:eastAsia="en-GB"/>
              </w:rPr>
              <w:tab/>
            </w:r>
            <w:r w:rsidRPr="0034441B">
              <w:rPr>
                <w:rStyle w:val="Hyperlink"/>
                <w:noProof/>
              </w:rPr>
              <w:t>Primary outcome statistics</w:t>
            </w:r>
            <w:r>
              <w:rPr>
                <w:noProof/>
                <w:webHidden/>
              </w:rPr>
              <w:tab/>
            </w:r>
            <w:r>
              <w:rPr>
                <w:noProof/>
                <w:webHidden/>
              </w:rPr>
              <w:fldChar w:fldCharType="begin"/>
            </w:r>
            <w:r>
              <w:rPr>
                <w:noProof/>
                <w:webHidden/>
              </w:rPr>
              <w:instrText xml:space="preserve"> PAGEREF _Toc532883829 \h </w:instrText>
            </w:r>
            <w:r>
              <w:rPr>
                <w:noProof/>
                <w:webHidden/>
              </w:rPr>
            </w:r>
            <w:r>
              <w:rPr>
                <w:noProof/>
                <w:webHidden/>
              </w:rPr>
              <w:fldChar w:fldCharType="separate"/>
            </w:r>
            <w:r>
              <w:rPr>
                <w:noProof/>
                <w:webHidden/>
              </w:rPr>
              <w:t>23</w:t>
            </w:r>
            <w:r>
              <w:rPr>
                <w:noProof/>
                <w:webHidden/>
              </w:rPr>
              <w:fldChar w:fldCharType="end"/>
            </w:r>
          </w:hyperlink>
        </w:p>
        <w:p w14:paraId="155F6A1A" w14:textId="77777777" w:rsidR="00864E6A" w:rsidRDefault="00864E6A">
          <w:pPr>
            <w:pStyle w:val="TOC1"/>
            <w:tabs>
              <w:tab w:val="left" w:pos="660"/>
            </w:tabs>
            <w:rPr>
              <w:rFonts w:eastAsiaTheme="minorEastAsia" w:cstheme="minorBidi"/>
              <w:noProof/>
              <w:lang w:eastAsia="en-GB"/>
            </w:rPr>
          </w:pPr>
          <w:hyperlink w:anchor="_Toc532883830" w:history="1">
            <w:r w:rsidRPr="0034441B">
              <w:rPr>
                <w:rStyle w:val="Hyperlink"/>
                <w:rFonts w:cs="Times New Roman"/>
                <w:noProof/>
              </w:rPr>
              <w:t>8.3</w:t>
            </w:r>
            <w:r>
              <w:rPr>
                <w:rFonts w:eastAsiaTheme="minorEastAsia" w:cstheme="minorBidi"/>
                <w:noProof/>
                <w:lang w:eastAsia="en-GB"/>
              </w:rPr>
              <w:tab/>
            </w:r>
            <w:r w:rsidRPr="0034441B">
              <w:rPr>
                <w:rStyle w:val="Hyperlink"/>
                <w:noProof/>
                <w:shd w:val="clear" w:color="auto" w:fill="FFFFFF"/>
              </w:rPr>
              <w:t>Secondary outcome statistics</w:t>
            </w:r>
            <w:r>
              <w:rPr>
                <w:noProof/>
                <w:webHidden/>
              </w:rPr>
              <w:tab/>
            </w:r>
            <w:r>
              <w:rPr>
                <w:noProof/>
                <w:webHidden/>
              </w:rPr>
              <w:fldChar w:fldCharType="begin"/>
            </w:r>
            <w:r>
              <w:rPr>
                <w:noProof/>
                <w:webHidden/>
              </w:rPr>
              <w:instrText xml:space="preserve"> PAGEREF _Toc532883830 \h </w:instrText>
            </w:r>
            <w:r>
              <w:rPr>
                <w:noProof/>
                <w:webHidden/>
              </w:rPr>
            </w:r>
            <w:r>
              <w:rPr>
                <w:noProof/>
                <w:webHidden/>
              </w:rPr>
              <w:fldChar w:fldCharType="separate"/>
            </w:r>
            <w:r>
              <w:rPr>
                <w:noProof/>
                <w:webHidden/>
              </w:rPr>
              <w:t>24</w:t>
            </w:r>
            <w:r>
              <w:rPr>
                <w:noProof/>
                <w:webHidden/>
              </w:rPr>
              <w:fldChar w:fldCharType="end"/>
            </w:r>
          </w:hyperlink>
        </w:p>
        <w:p w14:paraId="087625A4" w14:textId="77777777" w:rsidR="00864E6A" w:rsidRDefault="00864E6A">
          <w:pPr>
            <w:pStyle w:val="TOC1"/>
            <w:tabs>
              <w:tab w:val="left" w:pos="440"/>
            </w:tabs>
            <w:rPr>
              <w:rFonts w:eastAsiaTheme="minorEastAsia" w:cstheme="minorBidi"/>
              <w:noProof/>
              <w:lang w:eastAsia="en-GB"/>
            </w:rPr>
          </w:pPr>
          <w:hyperlink w:anchor="_Toc532883831" w:history="1">
            <w:r w:rsidRPr="0034441B">
              <w:rPr>
                <w:rStyle w:val="Hyperlink"/>
                <w:noProof/>
              </w:rPr>
              <w:t>9.</w:t>
            </w:r>
            <w:r>
              <w:rPr>
                <w:rFonts w:eastAsiaTheme="minorEastAsia" w:cstheme="minorBidi"/>
                <w:noProof/>
                <w:lang w:eastAsia="en-GB"/>
              </w:rPr>
              <w:tab/>
            </w:r>
            <w:r w:rsidRPr="0034441B">
              <w:rPr>
                <w:rStyle w:val="Hyperlink"/>
                <w:noProof/>
              </w:rPr>
              <w:t>Data handling and monitoring</w:t>
            </w:r>
            <w:r>
              <w:rPr>
                <w:noProof/>
                <w:webHidden/>
              </w:rPr>
              <w:tab/>
            </w:r>
            <w:r>
              <w:rPr>
                <w:noProof/>
                <w:webHidden/>
              </w:rPr>
              <w:fldChar w:fldCharType="begin"/>
            </w:r>
            <w:r>
              <w:rPr>
                <w:noProof/>
                <w:webHidden/>
              </w:rPr>
              <w:instrText xml:space="preserve"> PAGEREF _Toc532883831 \h </w:instrText>
            </w:r>
            <w:r>
              <w:rPr>
                <w:noProof/>
                <w:webHidden/>
              </w:rPr>
            </w:r>
            <w:r>
              <w:rPr>
                <w:noProof/>
                <w:webHidden/>
              </w:rPr>
              <w:fldChar w:fldCharType="separate"/>
            </w:r>
            <w:r>
              <w:rPr>
                <w:noProof/>
                <w:webHidden/>
              </w:rPr>
              <w:t>25</w:t>
            </w:r>
            <w:r>
              <w:rPr>
                <w:noProof/>
                <w:webHidden/>
              </w:rPr>
              <w:fldChar w:fldCharType="end"/>
            </w:r>
          </w:hyperlink>
        </w:p>
        <w:p w14:paraId="378EAEEA" w14:textId="77777777" w:rsidR="00864E6A" w:rsidRDefault="00864E6A">
          <w:pPr>
            <w:pStyle w:val="TOC1"/>
            <w:tabs>
              <w:tab w:val="left" w:pos="660"/>
            </w:tabs>
            <w:rPr>
              <w:rFonts w:eastAsiaTheme="minorEastAsia" w:cstheme="minorBidi"/>
              <w:noProof/>
              <w:lang w:eastAsia="en-GB"/>
            </w:rPr>
          </w:pPr>
          <w:hyperlink w:anchor="_Toc532883832" w:history="1">
            <w:r w:rsidRPr="0034441B">
              <w:rPr>
                <w:rStyle w:val="Hyperlink"/>
                <w:noProof/>
              </w:rPr>
              <w:t>10.</w:t>
            </w:r>
            <w:r>
              <w:rPr>
                <w:rFonts w:eastAsiaTheme="minorEastAsia" w:cstheme="minorBidi"/>
                <w:noProof/>
                <w:lang w:eastAsia="en-GB"/>
              </w:rPr>
              <w:tab/>
            </w:r>
            <w:r w:rsidRPr="0034441B">
              <w:rPr>
                <w:rStyle w:val="Hyperlink"/>
                <w:noProof/>
              </w:rPr>
              <w:t>Goverance of study</w:t>
            </w:r>
            <w:r>
              <w:rPr>
                <w:noProof/>
                <w:webHidden/>
              </w:rPr>
              <w:tab/>
            </w:r>
            <w:r>
              <w:rPr>
                <w:noProof/>
                <w:webHidden/>
              </w:rPr>
              <w:fldChar w:fldCharType="begin"/>
            </w:r>
            <w:r>
              <w:rPr>
                <w:noProof/>
                <w:webHidden/>
              </w:rPr>
              <w:instrText xml:space="preserve"> PAGEREF _Toc532883832 \h </w:instrText>
            </w:r>
            <w:r>
              <w:rPr>
                <w:noProof/>
                <w:webHidden/>
              </w:rPr>
            </w:r>
            <w:r>
              <w:rPr>
                <w:noProof/>
                <w:webHidden/>
              </w:rPr>
              <w:fldChar w:fldCharType="separate"/>
            </w:r>
            <w:r>
              <w:rPr>
                <w:noProof/>
                <w:webHidden/>
              </w:rPr>
              <w:t>26</w:t>
            </w:r>
            <w:r>
              <w:rPr>
                <w:noProof/>
                <w:webHidden/>
              </w:rPr>
              <w:fldChar w:fldCharType="end"/>
            </w:r>
          </w:hyperlink>
        </w:p>
        <w:p w14:paraId="77D91288" w14:textId="77777777" w:rsidR="00864E6A" w:rsidRDefault="00864E6A">
          <w:pPr>
            <w:pStyle w:val="TOC1"/>
            <w:tabs>
              <w:tab w:val="left" w:pos="660"/>
            </w:tabs>
            <w:rPr>
              <w:rFonts w:eastAsiaTheme="minorEastAsia" w:cstheme="minorBidi"/>
              <w:noProof/>
              <w:lang w:eastAsia="en-GB"/>
            </w:rPr>
          </w:pPr>
          <w:hyperlink w:anchor="_Toc532883833" w:history="1">
            <w:r w:rsidRPr="0034441B">
              <w:rPr>
                <w:rStyle w:val="Hyperlink"/>
                <w:rFonts w:cs="Times New Roman"/>
                <w:noProof/>
              </w:rPr>
              <w:t>10.1</w:t>
            </w:r>
            <w:r>
              <w:rPr>
                <w:rFonts w:eastAsiaTheme="minorEastAsia" w:cstheme="minorBidi"/>
                <w:noProof/>
                <w:lang w:eastAsia="en-GB"/>
              </w:rPr>
              <w:tab/>
            </w:r>
            <w:r w:rsidRPr="0034441B">
              <w:rPr>
                <w:rStyle w:val="Hyperlink"/>
                <w:noProof/>
              </w:rPr>
              <w:t>Approvals</w:t>
            </w:r>
            <w:r>
              <w:rPr>
                <w:noProof/>
                <w:webHidden/>
              </w:rPr>
              <w:tab/>
            </w:r>
            <w:r>
              <w:rPr>
                <w:noProof/>
                <w:webHidden/>
              </w:rPr>
              <w:fldChar w:fldCharType="begin"/>
            </w:r>
            <w:r>
              <w:rPr>
                <w:noProof/>
                <w:webHidden/>
              </w:rPr>
              <w:instrText xml:space="preserve"> PAGEREF _Toc532883833 \h </w:instrText>
            </w:r>
            <w:r>
              <w:rPr>
                <w:noProof/>
                <w:webHidden/>
              </w:rPr>
            </w:r>
            <w:r>
              <w:rPr>
                <w:noProof/>
                <w:webHidden/>
              </w:rPr>
              <w:fldChar w:fldCharType="separate"/>
            </w:r>
            <w:r>
              <w:rPr>
                <w:noProof/>
                <w:webHidden/>
              </w:rPr>
              <w:t>26</w:t>
            </w:r>
            <w:r>
              <w:rPr>
                <w:noProof/>
                <w:webHidden/>
              </w:rPr>
              <w:fldChar w:fldCharType="end"/>
            </w:r>
          </w:hyperlink>
        </w:p>
        <w:p w14:paraId="5DA8EF34" w14:textId="77777777" w:rsidR="00864E6A" w:rsidRDefault="00864E6A">
          <w:pPr>
            <w:pStyle w:val="TOC1"/>
            <w:tabs>
              <w:tab w:val="left" w:pos="660"/>
            </w:tabs>
            <w:rPr>
              <w:rFonts w:eastAsiaTheme="minorEastAsia" w:cstheme="minorBidi"/>
              <w:noProof/>
              <w:lang w:eastAsia="en-GB"/>
            </w:rPr>
          </w:pPr>
          <w:hyperlink w:anchor="_Toc532883834" w:history="1">
            <w:r w:rsidRPr="0034441B">
              <w:rPr>
                <w:rStyle w:val="Hyperlink"/>
                <w:rFonts w:cs="Times New Roman"/>
                <w:noProof/>
              </w:rPr>
              <w:t>10.2</w:t>
            </w:r>
            <w:r>
              <w:rPr>
                <w:rFonts w:eastAsiaTheme="minorEastAsia" w:cstheme="minorBidi"/>
                <w:noProof/>
                <w:lang w:eastAsia="en-GB"/>
              </w:rPr>
              <w:tab/>
            </w:r>
            <w:r w:rsidRPr="0034441B">
              <w:rPr>
                <w:rStyle w:val="Hyperlink"/>
                <w:noProof/>
              </w:rPr>
              <w:t>Sponsor &amp; Indemnity</w:t>
            </w:r>
            <w:r>
              <w:rPr>
                <w:noProof/>
                <w:webHidden/>
              </w:rPr>
              <w:tab/>
            </w:r>
            <w:r>
              <w:rPr>
                <w:noProof/>
                <w:webHidden/>
              </w:rPr>
              <w:fldChar w:fldCharType="begin"/>
            </w:r>
            <w:r>
              <w:rPr>
                <w:noProof/>
                <w:webHidden/>
              </w:rPr>
              <w:instrText xml:space="preserve"> PAGEREF _Toc532883834 \h </w:instrText>
            </w:r>
            <w:r>
              <w:rPr>
                <w:noProof/>
                <w:webHidden/>
              </w:rPr>
            </w:r>
            <w:r>
              <w:rPr>
                <w:noProof/>
                <w:webHidden/>
              </w:rPr>
              <w:fldChar w:fldCharType="separate"/>
            </w:r>
            <w:r>
              <w:rPr>
                <w:noProof/>
                <w:webHidden/>
              </w:rPr>
              <w:t>26</w:t>
            </w:r>
            <w:r>
              <w:rPr>
                <w:noProof/>
                <w:webHidden/>
              </w:rPr>
              <w:fldChar w:fldCharType="end"/>
            </w:r>
          </w:hyperlink>
        </w:p>
        <w:p w14:paraId="34ED8B36" w14:textId="77777777" w:rsidR="00864E6A" w:rsidRDefault="00864E6A">
          <w:pPr>
            <w:pStyle w:val="TOC1"/>
            <w:tabs>
              <w:tab w:val="left" w:pos="660"/>
            </w:tabs>
            <w:rPr>
              <w:rFonts w:eastAsiaTheme="minorEastAsia" w:cstheme="minorBidi"/>
              <w:noProof/>
              <w:lang w:eastAsia="en-GB"/>
            </w:rPr>
          </w:pPr>
          <w:hyperlink w:anchor="_Toc532883835" w:history="1">
            <w:r w:rsidRPr="0034441B">
              <w:rPr>
                <w:rStyle w:val="Hyperlink"/>
                <w:noProof/>
              </w:rPr>
              <w:t>11.</w:t>
            </w:r>
            <w:r>
              <w:rPr>
                <w:rFonts w:eastAsiaTheme="minorEastAsia" w:cstheme="minorBidi"/>
                <w:noProof/>
                <w:lang w:eastAsia="en-GB"/>
              </w:rPr>
              <w:tab/>
            </w:r>
            <w:r w:rsidRPr="0034441B">
              <w:rPr>
                <w:rStyle w:val="Hyperlink"/>
                <w:noProof/>
              </w:rPr>
              <w:t>Publication and data-sharing policy</w:t>
            </w:r>
            <w:r>
              <w:rPr>
                <w:noProof/>
                <w:webHidden/>
              </w:rPr>
              <w:tab/>
            </w:r>
            <w:r>
              <w:rPr>
                <w:noProof/>
                <w:webHidden/>
              </w:rPr>
              <w:fldChar w:fldCharType="begin"/>
            </w:r>
            <w:r>
              <w:rPr>
                <w:noProof/>
                <w:webHidden/>
              </w:rPr>
              <w:instrText xml:space="preserve"> PAGEREF _Toc532883835 \h </w:instrText>
            </w:r>
            <w:r>
              <w:rPr>
                <w:noProof/>
                <w:webHidden/>
              </w:rPr>
            </w:r>
            <w:r>
              <w:rPr>
                <w:noProof/>
                <w:webHidden/>
              </w:rPr>
              <w:fldChar w:fldCharType="separate"/>
            </w:r>
            <w:r>
              <w:rPr>
                <w:noProof/>
                <w:webHidden/>
              </w:rPr>
              <w:t>26</w:t>
            </w:r>
            <w:r>
              <w:rPr>
                <w:noProof/>
                <w:webHidden/>
              </w:rPr>
              <w:fldChar w:fldCharType="end"/>
            </w:r>
          </w:hyperlink>
        </w:p>
        <w:p w14:paraId="180270FC" w14:textId="77777777" w:rsidR="00864E6A" w:rsidRDefault="00864E6A">
          <w:pPr>
            <w:pStyle w:val="TOC1"/>
            <w:tabs>
              <w:tab w:val="left" w:pos="660"/>
            </w:tabs>
            <w:rPr>
              <w:rFonts w:eastAsiaTheme="minorEastAsia" w:cstheme="minorBidi"/>
              <w:noProof/>
              <w:lang w:eastAsia="en-GB"/>
            </w:rPr>
          </w:pPr>
          <w:hyperlink w:anchor="_Toc532883836" w:history="1">
            <w:r w:rsidRPr="0034441B">
              <w:rPr>
                <w:rStyle w:val="Hyperlink"/>
                <w:noProof/>
              </w:rPr>
              <w:t>12.</w:t>
            </w:r>
            <w:r>
              <w:rPr>
                <w:rFonts w:eastAsiaTheme="minorEastAsia" w:cstheme="minorBidi"/>
                <w:noProof/>
                <w:lang w:eastAsia="en-GB"/>
              </w:rPr>
              <w:tab/>
            </w:r>
            <w:r w:rsidRPr="0034441B">
              <w:rPr>
                <w:rStyle w:val="Hyperlink"/>
                <w:noProof/>
              </w:rPr>
              <w:t>References &amp; FURTHER READING</w:t>
            </w:r>
            <w:r>
              <w:rPr>
                <w:noProof/>
                <w:webHidden/>
              </w:rPr>
              <w:tab/>
            </w:r>
            <w:r>
              <w:rPr>
                <w:noProof/>
                <w:webHidden/>
              </w:rPr>
              <w:fldChar w:fldCharType="begin"/>
            </w:r>
            <w:r>
              <w:rPr>
                <w:noProof/>
                <w:webHidden/>
              </w:rPr>
              <w:instrText xml:space="preserve"> PAGEREF _Toc532883836 \h </w:instrText>
            </w:r>
            <w:r>
              <w:rPr>
                <w:noProof/>
                <w:webHidden/>
              </w:rPr>
            </w:r>
            <w:r>
              <w:rPr>
                <w:noProof/>
                <w:webHidden/>
              </w:rPr>
              <w:fldChar w:fldCharType="separate"/>
            </w:r>
            <w:r>
              <w:rPr>
                <w:noProof/>
                <w:webHidden/>
              </w:rPr>
              <w:t>27</w:t>
            </w:r>
            <w:r>
              <w:rPr>
                <w:noProof/>
                <w:webHidden/>
              </w:rPr>
              <w:fldChar w:fldCharType="end"/>
            </w:r>
          </w:hyperlink>
        </w:p>
        <w:p w14:paraId="30B52946" w14:textId="77777777" w:rsidR="00864E6A" w:rsidRDefault="00864E6A">
          <w:pPr>
            <w:pStyle w:val="TOC1"/>
            <w:rPr>
              <w:rFonts w:eastAsiaTheme="minorEastAsia" w:cstheme="minorBidi"/>
              <w:noProof/>
              <w:lang w:eastAsia="en-GB"/>
            </w:rPr>
          </w:pPr>
          <w:hyperlink w:anchor="_Toc532883837" w:history="1">
            <w:r w:rsidRPr="0034441B">
              <w:rPr>
                <w:rStyle w:val="Hyperlink"/>
                <w:noProof/>
                <w:lang w:eastAsia="en-GB"/>
              </w:rPr>
              <w:t>Appendix 1. INTERVENTION DEVIATION</w:t>
            </w:r>
            <w:r>
              <w:rPr>
                <w:noProof/>
                <w:webHidden/>
              </w:rPr>
              <w:tab/>
            </w:r>
            <w:r>
              <w:rPr>
                <w:noProof/>
                <w:webHidden/>
              </w:rPr>
              <w:fldChar w:fldCharType="begin"/>
            </w:r>
            <w:r>
              <w:rPr>
                <w:noProof/>
                <w:webHidden/>
              </w:rPr>
              <w:instrText xml:space="preserve"> PAGEREF _Toc532883837 \h </w:instrText>
            </w:r>
            <w:r>
              <w:rPr>
                <w:noProof/>
                <w:webHidden/>
              </w:rPr>
            </w:r>
            <w:r>
              <w:rPr>
                <w:noProof/>
                <w:webHidden/>
              </w:rPr>
              <w:fldChar w:fldCharType="separate"/>
            </w:r>
            <w:r>
              <w:rPr>
                <w:noProof/>
                <w:webHidden/>
              </w:rPr>
              <w:t>33</w:t>
            </w:r>
            <w:r>
              <w:rPr>
                <w:noProof/>
                <w:webHidden/>
              </w:rPr>
              <w:fldChar w:fldCharType="end"/>
            </w:r>
          </w:hyperlink>
        </w:p>
        <w:p w14:paraId="30FD1EF9" w14:textId="77777777" w:rsidR="00864E6A" w:rsidRDefault="00864E6A">
          <w:pPr>
            <w:pStyle w:val="TOC1"/>
            <w:rPr>
              <w:rFonts w:eastAsiaTheme="minorEastAsia" w:cstheme="minorBidi"/>
              <w:noProof/>
              <w:lang w:eastAsia="en-GB"/>
            </w:rPr>
          </w:pPr>
          <w:hyperlink w:anchor="_Toc532883838" w:history="1">
            <w:r w:rsidRPr="0034441B">
              <w:rPr>
                <w:rStyle w:val="Hyperlink"/>
                <w:noProof/>
                <w:lang w:eastAsia="en-GB"/>
              </w:rPr>
              <w:t>Appendix 2. study participant Flowchart</w:t>
            </w:r>
            <w:r>
              <w:rPr>
                <w:noProof/>
                <w:webHidden/>
              </w:rPr>
              <w:tab/>
            </w:r>
            <w:r>
              <w:rPr>
                <w:noProof/>
                <w:webHidden/>
              </w:rPr>
              <w:fldChar w:fldCharType="begin"/>
            </w:r>
            <w:r>
              <w:rPr>
                <w:noProof/>
                <w:webHidden/>
              </w:rPr>
              <w:instrText xml:space="preserve"> PAGEREF _Toc532883838 \h </w:instrText>
            </w:r>
            <w:r>
              <w:rPr>
                <w:noProof/>
                <w:webHidden/>
              </w:rPr>
            </w:r>
            <w:r>
              <w:rPr>
                <w:noProof/>
                <w:webHidden/>
              </w:rPr>
              <w:fldChar w:fldCharType="separate"/>
            </w:r>
            <w:r>
              <w:rPr>
                <w:noProof/>
                <w:webHidden/>
              </w:rPr>
              <w:t>35</w:t>
            </w:r>
            <w:r>
              <w:rPr>
                <w:noProof/>
                <w:webHidden/>
              </w:rPr>
              <w:fldChar w:fldCharType="end"/>
            </w:r>
          </w:hyperlink>
        </w:p>
        <w:p w14:paraId="799A074D" w14:textId="77777777" w:rsidR="00864E6A" w:rsidRDefault="00864E6A">
          <w:pPr>
            <w:pStyle w:val="TOC1"/>
            <w:rPr>
              <w:rFonts w:eastAsiaTheme="minorEastAsia" w:cstheme="minorBidi"/>
              <w:noProof/>
              <w:lang w:eastAsia="en-GB"/>
            </w:rPr>
          </w:pPr>
          <w:hyperlink w:anchor="_Toc532883839" w:history="1">
            <w:r>
              <w:rPr>
                <w:noProof/>
                <w:webHidden/>
              </w:rPr>
              <w:tab/>
            </w:r>
            <w:r>
              <w:rPr>
                <w:noProof/>
                <w:webHidden/>
              </w:rPr>
              <w:fldChar w:fldCharType="begin"/>
            </w:r>
            <w:r>
              <w:rPr>
                <w:noProof/>
                <w:webHidden/>
              </w:rPr>
              <w:instrText xml:space="preserve"> PAGEREF _Toc532883839 \h </w:instrText>
            </w:r>
            <w:r>
              <w:rPr>
                <w:noProof/>
                <w:webHidden/>
              </w:rPr>
            </w:r>
            <w:r>
              <w:rPr>
                <w:noProof/>
                <w:webHidden/>
              </w:rPr>
              <w:fldChar w:fldCharType="separate"/>
            </w:r>
            <w:r>
              <w:rPr>
                <w:noProof/>
                <w:webHidden/>
              </w:rPr>
              <w:t>35</w:t>
            </w:r>
            <w:r>
              <w:rPr>
                <w:noProof/>
                <w:webHidden/>
              </w:rPr>
              <w:fldChar w:fldCharType="end"/>
            </w:r>
          </w:hyperlink>
        </w:p>
        <w:p w14:paraId="251714CD" w14:textId="77777777" w:rsidR="00864E6A" w:rsidRDefault="00864E6A">
          <w:pPr>
            <w:pStyle w:val="TOC1"/>
            <w:rPr>
              <w:rFonts w:eastAsiaTheme="minorEastAsia" w:cstheme="minorBidi"/>
              <w:noProof/>
              <w:lang w:eastAsia="en-GB"/>
            </w:rPr>
          </w:pPr>
          <w:hyperlink w:anchor="_Toc532883840" w:history="1">
            <w:r w:rsidRPr="0034441B">
              <w:rPr>
                <w:rStyle w:val="Hyperlink"/>
                <w:noProof/>
                <w:lang w:eastAsia="en-GB"/>
              </w:rPr>
              <w:t>Appendix 3. CONSORT Flowchart</w:t>
            </w:r>
            <w:r>
              <w:rPr>
                <w:noProof/>
                <w:webHidden/>
              </w:rPr>
              <w:tab/>
            </w:r>
            <w:r>
              <w:rPr>
                <w:noProof/>
                <w:webHidden/>
              </w:rPr>
              <w:fldChar w:fldCharType="begin"/>
            </w:r>
            <w:r>
              <w:rPr>
                <w:noProof/>
                <w:webHidden/>
              </w:rPr>
              <w:instrText xml:space="preserve"> PAGEREF _Toc532883840 \h </w:instrText>
            </w:r>
            <w:r>
              <w:rPr>
                <w:noProof/>
                <w:webHidden/>
              </w:rPr>
            </w:r>
            <w:r>
              <w:rPr>
                <w:noProof/>
                <w:webHidden/>
              </w:rPr>
              <w:fldChar w:fldCharType="separate"/>
            </w:r>
            <w:r>
              <w:rPr>
                <w:noProof/>
                <w:webHidden/>
              </w:rPr>
              <w:t>36</w:t>
            </w:r>
            <w:r>
              <w:rPr>
                <w:noProof/>
                <w:webHidden/>
              </w:rPr>
              <w:fldChar w:fldCharType="end"/>
            </w:r>
          </w:hyperlink>
        </w:p>
        <w:p w14:paraId="0185D1D2" w14:textId="77777777" w:rsidR="00864E6A" w:rsidRDefault="00864E6A">
          <w:pPr>
            <w:pStyle w:val="TOC1"/>
            <w:rPr>
              <w:rFonts w:eastAsiaTheme="minorEastAsia" w:cstheme="minorBidi"/>
              <w:noProof/>
              <w:lang w:eastAsia="en-GB"/>
            </w:rPr>
          </w:pPr>
          <w:hyperlink w:anchor="_Toc532883841" w:history="1">
            <w:r w:rsidRPr="0034441B">
              <w:rPr>
                <w:rStyle w:val="Hyperlink"/>
                <w:rFonts w:eastAsia="Calibri"/>
                <w:noProof/>
              </w:rPr>
              <w:t>Appendix 4, Cumbria Partnership NHS FT Wound Formulary for Podiatry (2016)</w:t>
            </w:r>
            <w:r>
              <w:rPr>
                <w:noProof/>
                <w:webHidden/>
              </w:rPr>
              <w:tab/>
            </w:r>
            <w:r>
              <w:rPr>
                <w:noProof/>
                <w:webHidden/>
              </w:rPr>
              <w:fldChar w:fldCharType="begin"/>
            </w:r>
            <w:r>
              <w:rPr>
                <w:noProof/>
                <w:webHidden/>
              </w:rPr>
              <w:instrText xml:space="preserve"> PAGEREF _Toc532883841 \h </w:instrText>
            </w:r>
            <w:r>
              <w:rPr>
                <w:noProof/>
                <w:webHidden/>
              </w:rPr>
            </w:r>
            <w:r>
              <w:rPr>
                <w:noProof/>
                <w:webHidden/>
              </w:rPr>
              <w:fldChar w:fldCharType="separate"/>
            </w:r>
            <w:r>
              <w:rPr>
                <w:noProof/>
                <w:webHidden/>
              </w:rPr>
              <w:t>37</w:t>
            </w:r>
            <w:r>
              <w:rPr>
                <w:noProof/>
                <w:webHidden/>
              </w:rPr>
              <w:fldChar w:fldCharType="end"/>
            </w:r>
          </w:hyperlink>
        </w:p>
        <w:p w14:paraId="3A8883B3" w14:textId="305135DA" w:rsidR="00427E54" w:rsidRDefault="00427E54">
          <w:r>
            <w:rPr>
              <w:b/>
              <w:bCs/>
              <w:noProof/>
            </w:rPr>
            <w:fldChar w:fldCharType="end"/>
          </w:r>
        </w:p>
      </w:sdtContent>
    </w:sdt>
    <w:p w14:paraId="0F574A6D" w14:textId="77777777" w:rsidR="00427E54" w:rsidRDefault="00427E54" w:rsidP="00417CCB">
      <w:pPr>
        <w:rPr>
          <w:rFonts w:ascii="Arial" w:hAnsi="Arial"/>
          <w:b/>
          <w:sz w:val="28"/>
          <w:szCs w:val="28"/>
        </w:rPr>
      </w:pPr>
    </w:p>
    <w:p w14:paraId="5271C5F2" w14:textId="77777777" w:rsidR="009072EA" w:rsidRDefault="009072EA" w:rsidP="00417CCB">
      <w:pPr>
        <w:rPr>
          <w:rFonts w:ascii="Arial" w:hAnsi="Arial"/>
          <w:b/>
          <w:sz w:val="28"/>
          <w:szCs w:val="28"/>
        </w:rPr>
      </w:pPr>
      <w:r w:rsidRPr="00417CCB">
        <w:rPr>
          <w:rFonts w:ascii="Arial" w:hAnsi="Arial"/>
          <w:b/>
          <w:sz w:val="28"/>
          <w:szCs w:val="28"/>
        </w:rPr>
        <w:br w:type="page"/>
      </w:r>
    </w:p>
    <w:p w14:paraId="41F24C86" w14:textId="6DC8EFC8" w:rsidR="00E64D88" w:rsidRDefault="00E64D88" w:rsidP="00E64D88">
      <w:pPr>
        <w:pStyle w:val="SOPHeading1"/>
        <w:numPr>
          <w:ilvl w:val="0"/>
          <w:numId w:val="0"/>
        </w:numPr>
        <w:ind w:left="360"/>
      </w:pPr>
      <w:bookmarkStart w:id="0" w:name="_Toc482864468"/>
      <w:bookmarkStart w:id="1" w:name="_Toc532883800"/>
      <w:r>
        <w:lastRenderedPageBreak/>
        <w:t>LIST of abbreviations and acronyms</w:t>
      </w:r>
      <w:bookmarkEnd w:id="1"/>
    </w:p>
    <w:p w14:paraId="50A3C530" w14:textId="35D0B441" w:rsidR="00E64D88" w:rsidRDefault="00E64D88" w:rsidP="00E64D88"/>
    <w:p w14:paraId="2735801D" w14:textId="77777777" w:rsidR="007A03A0" w:rsidRPr="002931B4" w:rsidRDefault="007A03A0" w:rsidP="00E64D88">
      <w:pPr>
        <w:spacing w:after="0"/>
      </w:pPr>
      <w:r w:rsidRPr="002931B4">
        <w:t>ABI</w:t>
      </w:r>
      <w:r w:rsidRPr="002931B4">
        <w:tab/>
      </w:r>
      <w:r w:rsidRPr="002931B4">
        <w:tab/>
      </w:r>
      <w:r w:rsidRPr="002931B4">
        <w:tab/>
      </w:r>
      <w:r w:rsidRPr="002931B4">
        <w:tab/>
      </w:r>
      <w:r w:rsidRPr="002931B4">
        <w:tab/>
        <w:t>ankle brachial index</w:t>
      </w:r>
    </w:p>
    <w:p w14:paraId="4A80ACAE" w14:textId="77777777" w:rsidR="007A03A0" w:rsidRPr="002931B4" w:rsidRDefault="007A03A0" w:rsidP="00E64D88">
      <w:pPr>
        <w:spacing w:after="0"/>
      </w:pPr>
      <w:r w:rsidRPr="002931B4">
        <w:t>ABPI</w:t>
      </w:r>
      <w:r w:rsidRPr="002931B4">
        <w:tab/>
      </w:r>
      <w:r w:rsidRPr="002931B4">
        <w:tab/>
      </w:r>
      <w:r w:rsidRPr="002931B4">
        <w:tab/>
      </w:r>
      <w:r w:rsidRPr="002931B4">
        <w:tab/>
      </w:r>
      <w:r w:rsidRPr="002931B4">
        <w:tab/>
        <w:t>ankle brachial pressure index</w:t>
      </w:r>
      <w:r w:rsidRPr="002931B4">
        <w:tab/>
      </w:r>
    </w:p>
    <w:p w14:paraId="456D6860" w14:textId="77777777" w:rsidR="007A03A0" w:rsidRPr="002931B4" w:rsidRDefault="007A03A0" w:rsidP="007A03A0">
      <w:pPr>
        <w:spacing w:after="0"/>
      </w:pPr>
      <w:r w:rsidRPr="002931B4">
        <w:t>ANOVA</w:t>
      </w:r>
      <w:r w:rsidRPr="002931B4">
        <w:tab/>
      </w:r>
      <w:r w:rsidRPr="002931B4">
        <w:tab/>
      </w:r>
      <w:r w:rsidRPr="002931B4">
        <w:tab/>
      </w:r>
      <w:r w:rsidRPr="002931B4">
        <w:tab/>
      </w:r>
      <w:r w:rsidRPr="002931B4">
        <w:tab/>
        <w:t xml:space="preserve">analysis of variance </w:t>
      </w:r>
    </w:p>
    <w:p w14:paraId="7F16E26F" w14:textId="2BF9C718" w:rsidR="00D24FAA" w:rsidRDefault="00D24FAA" w:rsidP="00E64D88">
      <w:pPr>
        <w:spacing w:after="0"/>
      </w:pPr>
      <w:r>
        <w:t>CFU</w:t>
      </w:r>
      <w:r>
        <w:tab/>
      </w:r>
      <w:r>
        <w:tab/>
      </w:r>
      <w:r>
        <w:tab/>
      </w:r>
      <w:r>
        <w:tab/>
      </w:r>
      <w:r>
        <w:tab/>
        <w:t>colony-forming unit</w:t>
      </w:r>
    </w:p>
    <w:p w14:paraId="114A0A90" w14:textId="77777777" w:rsidR="007A03A0" w:rsidRPr="002931B4" w:rsidRDefault="007A03A0" w:rsidP="00E64D88">
      <w:pPr>
        <w:spacing w:after="0"/>
      </w:pPr>
      <w:r w:rsidRPr="002931B4">
        <w:t>CWIQ</w:t>
      </w:r>
      <w:r w:rsidRPr="002931B4">
        <w:tab/>
      </w:r>
      <w:r w:rsidRPr="002931B4">
        <w:tab/>
      </w:r>
      <w:r w:rsidRPr="002931B4">
        <w:tab/>
      </w:r>
      <w:r w:rsidRPr="002931B4">
        <w:tab/>
      </w:r>
      <w:r w:rsidRPr="002931B4">
        <w:tab/>
        <w:t>Cardiff Wound Impact Questionnaire</w:t>
      </w:r>
    </w:p>
    <w:p w14:paraId="6083E810" w14:textId="77777777" w:rsidR="007A03A0" w:rsidRPr="002931B4" w:rsidRDefault="007A03A0" w:rsidP="00E64D88">
      <w:pPr>
        <w:spacing w:after="0"/>
      </w:pPr>
      <w:r w:rsidRPr="002931B4">
        <w:t xml:space="preserve">DACC </w:t>
      </w:r>
      <w:r w:rsidRPr="002931B4">
        <w:tab/>
      </w:r>
      <w:r w:rsidRPr="002931B4">
        <w:tab/>
      </w:r>
      <w:r w:rsidRPr="002931B4">
        <w:tab/>
      </w:r>
      <w:r w:rsidRPr="002931B4">
        <w:tab/>
      </w:r>
      <w:r w:rsidRPr="002931B4">
        <w:tab/>
      </w:r>
      <w:proofErr w:type="spellStart"/>
      <w:r w:rsidRPr="002931B4">
        <w:t>dialkylcarbamoyl</w:t>
      </w:r>
      <w:proofErr w:type="spellEnd"/>
      <w:r w:rsidRPr="002931B4">
        <w:t xml:space="preserve"> chloride</w:t>
      </w:r>
    </w:p>
    <w:p w14:paraId="3F6A9F08" w14:textId="77777777" w:rsidR="007A03A0" w:rsidRPr="002931B4" w:rsidRDefault="007A03A0" w:rsidP="00E64D88">
      <w:pPr>
        <w:spacing w:after="0"/>
      </w:pPr>
      <w:r w:rsidRPr="002931B4">
        <w:t>DFU</w:t>
      </w:r>
      <w:r w:rsidRPr="002931B4">
        <w:tab/>
      </w:r>
      <w:r w:rsidRPr="002931B4">
        <w:tab/>
      </w:r>
      <w:r w:rsidRPr="002931B4">
        <w:tab/>
      </w:r>
      <w:r w:rsidRPr="002931B4">
        <w:tab/>
      </w:r>
      <w:r w:rsidRPr="002931B4">
        <w:tab/>
        <w:t>diabetic foot ulcer</w:t>
      </w:r>
    </w:p>
    <w:p w14:paraId="7863BAFD" w14:textId="77777777" w:rsidR="007A03A0" w:rsidRPr="002931B4" w:rsidRDefault="007A03A0" w:rsidP="00E64D88">
      <w:pPr>
        <w:spacing w:after="0"/>
      </w:pPr>
      <w:r w:rsidRPr="002931B4">
        <w:t xml:space="preserve">EQ-5D-5L </w:t>
      </w:r>
      <w:r w:rsidRPr="002931B4">
        <w:tab/>
      </w:r>
      <w:r w:rsidRPr="002931B4">
        <w:tab/>
      </w:r>
      <w:r w:rsidRPr="002931B4">
        <w:tab/>
      </w:r>
      <w:r w:rsidRPr="002931B4">
        <w:tab/>
      </w:r>
      <w:proofErr w:type="spellStart"/>
      <w:r w:rsidRPr="002931B4">
        <w:t>EuroQol</w:t>
      </w:r>
      <w:proofErr w:type="spellEnd"/>
      <w:r w:rsidRPr="002931B4">
        <w:t>, five dimension, five question list, scale</w:t>
      </w:r>
    </w:p>
    <w:p w14:paraId="250967E2" w14:textId="77777777" w:rsidR="007A03A0" w:rsidRPr="002931B4" w:rsidRDefault="007A03A0" w:rsidP="007A03A0">
      <w:pPr>
        <w:spacing w:after="0"/>
      </w:pPr>
      <w:r w:rsidRPr="002931B4">
        <w:t>HRA</w:t>
      </w:r>
      <w:r w:rsidRPr="002931B4">
        <w:tab/>
      </w:r>
      <w:r w:rsidRPr="002931B4">
        <w:tab/>
      </w:r>
      <w:r w:rsidRPr="002931B4">
        <w:tab/>
      </w:r>
      <w:r w:rsidRPr="002931B4">
        <w:tab/>
      </w:r>
      <w:r w:rsidRPr="002931B4">
        <w:tab/>
        <w:t>Health Research Authority</w:t>
      </w:r>
    </w:p>
    <w:p w14:paraId="74E31932" w14:textId="77777777" w:rsidR="007A03A0" w:rsidRPr="002931B4" w:rsidRDefault="007A03A0" w:rsidP="00E64D88">
      <w:pPr>
        <w:spacing w:after="0"/>
      </w:pPr>
      <w:r w:rsidRPr="002931B4">
        <w:t>NHS</w:t>
      </w:r>
      <w:r w:rsidRPr="002931B4">
        <w:tab/>
      </w:r>
      <w:r w:rsidRPr="002931B4">
        <w:tab/>
      </w:r>
      <w:r w:rsidRPr="002931B4">
        <w:tab/>
      </w:r>
      <w:r w:rsidRPr="002931B4">
        <w:tab/>
      </w:r>
      <w:r w:rsidRPr="002931B4">
        <w:tab/>
        <w:t>National Health Service</w:t>
      </w:r>
    </w:p>
    <w:p w14:paraId="474A9A09" w14:textId="77777777" w:rsidR="007A03A0" w:rsidRPr="002931B4" w:rsidRDefault="007A03A0" w:rsidP="00655FEB">
      <w:pPr>
        <w:spacing w:after="0"/>
      </w:pPr>
      <w:r w:rsidRPr="002931B4">
        <w:t>NICE</w:t>
      </w:r>
      <w:r w:rsidRPr="002931B4">
        <w:tab/>
      </w:r>
      <w:r w:rsidRPr="002931B4">
        <w:tab/>
      </w:r>
      <w:r w:rsidRPr="002931B4">
        <w:tab/>
      </w:r>
      <w:r w:rsidRPr="002931B4">
        <w:tab/>
      </w:r>
      <w:r w:rsidRPr="002931B4">
        <w:tab/>
      </w:r>
      <w:r w:rsidRPr="002931B4">
        <w:rPr>
          <w:rFonts w:cstheme="minorHAnsi"/>
        </w:rPr>
        <w:t xml:space="preserve">National Institute for Health and Care Excellence </w:t>
      </w:r>
    </w:p>
    <w:p w14:paraId="14042350" w14:textId="77777777" w:rsidR="007A03A0" w:rsidRPr="002931B4" w:rsidRDefault="007A03A0" w:rsidP="007A03A0">
      <w:pPr>
        <w:spacing w:after="0"/>
      </w:pPr>
      <w:r w:rsidRPr="002931B4">
        <w:t>NIHR</w:t>
      </w:r>
      <w:r w:rsidRPr="002931B4">
        <w:tab/>
      </w:r>
      <w:r w:rsidRPr="002931B4">
        <w:tab/>
      </w:r>
      <w:r w:rsidRPr="002931B4">
        <w:tab/>
      </w:r>
      <w:r w:rsidRPr="002931B4">
        <w:tab/>
      </w:r>
      <w:r w:rsidRPr="002931B4">
        <w:tab/>
        <w:t>National Institute for Health Research</w:t>
      </w:r>
    </w:p>
    <w:p w14:paraId="7DCB77F2" w14:textId="77777777" w:rsidR="007A03A0" w:rsidRPr="002931B4" w:rsidRDefault="007A03A0" w:rsidP="007A03A0">
      <w:pPr>
        <w:spacing w:after="0"/>
      </w:pPr>
      <w:r w:rsidRPr="002931B4">
        <w:t>NRES</w:t>
      </w:r>
      <w:r w:rsidRPr="002931B4">
        <w:tab/>
      </w:r>
      <w:r w:rsidRPr="002931B4">
        <w:tab/>
      </w:r>
      <w:r w:rsidRPr="002931B4">
        <w:tab/>
      </w:r>
      <w:r w:rsidRPr="002931B4">
        <w:tab/>
      </w:r>
      <w:r w:rsidRPr="002931B4">
        <w:tab/>
        <w:t>National Research Ethics Service</w:t>
      </w:r>
    </w:p>
    <w:p w14:paraId="453B5FBD" w14:textId="762C975D" w:rsidR="008B58A0" w:rsidRDefault="008B58A0" w:rsidP="00E64D88">
      <w:pPr>
        <w:spacing w:after="0"/>
      </w:pPr>
      <w:r>
        <w:t>PROM</w:t>
      </w:r>
      <w:r>
        <w:tab/>
      </w:r>
      <w:r>
        <w:tab/>
      </w:r>
      <w:r>
        <w:tab/>
      </w:r>
      <w:r>
        <w:tab/>
      </w:r>
      <w:r>
        <w:tab/>
        <w:t>patient-related outcome measure</w:t>
      </w:r>
    </w:p>
    <w:p w14:paraId="01C56E7D" w14:textId="77777777" w:rsidR="007A03A0" w:rsidRPr="002931B4" w:rsidRDefault="007A03A0" w:rsidP="00E64D88">
      <w:pPr>
        <w:spacing w:after="0"/>
      </w:pPr>
      <w:r w:rsidRPr="002931B4">
        <w:t>PUSH</w:t>
      </w:r>
      <w:r w:rsidRPr="002931B4">
        <w:tab/>
      </w:r>
      <w:r w:rsidRPr="002931B4">
        <w:tab/>
      </w:r>
      <w:r w:rsidRPr="002931B4">
        <w:tab/>
      </w:r>
      <w:r w:rsidRPr="002931B4">
        <w:tab/>
      </w:r>
      <w:r w:rsidRPr="002931B4">
        <w:tab/>
        <w:t>Pressure Ulcer Scale for Healing</w:t>
      </w:r>
    </w:p>
    <w:p w14:paraId="0E2C505C" w14:textId="77777777" w:rsidR="007A03A0" w:rsidRPr="002931B4" w:rsidRDefault="007A03A0" w:rsidP="007A03A0">
      <w:pPr>
        <w:spacing w:after="0"/>
      </w:pPr>
      <w:r w:rsidRPr="002931B4">
        <w:t>RCT</w:t>
      </w:r>
      <w:r w:rsidRPr="002931B4">
        <w:tab/>
      </w:r>
      <w:r w:rsidRPr="002931B4">
        <w:tab/>
      </w:r>
      <w:r w:rsidRPr="002931B4">
        <w:tab/>
      </w:r>
      <w:r w:rsidRPr="002931B4">
        <w:tab/>
      </w:r>
      <w:r w:rsidRPr="002931B4">
        <w:tab/>
        <w:t>randomised controlled trial</w:t>
      </w:r>
    </w:p>
    <w:p w14:paraId="55138D93" w14:textId="77777777" w:rsidR="007A03A0" w:rsidRPr="002931B4" w:rsidRDefault="007A03A0" w:rsidP="007A03A0">
      <w:pPr>
        <w:spacing w:after="0"/>
      </w:pPr>
      <w:r w:rsidRPr="002931B4">
        <w:t>SD</w:t>
      </w:r>
      <w:r w:rsidRPr="002931B4">
        <w:tab/>
      </w:r>
      <w:r w:rsidRPr="002931B4">
        <w:tab/>
      </w:r>
      <w:r w:rsidRPr="002931B4">
        <w:tab/>
      </w:r>
      <w:r w:rsidRPr="002931B4">
        <w:tab/>
      </w:r>
      <w:r w:rsidRPr="002931B4">
        <w:tab/>
        <w:t>standard deviation</w:t>
      </w:r>
    </w:p>
    <w:p w14:paraId="6A2B1B10" w14:textId="77777777" w:rsidR="007A03A0" w:rsidRPr="002931B4" w:rsidRDefault="007A03A0" w:rsidP="00655FEB">
      <w:pPr>
        <w:spacing w:after="0"/>
      </w:pPr>
      <w:r w:rsidRPr="002931B4">
        <w:t>SIGN</w:t>
      </w:r>
      <w:r w:rsidRPr="002931B4">
        <w:tab/>
      </w:r>
      <w:r w:rsidRPr="002931B4">
        <w:tab/>
      </w:r>
      <w:r w:rsidRPr="002931B4">
        <w:tab/>
      </w:r>
      <w:r w:rsidRPr="002931B4">
        <w:tab/>
      </w:r>
      <w:r w:rsidRPr="002931B4">
        <w:tab/>
      </w:r>
      <w:r w:rsidRPr="002931B4">
        <w:rPr>
          <w:rFonts w:eastAsiaTheme="minorEastAsia" w:cstheme="minorHAnsi"/>
          <w:color w:val="000000" w:themeColor="text1"/>
          <w:kern w:val="24"/>
          <w:lang w:eastAsia="en-GB"/>
        </w:rPr>
        <w:t>Scottish Intercollegiate Network</w:t>
      </w:r>
    </w:p>
    <w:p w14:paraId="05E58397" w14:textId="10B405C5" w:rsidR="009A6993" w:rsidRDefault="009A6993" w:rsidP="00E64D88">
      <w:pPr>
        <w:spacing w:after="0"/>
      </w:pPr>
      <w:r>
        <w:t>SSD</w:t>
      </w:r>
      <w:r>
        <w:tab/>
      </w:r>
      <w:r>
        <w:tab/>
      </w:r>
      <w:r>
        <w:tab/>
      </w:r>
      <w:r>
        <w:tab/>
      </w:r>
      <w:r>
        <w:tab/>
        <w:t>stable silver sulfadiazine</w:t>
      </w:r>
    </w:p>
    <w:p w14:paraId="0B547A5B" w14:textId="77777777" w:rsidR="007A03A0" w:rsidRPr="002931B4" w:rsidRDefault="007A03A0" w:rsidP="00E64D88">
      <w:pPr>
        <w:spacing w:after="0"/>
      </w:pPr>
      <w:proofErr w:type="spellStart"/>
      <w:proofErr w:type="gramStart"/>
      <w:r w:rsidRPr="002931B4">
        <w:t>wk</w:t>
      </w:r>
      <w:proofErr w:type="spellEnd"/>
      <w:proofErr w:type="gramEnd"/>
      <w:r w:rsidRPr="002931B4">
        <w:t xml:space="preserve"> </w:t>
      </w:r>
      <w:r w:rsidRPr="002931B4">
        <w:tab/>
      </w:r>
      <w:r w:rsidRPr="002931B4">
        <w:tab/>
      </w:r>
      <w:r w:rsidRPr="002931B4">
        <w:tab/>
      </w:r>
      <w:r w:rsidRPr="002931B4">
        <w:tab/>
      </w:r>
      <w:r w:rsidRPr="002931B4">
        <w:tab/>
        <w:t>week</w:t>
      </w:r>
    </w:p>
    <w:p w14:paraId="6AB89146" w14:textId="359C559C" w:rsidR="004553F8" w:rsidRDefault="004553F8">
      <w:r>
        <w:br w:type="page"/>
      </w:r>
    </w:p>
    <w:p w14:paraId="71C3B738" w14:textId="27AA0E46" w:rsidR="00417CCB" w:rsidRPr="00111866" w:rsidRDefault="00914684" w:rsidP="00B14178">
      <w:pPr>
        <w:pStyle w:val="SOPHeading1"/>
      </w:pPr>
      <w:bookmarkStart w:id="2" w:name="_Toc532883801"/>
      <w:r w:rsidRPr="00111866">
        <w:lastRenderedPageBreak/>
        <w:t>Lay summary</w:t>
      </w:r>
      <w:bookmarkEnd w:id="0"/>
      <w:bookmarkEnd w:id="2"/>
      <w:r w:rsidRPr="00111866">
        <w:t xml:space="preserve"> </w:t>
      </w:r>
    </w:p>
    <w:p w14:paraId="69267A4C" w14:textId="05CF147F" w:rsidR="00A06845" w:rsidRDefault="007A52A6" w:rsidP="002931B4">
      <w:pPr>
        <w:jc w:val="both"/>
      </w:pPr>
      <w:r>
        <w:t xml:space="preserve">Diabetic </w:t>
      </w:r>
      <w:r>
        <w:t>f</w:t>
      </w:r>
      <w:r w:rsidR="00234F7B">
        <w:t>oot ulcers</w:t>
      </w:r>
      <w:r>
        <w:t xml:space="preserve"> (DFU)</w:t>
      </w:r>
      <w:r w:rsidR="00234F7B">
        <w:t xml:space="preserve"> can lead to infection and further deterioration to health. They are </w:t>
      </w:r>
      <w:r w:rsidR="00FD7E52">
        <w:t>a considerable</w:t>
      </w:r>
      <w:r w:rsidR="00234F7B">
        <w:t xml:space="preserve"> burden </w:t>
      </w:r>
      <w:r w:rsidR="00C60670">
        <w:t>to</w:t>
      </w:r>
      <w:r w:rsidR="00234F7B">
        <w:t xml:space="preserve"> both the NHS and the patient. The management of </w:t>
      </w:r>
      <w:r w:rsidR="000D08F7">
        <w:t>DFUs</w:t>
      </w:r>
      <w:r w:rsidR="00234F7B">
        <w:t xml:space="preserve"> initially focuses on achieving wound </w:t>
      </w:r>
      <w:r w:rsidR="00234F7B">
        <w:t xml:space="preserve">healing. However, in many cases this objective is not met and chronic wound management then shifts its attention to avoiding </w:t>
      </w:r>
      <w:r w:rsidR="00615901">
        <w:t xml:space="preserve">infection and further complications. Clinicians have the option to treat the wound conservatively (non-antimicrobial dressings) or more aggressively (antimicrobial dressings to actively kill bacteria in the wound). At present there is </w:t>
      </w:r>
      <w:r w:rsidR="00AC73F7">
        <w:t xml:space="preserve">a lack of </w:t>
      </w:r>
      <w:r w:rsidR="00615901">
        <w:t xml:space="preserve">data available to aid clinicians in deciding what approach is best. This study will explore if one approach is potentially better than the other in terms of reducing the risk of infection and promote wound healing. A non-antimicrobial dressing, a </w:t>
      </w:r>
      <w:r w:rsidR="00E16E54">
        <w:t xml:space="preserve">rotational </w:t>
      </w:r>
      <w:r w:rsidR="00615901">
        <w:t xml:space="preserve">regime of three different chemical-based antimicrobial dressings (honey, silver, iodine) and a physical antimicrobial dressing will be compared in patients over a trial period of 18 weeks per participant. In addition to recording the need to change wound management due to significant deterioration or improvement, patient and clinician satisfaction will be compared, as will </w:t>
      </w:r>
      <w:r w:rsidR="005732B4">
        <w:t xml:space="preserve">infection rates and </w:t>
      </w:r>
      <w:r w:rsidR="00615901">
        <w:t>wound healing outcomes.</w:t>
      </w:r>
      <w:r w:rsidR="005732B4">
        <w:t xml:space="preserve"> </w:t>
      </w:r>
      <w:r w:rsidR="00615901">
        <w:t xml:space="preserve"> </w:t>
      </w:r>
    </w:p>
    <w:p w14:paraId="794BB43A" w14:textId="77777777" w:rsidR="00421993" w:rsidRDefault="00914684" w:rsidP="00B14178">
      <w:pPr>
        <w:pStyle w:val="SOPHeading1"/>
      </w:pPr>
      <w:bookmarkStart w:id="3" w:name="_Toc482864469"/>
      <w:bookmarkStart w:id="4" w:name="_Toc415848881"/>
      <w:bookmarkStart w:id="5" w:name="_Toc532883802"/>
      <w:r>
        <w:t>Introduction</w:t>
      </w:r>
      <w:bookmarkEnd w:id="3"/>
      <w:bookmarkEnd w:id="5"/>
      <w:r>
        <w:t xml:space="preserve"> </w:t>
      </w:r>
    </w:p>
    <w:p w14:paraId="2691015E" w14:textId="16273A55" w:rsidR="00F827BD" w:rsidRDefault="00140CAA" w:rsidP="002931B4">
      <w:pPr>
        <w:jc w:val="both"/>
        <w:rPr>
          <w:rStyle w:val="A14"/>
          <w:rFonts w:cstheme="minorHAnsi"/>
          <w:sz w:val="22"/>
          <w:szCs w:val="22"/>
        </w:rPr>
      </w:pPr>
      <w:r>
        <w:rPr>
          <w:rFonts w:cstheme="minorHAnsi"/>
        </w:rPr>
        <w:t>In the UK alone, 169,000</w:t>
      </w:r>
      <w:r w:rsidR="00771EE4">
        <w:rPr>
          <w:rFonts w:cstheme="minorHAnsi"/>
        </w:rPr>
        <w:t xml:space="preserve"> diabetic foot ulcers (DFU) occur every year (Guest et al, 2015). </w:t>
      </w:r>
      <w:r>
        <w:rPr>
          <w:rFonts w:cstheme="minorHAnsi"/>
        </w:rPr>
        <w:t xml:space="preserve"> </w:t>
      </w:r>
      <w:r w:rsidR="00E27F4A" w:rsidRPr="00E27F4A">
        <w:rPr>
          <w:rFonts w:cstheme="minorHAnsi"/>
        </w:rPr>
        <w:t>The International Diabetes Federation (2005) reported that up to 70% of all leg amputations happen to people with diabetes and 85% are preceded by a foot ulcer. Further</w:t>
      </w:r>
      <w:r w:rsidR="00FD7E52">
        <w:rPr>
          <w:rFonts w:cstheme="minorHAnsi"/>
        </w:rPr>
        <w:t>more,</w:t>
      </w:r>
      <w:r w:rsidR="00E27F4A" w:rsidRPr="00E27F4A">
        <w:rPr>
          <w:rFonts w:cstheme="minorHAnsi"/>
        </w:rPr>
        <w:t xml:space="preserve"> three quarters of diabetics who experience an amputation will die within five years (Schofield </w:t>
      </w:r>
      <w:r w:rsidR="00E27F4A" w:rsidRPr="00E27F4A">
        <w:rPr>
          <w:rFonts w:cstheme="minorHAnsi"/>
          <w:i/>
        </w:rPr>
        <w:t>et al,</w:t>
      </w:r>
      <w:r w:rsidR="00E27F4A" w:rsidRPr="00E27F4A">
        <w:rPr>
          <w:rFonts w:cstheme="minorHAnsi"/>
        </w:rPr>
        <w:t xml:space="preserve"> 2006).</w:t>
      </w:r>
      <w:r w:rsidR="00E27F4A" w:rsidRPr="00E27F4A">
        <w:rPr>
          <w:rFonts w:cstheme="minorHAnsi"/>
          <w:b/>
        </w:rPr>
        <w:t xml:space="preserve"> </w:t>
      </w:r>
      <w:r w:rsidR="00E27F4A" w:rsidRPr="00E27F4A">
        <w:rPr>
          <w:rFonts w:cstheme="minorHAnsi"/>
          <w:color w:val="231F20"/>
        </w:rPr>
        <w:t xml:space="preserve">Diabetes NHS (2012) estimates total National Health Service (NHS) spending on ulceration and amputation in people with diabetes in England in 2010/11 was </w:t>
      </w:r>
      <w:r w:rsidR="00F827BD">
        <w:rPr>
          <w:rFonts w:cstheme="minorHAnsi"/>
          <w:color w:val="231F20"/>
        </w:rPr>
        <w:t xml:space="preserve">circa </w:t>
      </w:r>
      <w:r w:rsidR="00E27F4A" w:rsidRPr="00E27F4A">
        <w:rPr>
          <w:rFonts w:cstheme="minorHAnsi"/>
          <w:color w:val="231F20"/>
        </w:rPr>
        <w:t xml:space="preserve">0.7% of the budget and warned as diabetic numbers grow so will this expenditure. </w:t>
      </w:r>
      <w:r w:rsidR="00E27F4A" w:rsidRPr="00E27F4A">
        <w:rPr>
          <w:rFonts w:cstheme="minorHAnsi"/>
        </w:rPr>
        <w:t xml:space="preserve">Lipsky </w:t>
      </w:r>
      <w:r w:rsidR="00E27F4A" w:rsidRPr="00E27F4A">
        <w:rPr>
          <w:rFonts w:cstheme="minorHAnsi"/>
          <w:i/>
          <w:iCs/>
        </w:rPr>
        <w:t>et al</w:t>
      </w:r>
      <w:r w:rsidR="00E27F4A" w:rsidRPr="00E27F4A">
        <w:rPr>
          <w:rFonts w:cstheme="minorHAnsi"/>
        </w:rPr>
        <w:t xml:space="preserve"> (2004, 2012) associated infection in DFU with high mortality, high attendance at clinics and possible risk of amputation, advising antibiotics are required for infected wounds, but there is no evidence to support issuing antibiotics for uninfected ulcers. </w:t>
      </w:r>
      <w:r w:rsidR="00F827BD">
        <w:rPr>
          <w:rFonts w:cstheme="minorHAnsi"/>
        </w:rPr>
        <w:t xml:space="preserve">This is a critically important topic, since the longer that </w:t>
      </w:r>
      <w:r w:rsidR="00F827BD" w:rsidRPr="00E27F4A">
        <w:rPr>
          <w:rFonts w:cstheme="minorHAnsi"/>
        </w:rPr>
        <w:t>h</w:t>
      </w:r>
      <w:r w:rsidR="00F827BD" w:rsidRPr="00E27F4A">
        <w:rPr>
          <w:rStyle w:val="A14"/>
          <w:rFonts w:cstheme="minorHAnsi"/>
          <w:sz w:val="22"/>
          <w:szCs w:val="22"/>
        </w:rPr>
        <w:t>ealing is delayed</w:t>
      </w:r>
      <w:r w:rsidR="00F827BD">
        <w:rPr>
          <w:rStyle w:val="A14"/>
          <w:rFonts w:cstheme="minorHAnsi"/>
          <w:sz w:val="22"/>
          <w:szCs w:val="22"/>
        </w:rPr>
        <w:t xml:space="preserve">, the higher the risk of </w:t>
      </w:r>
      <w:r w:rsidR="00F827BD" w:rsidRPr="00E27F4A">
        <w:rPr>
          <w:rStyle w:val="A14"/>
          <w:rFonts w:cstheme="minorHAnsi"/>
          <w:sz w:val="22"/>
          <w:szCs w:val="22"/>
        </w:rPr>
        <w:t xml:space="preserve">infection </w:t>
      </w:r>
      <w:r w:rsidR="00F827BD">
        <w:rPr>
          <w:rStyle w:val="A14"/>
          <w:rFonts w:cstheme="minorHAnsi"/>
          <w:sz w:val="22"/>
          <w:szCs w:val="22"/>
        </w:rPr>
        <w:t xml:space="preserve">developing </w:t>
      </w:r>
      <w:r w:rsidR="00F827BD" w:rsidRPr="00E27F4A">
        <w:rPr>
          <w:rStyle w:val="A14"/>
          <w:rFonts w:cstheme="minorHAnsi"/>
          <w:sz w:val="22"/>
          <w:szCs w:val="22"/>
        </w:rPr>
        <w:t xml:space="preserve">(Hampton and Collins, 2005). </w:t>
      </w:r>
      <w:r w:rsidR="00F827BD">
        <w:t>To further illustrate the point concerning the impact of foot ulcers: the healing rate of DFUs is poor; on average, 24% of wounds have healed by week 12 of treatment, and only 31% at 20 weeks of treatment (Margolis, 1999). A cohort study involving 31 diabetic patients determined that the average healing time for neuropathic DFUs is 78 days whereas this increases to 133 days for patients with additional peripheral vascular disease (</w:t>
      </w:r>
      <w:proofErr w:type="spellStart"/>
      <w:r w:rsidR="00F827BD">
        <w:t>Zimny</w:t>
      </w:r>
      <w:proofErr w:type="spellEnd"/>
      <w:r w:rsidR="00F827BD">
        <w:t xml:space="preserve"> et al, 2002). Further analysis has shown that the size of the ulcer negatively correlates to the healing rate, whereas a patient’s age, sex, or type of diabetes is not associated with a change in healing rate outcome (</w:t>
      </w:r>
      <w:proofErr w:type="spellStart"/>
      <w:r w:rsidR="00F827BD">
        <w:t>Oyibo</w:t>
      </w:r>
      <w:proofErr w:type="spellEnd"/>
      <w:r w:rsidR="00F827BD">
        <w:t xml:space="preserve">, 2001).  DFU healing progress at 4 weeks of treatment is a predictor of the likelihood that the wound will be healed by 12 weeks of treatment.   If the wound has not healed by at least 50% after 4 weeks, the likelihood that the DFU will be completely healed by 12 weeks is reduced to circa 10% (Sheehan, 2003). Taken together, there is a major group of patients with DFU -those with larger ulcers, and co-morbidities, responding poorly to standard treatment in the first 4 weeks – that is at risk of ending up with long-term wounds taking over 3 months to heal, if at all. </w:t>
      </w:r>
    </w:p>
    <w:p w14:paraId="62539575" w14:textId="36BD3F9F" w:rsidR="00E27F4A" w:rsidRDefault="00466917" w:rsidP="002931B4">
      <w:pPr>
        <w:jc w:val="both"/>
        <w:rPr>
          <w:rFonts w:cstheme="minorHAnsi"/>
        </w:rPr>
      </w:pPr>
      <w:r>
        <w:rPr>
          <w:rFonts w:cstheme="minorHAnsi"/>
        </w:rPr>
        <w:t xml:space="preserve">There is uncertainty concerning the optimal way to dress and manage DFUs. </w:t>
      </w:r>
      <w:r w:rsidR="00E27F4A" w:rsidRPr="00E27F4A">
        <w:rPr>
          <w:rFonts w:cstheme="minorHAnsi"/>
        </w:rPr>
        <w:t xml:space="preserve">Lipsky </w:t>
      </w:r>
      <w:r w:rsidR="00E27F4A" w:rsidRPr="00E27F4A">
        <w:rPr>
          <w:rFonts w:cstheme="minorHAnsi"/>
          <w:i/>
          <w:iCs/>
        </w:rPr>
        <w:t>et a</w:t>
      </w:r>
      <w:r w:rsidR="00E27F4A" w:rsidRPr="00E27F4A">
        <w:rPr>
          <w:rFonts w:cstheme="minorHAnsi"/>
        </w:rPr>
        <w:t xml:space="preserve">l (2004) concludes there is insufficient evidence for the study to advise on a dressing product, this view being </w:t>
      </w:r>
      <w:r w:rsidR="00E27F4A" w:rsidRPr="00E27F4A">
        <w:rPr>
          <w:rFonts w:cstheme="minorHAnsi"/>
        </w:rPr>
        <w:lastRenderedPageBreak/>
        <w:t>reinforced by the National Institute for Health and Care Excellence (NICE, 2015)</w:t>
      </w:r>
      <w:r>
        <w:rPr>
          <w:rFonts w:cstheme="minorHAnsi"/>
        </w:rPr>
        <w:t>,</w:t>
      </w:r>
      <w:r w:rsidR="00E27F4A" w:rsidRPr="00E27F4A">
        <w:rPr>
          <w:rFonts w:cstheme="minorHAnsi"/>
        </w:rPr>
        <w:t xml:space="preserve"> citing the clinician needing to consider cost and appropriateness following a holistic assessment. However, it is acknowledged that in the treatment of DFUs</w:t>
      </w:r>
      <w:r w:rsidR="008D7B3D">
        <w:rPr>
          <w:rFonts w:cstheme="minorHAnsi"/>
        </w:rPr>
        <w:t>,</w:t>
      </w:r>
      <w:r w:rsidR="00E27F4A" w:rsidRPr="00E27F4A">
        <w:rPr>
          <w:rFonts w:cstheme="minorHAnsi"/>
        </w:rPr>
        <w:t xml:space="preserve"> topical </w:t>
      </w:r>
      <w:r w:rsidR="00E27F4A" w:rsidRPr="00E27F4A">
        <w:rPr>
          <w:rFonts w:cstheme="minorHAnsi"/>
          <w:color w:val="000000"/>
          <w:lang w:val="en"/>
        </w:rPr>
        <w:t>antiseptics</w:t>
      </w:r>
      <w:r w:rsidR="00F827BD">
        <w:rPr>
          <w:rFonts w:cstheme="minorHAnsi"/>
          <w:color w:val="000000"/>
          <w:lang w:val="en"/>
        </w:rPr>
        <w:t>/antimicrobials</w:t>
      </w:r>
      <w:r w:rsidR="00E27F4A" w:rsidRPr="00E27F4A">
        <w:rPr>
          <w:rFonts w:cstheme="minorHAnsi"/>
          <w:color w:val="000000"/>
          <w:lang w:val="en"/>
        </w:rPr>
        <w:t xml:space="preserve"> have important roles in controlling bioburden in wounds, while limiting exposure to antibiotics, and therefore reducing the risk of antibiotic resistance developing (</w:t>
      </w:r>
      <w:r w:rsidR="00E27F4A" w:rsidRPr="00E27F4A">
        <w:rPr>
          <w:rFonts w:cstheme="minorHAnsi"/>
        </w:rPr>
        <w:t>International Working Group on the Diabetic Foot, 2015).</w:t>
      </w:r>
      <w:r w:rsidR="00E27F4A" w:rsidRPr="00E27F4A">
        <w:rPr>
          <w:rFonts w:cstheme="minorHAnsi"/>
          <w:color w:val="000000"/>
          <w:lang w:val="en"/>
        </w:rPr>
        <w:t xml:space="preserve"> </w:t>
      </w:r>
      <w:r w:rsidR="00E27F4A" w:rsidRPr="00E27F4A">
        <w:rPr>
          <w:rFonts w:cstheme="minorHAnsi"/>
        </w:rPr>
        <w:t xml:space="preserve">Acute wound infection is easily diagnosed using the classic signs, including erythema, swelling, local warmth/heat and pain. More challenging is the identification of infection in chronic wounds, being subtle in nature and detected by consistent and repeated assessment (European Wound Management Association, 2005). Indiscriminate swabbing is discouraged due to financial constraints (Bowler </w:t>
      </w:r>
      <w:r w:rsidR="00E27F4A" w:rsidRPr="00E27F4A">
        <w:rPr>
          <w:rFonts w:cstheme="minorHAnsi"/>
          <w:i/>
        </w:rPr>
        <w:t>et al,</w:t>
      </w:r>
      <w:r w:rsidR="00E27F4A" w:rsidRPr="00E27F4A">
        <w:rPr>
          <w:rFonts w:cstheme="minorHAnsi"/>
        </w:rPr>
        <w:t xml:space="preserve"> 2001, World Union of Wound Healing Societies, 2008) but selective swabbing can provide useful information on the presence of potential pathogens and the nature of the local microbiology.</w:t>
      </w:r>
    </w:p>
    <w:p w14:paraId="10865CA3" w14:textId="3788D63C" w:rsidR="00E27F4A" w:rsidRPr="00E27F4A" w:rsidRDefault="00E27F4A" w:rsidP="002931B4">
      <w:pPr>
        <w:autoSpaceDE w:val="0"/>
        <w:autoSpaceDN w:val="0"/>
        <w:adjustRightInd w:val="0"/>
        <w:jc w:val="both"/>
        <w:rPr>
          <w:rFonts w:cstheme="minorHAnsi"/>
          <w:color w:val="000000"/>
        </w:rPr>
      </w:pPr>
      <w:r w:rsidRPr="00E27F4A">
        <w:rPr>
          <w:rFonts w:cstheme="minorHAnsi"/>
          <w:color w:val="000000"/>
        </w:rPr>
        <w:t>Wound dressings traditionally contain antiseptic</w:t>
      </w:r>
      <w:r w:rsidR="00466917">
        <w:rPr>
          <w:rFonts w:cstheme="minorHAnsi"/>
          <w:color w:val="000000"/>
        </w:rPr>
        <w:t>/antimicrobial (with the phrase ‘antimicrobial’ used hereafter)</w:t>
      </w:r>
      <w:r w:rsidRPr="00E27F4A">
        <w:rPr>
          <w:rFonts w:cstheme="minorHAnsi"/>
          <w:color w:val="000000"/>
        </w:rPr>
        <w:t xml:space="preserve"> agents such as silver, honey, and iodine as well as those impregnated with </w:t>
      </w:r>
      <w:proofErr w:type="spellStart"/>
      <w:r w:rsidRPr="00E27F4A">
        <w:rPr>
          <w:rFonts w:cstheme="minorHAnsi"/>
          <w:color w:val="000000"/>
        </w:rPr>
        <w:t>polyhexamethylene</w:t>
      </w:r>
      <w:proofErr w:type="spellEnd"/>
      <w:r w:rsidRPr="00E27F4A">
        <w:rPr>
          <w:rFonts w:cstheme="minorHAnsi"/>
          <w:color w:val="000000"/>
        </w:rPr>
        <w:t xml:space="preserve"> </w:t>
      </w:r>
      <w:proofErr w:type="spellStart"/>
      <w:r w:rsidRPr="00E27F4A">
        <w:rPr>
          <w:rFonts w:cstheme="minorHAnsi"/>
          <w:color w:val="000000"/>
        </w:rPr>
        <w:t>biguanide</w:t>
      </w:r>
      <w:proofErr w:type="spellEnd"/>
      <w:r w:rsidRPr="00E27F4A">
        <w:rPr>
          <w:rFonts w:cstheme="minorHAnsi"/>
          <w:color w:val="000000"/>
        </w:rPr>
        <w:t xml:space="preserve">, </w:t>
      </w:r>
      <w:r w:rsidR="00FD7E52">
        <w:rPr>
          <w:rFonts w:cstheme="minorHAnsi"/>
          <w:color w:val="000000"/>
        </w:rPr>
        <w:t>and have</w:t>
      </w:r>
      <w:r w:rsidR="00FD7E52" w:rsidRPr="00E27F4A">
        <w:rPr>
          <w:rFonts w:cstheme="minorHAnsi"/>
          <w:color w:val="000000"/>
        </w:rPr>
        <w:t xml:space="preserve"> </w:t>
      </w:r>
      <w:r w:rsidRPr="00E27F4A">
        <w:rPr>
          <w:rFonts w:cstheme="minorHAnsi"/>
          <w:color w:val="000000"/>
        </w:rPr>
        <w:t xml:space="preserve">a broad range of antimicrobial activity which can be used to treat localised wound infection and/or to provide an impediment to </w:t>
      </w:r>
      <w:r w:rsidRPr="00F827BD">
        <w:rPr>
          <w:rFonts w:cstheme="minorHAnsi"/>
          <w:color w:val="000000"/>
        </w:rPr>
        <w:t xml:space="preserve">microorganisms in wounds at high risk of infection or re-infection </w:t>
      </w:r>
      <w:r w:rsidRPr="00F827BD">
        <w:rPr>
          <w:rFonts w:cstheme="minorHAnsi"/>
        </w:rPr>
        <w:t>(</w:t>
      </w:r>
      <w:proofErr w:type="spellStart"/>
      <w:r w:rsidRPr="00F827BD">
        <w:rPr>
          <w:rFonts w:cstheme="minorHAnsi"/>
        </w:rPr>
        <w:t>Vowden</w:t>
      </w:r>
      <w:proofErr w:type="spellEnd"/>
      <w:r w:rsidRPr="00F827BD">
        <w:rPr>
          <w:rFonts w:cstheme="minorHAnsi"/>
        </w:rPr>
        <w:t xml:space="preserve"> </w:t>
      </w:r>
      <w:r w:rsidRPr="00F827BD">
        <w:rPr>
          <w:rFonts w:cstheme="minorHAnsi"/>
          <w:i/>
        </w:rPr>
        <w:t>et al,</w:t>
      </w:r>
      <w:r w:rsidRPr="00F827BD">
        <w:rPr>
          <w:rFonts w:cstheme="minorHAnsi"/>
        </w:rPr>
        <w:t xml:space="preserve"> 2011)</w:t>
      </w:r>
      <w:r w:rsidRPr="00F827BD">
        <w:rPr>
          <w:rFonts w:cstheme="minorHAnsi"/>
          <w:color w:val="000000"/>
        </w:rPr>
        <w:t xml:space="preserve">. </w:t>
      </w:r>
      <w:r w:rsidRPr="007E4EDA">
        <w:rPr>
          <w:rFonts w:cstheme="minorHAnsi"/>
          <w:color w:val="000000"/>
        </w:rPr>
        <w:t>A</w:t>
      </w:r>
      <w:r w:rsidRPr="00F827BD">
        <w:rPr>
          <w:rStyle w:val="A6"/>
          <w:rFonts w:cstheme="minorHAnsi"/>
          <w:b w:val="0"/>
          <w:sz w:val="22"/>
          <w:szCs w:val="22"/>
        </w:rPr>
        <w:t>ntimicrobial dressings have been used extensively but two Cochrane reviews</w:t>
      </w:r>
      <w:r w:rsidR="00FD7E52">
        <w:rPr>
          <w:rStyle w:val="A6"/>
          <w:rFonts w:cstheme="minorHAnsi"/>
          <w:b w:val="0"/>
          <w:sz w:val="22"/>
          <w:szCs w:val="22"/>
        </w:rPr>
        <w:t xml:space="preserve"> --</w:t>
      </w:r>
      <w:r w:rsidRPr="00F827BD">
        <w:rPr>
          <w:rStyle w:val="A4"/>
          <w:rFonts w:cstheme="minorHAnsi"/>
          <w:sz w:val="22"/>
          <w:szCs w:val="22"/>
        </w:rPr>
        <w:t xml:space="preserve"> </w:t>
      </w:r>
      <w:proofErr w:type="spellStart"/>
      <w:r w:rsidRPr="00F827BD">
        <w:rPr>
          <w:rStyle w:val="A4"/>
          <w:rFonts w:cstheme="minorHAnsi"/>
          <w:sz w:val="22"/>
          <w:szCs w:val="22"/>
        </w:rPr>
        <w:t>Vermeulen</w:t>
      </w:r>
      <w:proofErr w:type="spellEnd"/>
      <w:r w:rsidRPr="00F827BD">
        <w:rPr>
          <w:rStyle w:val="A4"/>
          <w:rFonts w:cstheme="minorHAnsi"/>
          <w:sz w:val="22"/>
          <w:szCs w:val="22"/>
        </w:rPr>
        <w:t xml:space="preserve"> </w:t>
      </w:r>
      <w:r w:rsidRPr="00F827BD">
        <w:rPr>
          <w:rStyle w:val="A4"/>
          <w:rFonts w:cstheme="minorHAnsi"/>
          <w:i/>
          <w:sz w:val="22"/>
          <w:szCs w:val="22"/>
        </w:rPr>
        <w:t>et al</w:t>
      </w:r>
      <w:r w:rsidRPr="00F827BD">
        <w:rPr>
          <w:rStyle w:val="A4"/>
          <w:rFonts w:cstheme="minorHAnsi"/>
          <w:sz w:val="22"/>
          <w:szCs w:val="22"/>
        </w:rPr>
        <w:t xml:space="preserve"> (2007) and Storm-</w:t>
      </w:r>
      <w:proofErr w:type="spellStart"/>
      <w:r w:rsidRPr="00F827BD">
        <w:rPr>
          <w:rStyle w:val="A4"/>
          <w:rFonts w:cstheme="minorHAnsi"/>
          <w:sz w:val="22"/>
          <w:szCs w:val="22"/>
        </w:rPr>
        <w:t>Versloot</w:t>
      </w:r>
      <w:proofErr w:type="spellEnd"/>
      <w:r w:rsidRPr="00F827BD">
        <w:rPr>
          <w:rStyle w:val="A4"/>
          <w:rFonts w:cstheme="minorHAnsi"/>
          <w:sz w:val="22"/>
          <w:szCs w:val="22"/>
        </w:rPr>
        <w:t xml:space="preserve"> (2010)</w:t>
      </w:r>
      <w:r w:rsidR="00FD7E52">
        <w:rPr>
          <w:rStyle w:val="A4"/>
          <w:rFonts w:cstheme="minorHAnsi"/>
          <w:sz w:val="22"/>
          <w:szCs w:val="22"/>
        </w:rPr>
        <w:t xml:space="preserve"> --</w:t>
      </w:r>
      <w:r w:rsidRPr="00F827BD">
        <w:rPr>
          <w:rStyle w:val="A4"/>
          <w:rFonts w:cstheme="minorHAnsi"/>
          <w:sz w:val="22"/>
          <w:szCs w:val="22"/>
        </w:rPr>
        <w:t xml:space="preserve"> </w:t>
      </w:r>
      <w:r w:rsidRPr="00F827BD">
        <w:rPr>
          <w:rStyle w:val="A6"/>
          <w:rFonts w:cstheme="minorHAnsi"/>
          <w:b w:val="0"/>
          <w:sz w:val="22"/>
          <w:szCs w:val="22"/>
        </w:rPr>
        <w:t>concluded there was insufficient evidence to show that silver dressings improve healing rates and as a result there was a</w:t>
      </w:r>
      <w:r w:rsidRPr="00F827BD">
        <w:rPr>
          <w:rStyle w:val="A6"/>
          <w:rFonts w:cstheme="minorHAnsi"/>
          <w:sz w:val="22"/>
          <w:szCs w:val="22"/>
        </w:rPr>
        <w:t xml:space="preserve"> </w:t>
      </w:r>
      <w:r w:rsidRPr="00F827BD">
        <w:rPr>
          <w:rFonts w:cstheme="minorHAnsi"/>
          <w:bCs/>
          <w:color w:val="000000"/>
        </w:rPr>
        <w:t>discussion on the availability and efficacy of them. Consequently</w:t>
      </w:r>
      <w:r w:rsidR="00466917">
        <w:rPr>
          <w:rFonts w:cstheme="minorHAnsi"/>
          <w:bCs/>
          <w:color w:val="000000"/>
        </w:rPr>
        <w:t>,</w:t>
      </w:r>
      <w:r w:rsidRPr="00F827BD">
        <w:rPr>
          <w:rFonts w:cstheme="minorHAnsi"/>
          <w:bCs/>
          <w:color w:val="000000"/>
        </w:rPr>
        <w:t xml:space="preserve"> </w:t>
      </w:r>
      <w:r w:rsidRPr="00F827BD">
        <w:rPr>
          <w:rFonts w:eastAsiaTheme="minorEastAsia" w:cstheme="minorHAnsi"/>
          <w:color w:val="000000" w:themeColor="text1"/>
          <w:kern w:val="24"/>
        </w:rPr>
        <w:t xml:space="preserve">Lipsky </w:t>
      </w:r>
      <w:r w:rsidRPr="00F827BD">
        <w:rPr>
          <w:rFonts w:eastAsiaTheme="minorEastAsia" w:cstheme="minorHAnsi"/>
          <w:i/>
          <w:color w:val="000000" w:themeColor="text1"/>
          <w:kern w:val="24"/>
        </w:rPr>
        <w:t>et al</w:t>
      </w:r>
      <w:r w:rsidRPr="00F827BD">
        <w:rPr>
          <w:rFonts w:eastAsiaTheme="minorEastAsia" w:cstheme="minorHAnsi"/>
          <w:color w:val="000000" w:themeColor="text1"/>
          <w:kern w:val="24"/>
        </w:rPr>
        <w:t xml:space="preserve"> (2012) advised topical therapy should only be recommended for superficial, mild infections and in conjunction</w:t>
      </w:r>
      <w:r w:rsidRPr="00E27F4A">
        <w:rPr>
          <w:rFonts w:eastAsiaTheme="minorEastAsia" w:cstheme="minorHAnsi"/>
          <w:color w:val="000000" w:themeColor="text1"/>
          <w:kern w:val="24"/>
        </w:rPr>
        <w:t xml:space="preserve"> with systemic antibiotics if severe colonisation but reiterated the dressings must only be applied when infection is evident or identified. Subsequently there appears to be a constriction on all antimicrobial usage </w:t>
      </w:r>
      <w:r w:rsidRPr="00E27F4A">
        <w:rPr>
          <w:rFonts w:cstheme="minorHAnsi"/>
          <w:color w:val="000000"/>
        </w:rPr>
        <w:t>(</w:t>
      </w:r>
      <w:r w:rsidRPr="00E27F4A">
        <w:rPr>
          <w:rFonts w:cstheme="minorHAnsi"/>
        </w:rPr>
        <w:t xml:space="preserve">World Union of Wound Healing Societies, 2008, </w:t>
      </w:r>
      <w:r w:rsidRPr="00E27F4A">
        <w:rPr>
          <w:rFonts w:cstheme="minorHAnsi"/>
          <w:color w:val="000000"/>
        </w:rPr>
        <w:t>Wounds UK, 2011).</w:t>
      </w:r>
      <w:r w:rsidR="007E4EDA">
        <w:rPr>
          <w:rFonts w:cstheme="minorHAnsi"/>
          <w:color w:val="000000"/>
        </w:rPr>
        <w:t xml:space="preserve"> There is certainly paucity in high-level evidence from randomised controlled trials concerning the efficacy of antimicrobial dressings compared to non-antimicrobial dressings in terms of infection prophylaxis and wound healing.</w:t>
      </w:r>
    </w:p>
    <w:p w14:paraId="1E187210" w14:textId="51405DD5" w:rsidR="00E27F4A" w:rsidRPr="00E27F4A" w:rsidRDefault="00E27F4A" w:rsidP="002931B4">
      <w:pPr>
        <w:jc w:val="both"/>
        <w:rPr>
          <w:rFonts w:cstheme="minorHAnsi"/>
          <w:bCs/>
          <w:lang w:val="en" w:eastAsia="en-GB"/>
        </w:rPr>
      </w:pPr>
      <w:r w:rsidRPr="00E27F4A">
        <w:rPr>
          <w:rFonts w:cstheme="minorHAnsi"/>
          <w:color w:val="000000"/>
        </w:rPr>
        <w:t>Each year, the NHS spends approximately £2.3bn – £3.1bn (at 2005-2006 cost) on dressings and associated products, equating to 3% of the total estimated health expenditure (</w:t>
      </w:r>
      <w:proofErr w:type="spellStart"/>
      <w:r w:rsidRPr="00E27F4A">
        <w:rPr>
          <w:rFonts w:cstheme="minorHAnsi"/>
          <w:color w:val="000000"/>
        </w:rPr>
        <w:t>Posnett</w:t>
      </w:r>
      <w:proofErr w:type="spellEnd"/>
      <w:r w:rsidRPr="00E27F4A">
        <w:rPr>
          <w:rFonts w:cstheme="minorHAnsi"/>
          <w:color w:val="000000"/>
        </w:rPr>
        <w:t xml:space="preserve"> and Franks, 2008). </w:t>
      </w:r>
      <w:r w:rsidR="00AB24DC">
        <w:rPr>
          <w:rFonts w:cstheme="minorHAnsi"/>
          <w:color w:val="000000"/>
        </w:rPr>
        <w:t xml:space="preserve">Furthermore, patients with wounds cost the NHS up to £5 billion more per annum than matched control patients (Guest et al, 2015). Regarding dressing prescriptions, </w:t>
      </w:r>
      <w:r w:rsidRPr="00E27F4A">
        <w:rPr>
          <w:rFonts w:cstheme="minorHAnsi"/>
          <w:color w:val="000000"/>
        </w:rPr>
        <w:t>silver dressings represent one seventh of wound dressing prescriptions (</w:t>
      </w:r>
      <w:proofErr w:type="spellStart"/>
      <w:r w:rsidRPr="00E27F4A">
        <w:rPr>
          <w:rFonts w:cstheme="minorHAnsi"/>
          <w:color w:val="000000"/>
        </w:rPr>
        <w:t>Iheanado</w:t>
      </w:r>
      <w:proofErr w:type="spellEnd"/>
      <w:r w:rsidRPr="00E27F4A">
        <w:rPr>
          <w:rFonts w:cstheme="minorHAnsi"/>
          <w:color w:val="000000"/>
        </w:rPr>
        <w:t>, 2010), resulting in a high cost implication for the NHS. Conversely Berendt and Lipsky, (2003) argued that a dressing which protects these patients against infection will lead to better patient outcomes and reduced NHS spending, due to significant reduction in the duration of treatment and personnel</w:t>
      </w:r>
      <w:r w:rsidR="003202A3">
        <w:rPr>
          <w:rFonts w:cstheme="minorHAnsi"/>
          <w:color w:val="000000"/>
        </w:rPr>
        <w:t xml:space="preserve"> costs. It should be noted that </w:t>
      </w:r>
      <w:r w:rsidRPr="00E27F4A">
        <w:rPr>
          <w:rFonts w:cstheme="minorHAnsi"/>
        </w:rPr>
        <w:t>health professionals have a pivotal role in the allocation of wound care resources, therefore it is vital that their procedures/protocols are based on evidence</w:t>
      </w:r>
      <w:r w:rsidR="00F827BD">
        <w:rPr>
          <w:rFonts w:cstheme="minorHAnsi"/>
        </w:rPr>
        <w:t>-</w:t>
      </w:r>
      <w:r w:rsidRPr="00E27F4A">
        <w:rPr>
          <w:rFonts w:cstheme="minorHAnsi"/>
        </w:rPr>
        <w:t>based practice</w:t>
      </w:r>
      <w:r w:rsidR="003202A3">
        <w:rPr>
          <w:rFonts w:cstheme="minorHAnsi"/>
        </w:rPr>
        <w:t xml:space="preserve"> (Gray </w:t>
      </w:r>
      <w:r w:rsidR="003202A3">
        <w:rPr>
          <w:rFonts w:cstheme="minorHAnsi"/>
          <w:i/>
        </w:rPr>
        <w:t>et al</w:t>
      </w:r>
      <w:r w:rsidR="003202A3">
        <w:rPr>
          <w:rFonts w:cstheme="minorHAnsi"/>
        </w:rPr>
        <w:t>, 2002)</w:t>
      </w:r>
      <w:r w:rsidRPr="00E27F4A">
        <w:rPr>
          <w:rFonts w:cstheme="minorHAnsi"/>
        </w:rPr>
        <w:t xml:space="preserve">. </w:t>
      </w:r>
      <w:r w:rsidR="00AB24DC">
        <w:rPr>
          <w:rFonts w:cstheme="minorHAnsi"/>
        </w:rPr>
        <w:t>This raises the valid question whether more expenditure in the short term may potentially lead to long-term cost savings due to e.g. reduced incidence of infection. Again, this is something that needs to be explored through controlled trials to be able to draw concrete conclusions.</w:t>
      </w:r>
    </w:p>
    <w:p w14:paraId="0C42A42D" w14:textId="237D50BA" w:rsidR="00E27F4A" w:rsidRPr="00E27F4A" w:rsidRDefault="00E27F4A" w:rsidP="002931B4">
      <w:pPr>
        <w:jc w:val="both"/>
        <w:rPr>
          <w:rFonts w:cstheme="minorHAnsi"/>
        </w:rPr>
      </w:pPr>
      <w:r w:rsidRPr="00E27F4A">
        <w:rPr>
          <w:rFonts w:cstheme="minorHAnsi"/>
        </w:rPr>
        <w:t xml:space="preserve">Searle </w:t>
      </w:r>
      <w:r w:rsidRPr="00E27F4A">
        <w:rPr>
          <w:rFonts w:cstheme="minorHAnsi"/>
          <w:i/>
        </w:rPr>
        <w:t>et al</w:t>
      </w:r>
      <w:r w:rsidRPr="00E27F4A">
        <w:rPr>
          <w:rFonts w:cstheme="minorHAnsi"/>
        </w:rPr>
        <w:t xml:space="preserve"> (2005) ascertained that the patient</w:t>
      </w:r>
      <w:r w:rsidR="009B2188">
        <w:rPr>
          <w:rFonts w:cstheme="minorHAnsi"/>
        </w:rPr>
        <w:t>’s circumstances</w:t>
      </w:r>
      <w:r w:rsidRPr="00E27F4A">
        <w:rPr>
          <w:rFonts w:cstheme="minorHAnsi"/>
        </w:rPr>
        <w:t xml:space="preserve"> </w:t>
      </w:r>
      <w:r w:rsidR="005A79DF">
        <w:rPr>
          <w:rFonts w:cstheme="minorHAnsi"/>
        </w:rPr>
        <w:t xml:space="preserve">and </w:t>
      </w:r>
      <w:r w:rsidRPr="00E27F4A">
        <w:rPr>
          <w:rFonts w:cstheme="minorHAnsi"/>
        </w:rPr>
        <w:t xml:space="preserve">ability to concord with treatment plans is important </w:t>
      </w:r>
      <w:r w:rsidR="002326A1">
        <w:rPr>
          <w:rFonts w:cstheme="minorHAnsi"/>
        </w:rPr>
        <w:t>i</w:t>
      </w:r>
      <w:r w:rsidRPr="00E27F4A">
        <w:rPr>
          <w:rFonts w:cstheme="minorHAnsi"/>
        </w:rPr>
        <w:t xml:space="preserve">n predicting foot ulceration. In both primary and secondary care DFU clinics there is a cohort of patients </w:t>
      </w:r>
      <w:r w:rsidR="005A79DF">
        <w:rPr>
          <w:rFonts w:cstheme="minorHAnsi"/>
        </w:rPr>
        <w:t xml:space="preserve">in whom </w:t>
      </w:r>
      <w:r w:rsidRPr="00E27F4A">
        <w:rPr>
          <w:rFonts w:cstheme="minorHAnsi"/>
        </w:rPr>
        <w:t>diabetes is not well controlled. They may have issues with hygiene</w:t>
      </w:r>
      <w:r w:rsidR="003202A3">
        <w:rPr>
          <w:rFonts w:cstheme="minorHAnsi"/>
        </w:rPr>
        <w:t>;</w:t>
      </w:r>
      <w:r w:rsidR="005A79DF">
        <w:rPr>
          <w:rFonts w:cstheme="minorHAnsi"/>
        </w:rPr>
        <w:t xml:space="preserve"> fail </w:t>
      </w:r>
      <w:r w:rsidR="005A79DF">
        <w:rPr>
          <w:rFonts w:cstheme="minorHAnsi"/>
        </w:rPr>
        <w:lastRenderedPageBreak/>
        <w:t xml:space="preserve">to comply </w:t>
      </w:r>
      <w:r w:rsidR="003202A3">
        <w:rPr>
          <w:rFonts w:cstheme="minorHAnsi"/>
        </w:rPr>
        <w:t xml:space="preserve">with treatment </w:t>
      </w:r>
      <w:proofErr w:type="spellStart"/>
      <w:r w:rsidR="003202A3">
        <w:rPr>
          <w:rFonts w:cstheme="minorHAnsi"/>
        </w:rPr>
        <w:t>regimes</w:t>
      </w:r>
      <w:proofErr w:type="spellEnd"/>
      <w:r w:rsidR="003202A3">
        <w:rPr>
          <w:rFonts w:cstheme="minorHAnsi"/>
        </w:rPr>
        <w:t xml:space="preserve"> or professional </w:t>
      </w:r>
      <w:proofErr w:type="gramStart"/>
      <w:r w:rsidR="003202A3">
        <w:rPr>
          <w:rFonts w:cstheme="minorHAnsi"/>
        </w:rPr>
        <w:t>advice ;</w:t>
      </w:r>
      <w:proofErr w:type="gramEnd"/>
      <w:r w:rsidRPr="00E27F4A">
        <w:rPr>
          <w:rFonts w:cstheme="minorHAnsi"/>
        </w:rPr>
        <w:t xml:space="preserve"> are poor attenders to appointments</w:t>
      </w:r>
      <w:r w:rsidR="003202A3">
        <w:rPr>
          <w:rFonts w:cstheme="minorHAnsi"/>
        </w:rPr>
        <w:t>;</w:t>
      </w:r>
      <w:r w:rsidRPr="00E27F4A">
        <w:rPr>
          <w:rFonts w:cstheme="minorHAnsi"/>
        </w:rPr>
        <w:t xml:space="preserve"> have inadequate footwear/ offloading compliance</w:t>
      </w:r>
      <w:r w:rsidR="003202A3">
        <w:rPr>
          <w:rFonts w:cstheme="minorHAnsi"/>
        </w:rPr>
        <w:t>;</w:t>
      </w:r>
      <w:r w:rsidRPr="00E27F4A">
        <w:rPr>
          <w:rFonts w:cstheme="minorHAnsi"/>
        </w:rPr>
        <w:t xml:space="preserve"> have cognitive, behavioural, </w:t>
      </w:r>
      <w:r w:rsidR="003202A3">
        <w:rPr>
          <w:rFonts w:cstheme="minorHAnsi"/>
        </w:rPr>
        <w:t xml:space="preserve">and/or </w:t>
      </w:r>
      <w:r w:rsidRPr="00E27F4A">
        <w:rPr>
          <w:rFonts w:cstheme="minorHAnsi"/>
        </w:rPr>
        <w:t>social issues (</w:t>
      </w:r>
      <w:proofErr w:type="spellStart"/>
      <w:r w:rsidRPr="00CC5515">
        <w:rPr>
          <w:rFonts w:cstheme="minorHAnsi"/>
        </w:rPr>
        <w:t>Suico</w:t>
      </w:r>
      <w:proofErr w:type="spellEnd"/>
      <w:r w:rsidRPr="00CC5515">
        <w:rPr>
          <w:rFonts w:cstheme="minorHAnsi"/>
        </w:rPr>
        <w:t xml:space="preserve"> et al,</w:t>
      </w:r>
      <w:r w:rsidRPr="00E27F4A">
        <w:rPr>
          <w:rFonts w:cstheme="minorHAnsi"/>
        </w:rPr>
        <w:t xml:space="preserve"> 1998, </w:t>
      </w:r>
      <w:r w:rsidRPr="005A79DF">
        <w:rPr>
          <w:rFonts w:cstheme="minorHAnsi"/>
          <w:lang w:val="en" w:eastAsia="en-GB"/>
        </w:rPr>
        <w:t xml:space="preserve">Searle </w:t>
      </w:r>
      <w:r w:rsidRPr="005A79DF">
        <w:rPr>
          <w:rFonts w:cstheme="minorHAnsi"/>
          <w:i/>
          <w:lang w:val="en" w:eastAsia="en-GB"/>
        </w:rPr>
        <w:t xml:space="preserve">et al, </w:t>
      </w:r>
      <w:r w:rsidRPr="005A79DF">
        <w:rPr>
          <w:rFonts w:cstheme="minorHAnsi"/>
          <w:lang w:val="en" w:eastAsia="en-GB"/>
        </w:rPr>
        <w:t>2005</w:t>
      </w:r>
      <w:r w:rsidRPr="00E27F4A">
        <w:rPr>
          <w:rFonts w:cstheme="minorHAnsi"/>
          <w:color w:val="333333"/>
          <w:lang w:val="en" w:eastAsia="en-GB"/>
        </w:rPr>
        <w:t>)</w:t>
      </w:r>
      <w:r w:rsidRPr="00E27F4A">
        <w:rPr>
          <w:rFonts w:cstheme="minorHAnsi"/>
        </w:rPr>
        <w:t xml:space="preserve"> and in reality</w:t>
      </w:r>
      <w:r w:rsidR="00177D50">
        <w:rPr>
          <w:rFonts w:cstheme="minorHAnsi"/>
        </w:rPr>
        <w:t>,</w:t>
      </w:r>
      <w:r w:rsidRPr="00E27F4A">
        <w:rPr>
          <w:rFonts w:cstheme="minorHAnsi"/>
        </w:rPr>
        <w:t xml:space="preserve"> a lot of the guidance fails both the clinician and the patient on how to proceed with their DFU care. Where possible, </w:t>
      </w:r>
      <w:proofErr w:type="spellStart"/>
      <w:r w:rsidRPr="00E27F4A">
        <w:rPr>
          <w:rFonts w:cstheme="minorHAnsi"/>
        </w:rPr>
        <w:t>Litzelmen</w:t>
      </w:r>
      <w:proofErr w:type="spellEnd"/>
      <w:r w:rsidRPr="00E27F4A">
        <w:rPr>
          <w:rFonts w:cstheme="minorHAnsi"/>
        </w:rPr>
        <w:t xml:space="preserve"> et</w:t>
      </w:r>
      <w:r w:rsidRPr="00E27F4A">
        <w:rPr>
          <w:rFonts w:cstheme="minorHAnsi"/>
          <w:i/>
        </w:rPr>
        <w:t xml:space="preserve"> al</w:t>
      </w:r>
      <w:r w:rsidRPr="00E27F4A">
        <w:rPr>
          <w:rFonts w:cstheme="minorHAnsi"/>
        </w:rPr>
        <w:t xml:space="preserve"> (1998) cites modification of these factors would lead to a reduction in foot ulceration</w:t>
      </w:r>
      <w:r w:rsidR="004F7AB0">
        <w:rPr>
          <w:rFonts w:cstheme="minorHAnsi"/>
        </w:rPr>
        <w:t>, but in reality this is a hard task to achieve.</w:t>
      </w:r>
      <w:r w:rsidRPr="00E27F4A">
        <w:rPr>
          <w:rFonts w:cstheme="minorHAnsi"/>
        </w:rPr>
        <w:t xml:space="preserve"> Searle </w:t>
      </w:r>
      <w:r w:rsidRPr="00E27F4A">
        <w:rPr>
          <w:rFonts w:cstheme="minorHAnsi"/>
          <w:i/>
        </w:rPr>
        <w:t>et al</w:t>
      </w:r>
      <w:r w:rsidRPr="00E27F4A">
        <w:rPr>
          <w:rFonts w:cstheme="minorHAnsi"/>
        </w:rPr>
        <w:t xml:space="preserve"> (2005) highlights the pressure the podiatrist experiences with the patient’s expectation they are responsible for healing the DFU without their own input being required.  </w:t>
      </w:r>
      <w:r w:rsidRPr="00E27F4A">
        <w:rPr>
          <w:rFonts w:cstheme="minorHAnsi"/>
          <w:bCs/>
          <w:lang w:val="en" w:eastAsia="en-GB"/>
        </w:rPr>
        <w:t xml:space="preserve">The current consensus is that clinicians should apply an inert </w:t>
      </w:r>
      <w:r w:rsidRPr="00E27F4A">
        <w:rPr>
          <w:rFonts w:cstheme="minorHAnsi"/>
          <w:lang w:val="en"/>
        </w:rPr>
        <w:t xml:space="preserve">knitted viscose primary dressing when infection is not identified (SIGN, 2013, NICE, 2015) in DFUs, however it is important that the current guidance is </w:t>
      </w:r>
      <w:proofErr w:type="spellStart"/>
      <w:r w:rsidRPr="00E27F4A">
        <w:rPr>
          <w:rFonts w:cstheme="minorHAnsi"/>
          <w:lang w:val="en"/>
        </w:rPr>
        <w:t>analysed</w:t>
      </w:r>
      <w:proofErr w:type="spellEnd"/>
      <w:r w:rsidRPr="00E27F4A">
        <w:rPr>
          <w:rFonts w:cstheme="minorHAnsi"/>
          <w:lang w:val="en"/>
        </w:rPr>
        <w:t xml:space="preserve"> to assess the strength of evidence which underpins these recommendations. </w:t>
      </w:r>
      <w:r w:rsidRPr="00E27F4A">
        <w:rPr>
          <w:rFonts w:cstheme="minorHAnsi"/>
        </w:rPr>
        <w:t xml:space="preserve">NICE (2015) offers the guidance that when developing the care plans for patients with DFUs; clinicians need to choose the product based on the clinical assessment of the wound and take into account the person’s preference, being mindful of cost, looking to use items of the lowest acquisition charges, suitable to the clinical circumstances. But it is acknowledged that the evidence surrounding </w:t>
      </w:r>
      <w:proofErr w:type="gramStart"/>
      <w:r w:rsidRPr="00E27F4A">
        <w:rPr>
          <w:rFonts w:cstheme="minorHAnsi"/>
        </w:rPr>
        <w:t xml:space="preserve">the  </w:t>
      </w:r>
      <w:r w:rsidR="007076F9">
        <w:rPr>
          <w:rFonts w:cstheme="minorHAnsi"/>
        </w:rPr>
        <w:t>numerous</w:t>
      </w:r>
      <w:proofErr w:type="gramEnd"/>
      <w:r w:rsidR="007076F9">
        <w:rPr>
          <w:rFonts w:cstheme="minorHAnsi"/>
        </w:rPr>
        <w:t xml:space="preserve"> and </w:t>
      </w:r>
      <w:r w:rsidRPr="00E27F4A">
        <w:rPr>
          <w:rFonts w:cstheme="minorHAnsi"/>
        </w:rPr>
        <w:t>diverse range of dressings designed for DFUs is often limited or inconclusive. On analysis of their evidence base, which due to sheer volume of data was very difficult to locate, for the use of topical antimicrobials its provenance consisted of; o</w:t>
      </w:r>
      <w:r w:rsidRPr="00E27F4A">
        <w:rPr>
          <w:rFonts w:cstheme="minorHAnsi"/>
          <w:color w:val="000000"/>
        </w:rPr>
        <w:t>ne very low quality RCT with 188 participants which concluded there was no significant difference between changes in ulcer size for DFUs treated with a collagen/oxygen regenerated cellulose/silver dressing or a saline gauze dressing, with another low quality meta-analysis of 2 RCTs with 224 participants trialling the same dressings confirmed this conclusion. However on looking at the evidence in depth they only listed two of the studies for analysis</w:t>
      </w:r>
      <w:r w:rsidR="007076F9">
        <w:rPr>
          <w:rFonts w:cstheme="minorHAnsi"/>
          <w:color w:val="000000"/>
        </w:rPr>
        <w:t>:</w:t>
      </w:r>
      <w:r w:rsidRPr="00E27F4A">
        <w:rPr>
          <w:rFonts w:cstheme="minorHAnsi"/>
          <w:color w:val="000000"/>
        </w:rPr>
        <w:t xml:space="preserve"> </w:t>
      </w:r>
      <w:proofErr w:type="spellStart"/>
      <w:r w:rsidRPr="00E27F4A">
        <w:rPr>
          <w:rFonts w:cstheme="minorHAnsi"/>
          <w:color w:val="000000"/>
        </w:rPr>
        <w:t>Gottrup</w:t>
      </w:r>
      <w:proofErr w:type="spellEnd"/>
      <w:r w:rsidRPr="00E27F4A">
        <w:rPr>
          <w:rFonts w:cstheme="minorHAnsi"/>
          <w:color w:val="000000"/>
        </w:rPr>
        <w:t xml:space="preserve"> </w:t>
      </w:r>
      <w:r w:rsidRPr="00E27F4A">
        <w:rPr>
          <w:rFonts w:cstheme="minorHAnsi"/>
          <w:i/>
          <w:color w:val="000000"/>
        </w:rPr>
        <w:t>et al</w:t>
      </w:r>
      <w:r w:rsidRPr="00E27F4A">
        <w:rPr>
          <w:rFonts w:cstheme="minorHAnsi"/>
          <w:color w:val="000000"/>
        </w:rPr>
        <w:t xml:space="preserve"> (2013)</w:t>
      </w:r>
      <w:r w:rsidR="007076F9">
        <w:rPr>
          <w:rFonts w:cstheme="minorHAnsi"/>
          <w:color w:val="000000"/>
        </w:rPr>
        <w:t xml:space="preserve"> and </w:t>
      </w:r>
      <w:proofErr w:type="spellStart"/>
      <w:r w:rsidR="007076F9">
        <w:rPr>
          <w:rFonts w:cstheme="minorHAnsi"/>
          <w:color w:val="000000"/>
        </w:rPr>
        <w:t>Jeffcoate</w:t>
      </w:r>
      <w:proofErr w:type="spellEnd"/>
      <w:r w:rsidR="007076F9">
        <w:rPr>
          <w:rFonts w:cstheme="minorHAnsi"/>
          <w:color w:val="000000"/>
        </w:rPr>
        <w:t xml:space="preserve"> </w:t>
      </w:r>
      <w:r w:rsidR="007076F9">
        <w:rPr>
          <w:rFonts w:cstheme="minorHAnsi"/>
          <w:i/>
          <w:color w:val="000000"/>
        </w:rPr>
        <w:t xml:space="preserve">et al </w:t>
      </w:r>
      <w:r w:rsidR="007076F9">
        <w:rPr>
          <w:rFonts w:cstheme="minorHAnsi"/>
          <w:color w:val="000000"/>
        </w:rPr>
        <w:t xml:space="preserve">(2009). </w:t>
      </w:r>
      <w:proofErr w:type="spellStart"/>
      <w:r w:rsidR="007076F9">
        <w:rPr>
          <w:rFonts w:cstheme="minorHAnsi"/>
          <w:color w:val="000000"/>
        </w:rPr>
        <w:t>Gottrup</w:t>
      </w:r>
      <w:proofErr w:type="spellEnd"/>
      <w:r w:rsidR="007076F9">
        <w:rPr>
          <w:rFonts w:cstheme="minorHAnsi"/>
          <w:i/>
          <w:color w:val="000000"/>
        </w:rPr>
        <w:t xml:space="preserve"> et al</w:t>
      </w:r>
      <w:r w:rsidR="007076F9">
        <w:rPr>
          <w:rFonts w:cstheme="minorHAnsi"/>
          <w:color w:val="000000"/>
        </w:rPr>
        <w:t xml:space="preserve"> (2013)</w:t>
      </w:r>
      <w:r w:rsidRPr="00E27F4A">
        <w:rPr>
          <w:rFonts w:cstheme="minorHAnsi"/>
          <w:color w:val="000000"/>
        </w:rPr>
        <w:t xml:space="preserve"> had only 29 participants and conversely concluded that the</w:t>
      </w:r>
      <w:r w:rsidRPr="00E27F4A">
        <w:rPr>
          <w:rFonts w:cstheme="minorHAnsi"/>
        </w:rPr>
        <w:t xml:space="preserve"> collagen/ORC/silver normalises the wound microenvironment and protects against infection, resulting in improved wound healing. </w:t>
      </w:r>
      <w:r w:rsidR="007076F9">
        <w:rPr>
          <w:rFonts w:cstheme="minorHAnsi"/>
        </w:rPr>
        <w:t xml:space="preserve">However, </w:t>
      </w:r>
      <w:proofErr w:type="spellStart"/>
      <w:r w:rsidRPr="00E27F4A">
        <w:rPr>
          <w:rFonts w:cstheme="minorHAnsi"/>
        </w:rPr>
        <w:t>Jeffcoate</w:t>
      </w:r>
      <w:proofErr w:type="spellEnd"/>
      <w:r w:rsidRPr="00E27F4A">
        <w:rPr>
          <w:rFonts w:cstheme="minorHAnsi"/>
        </w:rPr>
        <w:t xml:space="preserve"> </w:t>
      </w:r>
      <w:r w:rsidRPr="00E27F4A">
        <w:rPr>
          <w:rFonts w:cstheme="minorHAnsi"/>
          <w:i/>
        </w:rPr>
        <w:t xml:space="preserve">et </w:t>
      </w:r>
      <w:proofErr w:type="spellStart"/>
      <w:r w:rsidRPr="00E27F4A">
        <w:rPr>
          <w:rFonts w:cstheme="minorHAnsi"/>
          <w:i/>
        </w:rPr>
        <w:t>al</w:t>
      </w:r>
      <w:r w:rsidR="007076F9">
        <w:rPr>
          <w:rFonts w:cstheme="minorHAnsi"/>
        </w:rPr>
        <w:t>’s</w:t>
      </w:r>
      <w:proofErr w:type="spellEnd"/>
      <w:r w:rsidRPr="00E27F4A">
        <w:rPr>
          <w:rFonts w:cstheme="minorHAnsi"/>
        </w:rPr>
        <w:t xml:space="preserve"> (2009) larger study</w:t>
      </w:r>
      <w:r w:rsidR="007076F9">
        <w:rPr>
          <w:rFonts w:cstheme="minorHAnsi"/>
        </w:rPr>
        <w:t xml:space="preserve"> (n = 229)</w:t>
      </w:r>
      <w:r w:rsidRPr="00E27F4A">
        <w:rPr>
          <w:rFonts w:cstheme="minorHAnsi"/>
        </w:rPr>
        <w:t xml:space="preserve"> concurred with the consensus opinion</w:t>
      </w:r>
      <w:r w:rsidR="007076F9">
        <w:rPr>
          <w:rFonts w:cstheme="minorHAnsi"/>
        </w:rPr>
        <w:t xml:space="preserve"> (i.e. choice of dressing did not significantly affect ulcer healing rate)</w:t>
      </w:r>
      <w:r w:rsidRPr="00E27F4A">
        <w:rPr>
          <w:rFonts w:cstheme="minorHAnsi"/>
        </w:rPr>
        <w:t>.  It is proposed that more RCT</w:t>
      </w:r>
      <w:r w:rsidR="004F7AB0">
        <w:rPr>
          <w:rFonts w:cstheme="minorHAnsi"/>
        </w:rPr>
        <w:t>s</w:t>
      </w:r>
      <w:r w:rsidRPr="00E27F4A">
        <w:rPr>
          <w:rFonts w:cstheme="minorHAnsi"/>
        </w:rPr>
        <w:t xml:space="preserve"> are undertaken to explore the appropriate care DFUs require, but NICE (2015) states that alternative methodologies may also be considered in the case of treating a complex wound. </w:t>
      </w:r>
      <w:r w:rsidR="007076F9">
        <w:rPr>
          <w:rFonts w:cstheme="minorHAnsi"/>
        </w:rPr>
        <w:t>It is r</w:t>
      </w:r>
      <w:r w:rsidRPr="00E27F4A">
        <w:rPr>
          <w:rFonts w:cstheme="minorHAnsi"/>
        </w:rPr>
        <w:t>ecommend</w:t>
      </w:r>
      <w:r w:rsidR="007076F9">
        <w:rPr>
          <w:rFonts w:cstheme="minorHAnsi"/>
        </w:rPr>
        <w:t>ed that</w:t>
      </w:r>
      <w:r w:rsidRPr="00E27F4A">
        <w:rPr>
          <w:rFonts w:cstheme="minorHAnsi"/>
        </w:rPr>
        <w:t xml:space="preserve"> any future proposed study should monitor and evaluate the comparative cure rates of DFUs, rates and extent of </w:t>
      </w:r>
      <w:r w:rsidR="004F7AB0">
        <w:rPr>
          <w:rFonts w:cstheme="minorHAnsi"/>
        </w:rPr>
        <w:t>secondary (surgical) interventions</w:t>
      </w:r>
      <w:r w:rsidRPr="00E27F4A">
        <w:rPr>
          <w:rFonts w:cstheme="minorHAnsi"/>
        </w:rPr>
        <w:t xml:space="preserve">, health-related quality of life, </w:t>
      </w:r>
      <w:r w:rsidR="004F7AB0">
        <w:rPr>
          <w:rFonts w:cstheme="minorHAnsi"/>
        </w:rPr>
        <w:t xml:space="preserve">and </w:t>
      </w:r>
      <w:r w:rsidRPr="00E27F4A">
        <w:rPr>
          <w:rFonts w:cstheme="minorHAnsi"/>
        </w:rPr>
        <w:t xml:space="preserve">adverse events, thus building a robust foundation to support evidence based practice. The advice has been updated with the publishing of </w:t>
      </w:r>
      <w:r w:rsidR="001C08F4">
        <w:rPr>
          <w:rFonts w:cstheme="minorHAnsi"/>
        </w:rPr>
        <w:t>“</w:t>
      </w:r>
      <w:r w:rsidRPr="00E27F4A">
        <w:rPr>
          <w:rFonts w:cstheme="minorHAnsi"/>
        </w:rPr>
        <w:t>Chronic wounds: advanced wound dressings and antimicrobial dressings</w:t>
      </w:r>
      <w:r w:rsidR="001C08F4">
        <w:rPr>
          <w:rFonts w:cstheme="minorHAnsi"/>
        </w:rPr>
        <w:t>”</w:t>
      </w:r>
      <w:r w:rsidRPr="00E27F4A">
        <w:rPr>
          <w:rFonts w:cstheme="minorHAnsi"/>
        </w:rPr>
        <w:t xml:space="preserve"> (NICE, 2016) which recommends</w:t>
      </w:r>
      <w:r w:rsidR="001C08F4">
        <w:rPr>
          <w:rFonts w:cstheme="minorHAnsi"/>
        </w:rPr>
        <w:t xml:space="preserve"> debridement</w:t>
      </w:r>
      <w:r w:rsidRPr="00E27F4A">
        <w:rPr>
          <w:rFonts w:cstheme="minorHAnsi"/>
        </w:rPr>
        <w:t xml:space="preserve"> for both infected and non-infected ulcers and that wounds need to be clean and free of excessive exudate with the choice of dressing based on individual patient assessment. Though it is acknowledged that antimicrobial agents </w:t>
      </w:r>
      <w:r w:rsidR="004F7AB0">
        <w:rPr>
          <w:rFonts w:cstheme="minorHAnsi"/>
        </w:rPr>
        <w:t xml:space="preserve">can help to </w:t>
      </w:r>
      <w:r w:rsidRPr="00E27F4A">
        <w:rPr>
          <w:rFonts w:cstheme="minorHAnsi"/>
        </w:rPr>
        <w:t>prevent infection and enhance ulcer healing</w:t>
      </w:r>
      <w:r w:rsidR="004F7AB0">
        <w:rPr>
          <w:rFonts w:cstheme="minorHAnsi"/>
        </w:rPr>
        <w:t>,</w:t>
      </w:r>
      <w:r w:rsidRPr="00E27F4A">
        <w:rPr>
          <w:rFonts w:cstheme="minorHAnsi"/>
        </w:rPr>
        <w:t xml:space="preserve"> no further guidance </w:t>
      </w:r>
      <w:r w:rsidR="004F7AB0">
        <w:rPr>
          <w:rFonts w:cstheme="minorHAnsi"/>
        </w:rPr>
        <w:t xml:space="preserve">has been </w:t>
      </w:r>
      <w:r w:rsidRPr="00E27F4A">
        <w:rPr>
          <w:rFonts w:cstheme="minorHAnsi"/>
        </w:rPr>
        <w:t xml:space="preserve">issued, with the authors acknowledging there is no high quality evidence to suggest any significant differences in wound healing outcomes when comparing the various types of dressings.  The evidence supporting the guidance is based on the Cochrane review by Wu </w:t>
      </w:r>
      <w:r w:rsidRPr="00E27F4A">
        <w:rPr>
          <w:rFonts w:cstheme="minorHAnsi"/>
          <w:i/>
        </w:rPr>
        <w:t xml:space="preserve">et al </w:t>
      </w:r>
      <w:r w:rsidRPr="00E27F4A">
        <w:rPr>
          <w:rFonts w:cstheme="minorHAnsi"/>
        </w:rPr>
        <w:t>(2015) who completed a systema</w:t>
      </w:r>
      <w:r w:rsidRPr="00E27F4A">
        <w:rPr>
          <w:rFonts w:cstheme="minorHAnsi"/>
          <w:lang w:eastAsia="en-GB"/>
        </w:rPr>
        <w:t xml:space="preserve">tic review of randomised controlled trial evidence on the effectiveness of dressings for healing foot ulcers in people with diabetes mellitus, including </w:t>
      </w:r>
      <w:r w:rsidRPr="00E27F4A">
        <w:rPr>
          <w:rFonts w:cstheme="minorHAnsi"/>
        </w:rPr>
        <w:t xml:space="preserve">13 systematic reviews, </w:t>
      </w:r>
      <w:r w:rsidR="001C08F4" w:rsidRPr="00E27F4A">
        <w:rPr>
          <w:rFonts w:cstheme="minorHAnsi"/>
        </w:rPr>
        <w:t xml:space="preserve">containing </w:t>
      </w:r>
      <w:r w:rsidR="001C08F4">
        <w:rPr>
          <w:rFonts w:cstheme="minorHAnsi"/>
        </w:rPr>
        <w:t>17</w:t>
      </w:r>
      <w:r w:rsidRPr="00E27F4A">
        <w:rPr>
          <w:rFonts w:cstheme="minorHAnsi"/>
        </w:rPr>
        <w:t xml:space="preserve"> relevant RCTs with one review reporting the results of a network meta-analysis, hence presenting information on indirect, as well as direct, treatment effects. There were 11 different comparisons supported by direct data and 26 comparisons supported by indirect data with four comparisons concluding, via direct data, that there was evidence of a difference in </w:t>
      </w:r>
      <w:r w:rsidRPr="00E27F4A">
        <w:rPr>
          <w:rFonts w:cstheme="minorHAnsi"/>
        </w:rPr>
        <w:lastRenderedPageBreak/>
        <w:t xml:space="preserve">wound healing between dressing types. However the evidence was assessed as being of low or very low quality. Wu </w:t>
      </w:r>
      <w:r w:rsidR="004F7AB0" w:rsidRPr="004F7AB0">
        <w:rPr>
          <w:rFonts w:cstheme="minorHAnsi"/>
        </w:rPr>
        <w:t>e</w:t>
      </w:r>
      <w:r w:rsidRPr="004F7AB0">
        <w:rPr>
          <w:rFonts w:cstheme="minorHAnsi"/>
        </w:rPr>
        <w:t xml:space="preserve">t </w:t>
      </w:r>
      <w:r w:rsidR="004F7AB0" w:rsidRPr="004F7AB0">
        <w:rPr>
          <w:rFonts w:cstheme="minorHAnsi"/>
        </w:rPr>
        <w:t>a</w:t>
      </w:r>
      <w:r w:rsidRPr="004F7AB0">
        <w:rPr>
          <w:rFonts w:cstheme="minorHAnsi"/>
        </w:rPr>
        <w:t>l</w:t>
      </w:r>
      <w:r w:rsidRPr="00E27F4A">
        <w:rPr>
          <w:rFonts w:cstheme="minorHAnsi"/>
        </w:rPr>
        <w:t xml:space="preserve"> (2015) concluded there was no robust evidence to support a particular dressing type when treating DFUs, with practitioners needing to judge what is appropriate, taking into account cost and the patient’s views.</w:t>
      </w:r>
    </w:p>
    <w:p w14:paraId="63677656" w14:textId="0DEC0ED5" w:rsidR="00921633" w:rsidRDefault="00921633" w:rsidP="002931B4">
      <w:pPr>
        <w:jc w:val="both"/>
      </w:pPr>
      <w:r w:rsidRPr="007A044D">
        <w:t xml:space="preserve">The aim of this randomised, controlled, prospective </w:t>
      </w:r>
      <w:r w:rsidR="007A044D" w:rsidRPr="007A044D">
        <w:t xml:space="preserve">pilot </w:t>
      </w:r>
      <w:r w:rsidR="000661E2" w:rsidRPr="007A044D">
        <w:t>trial is</w:t>
      </w:r>
      <w:r w:rsidRPr="007A044D">
        <w:t xml:space="preserve"> to determine </w:t>
      </w:r>
      <w:r w:rsidR="007A044D" w:rsidRPr="007A044D">
        <w:t xml:space="preserve">and compare </w:t>
      </w:r>
      <w:r w:rsidRPr="007A044D">
        <w:t xml:space="preserve">the </w:t>
      </w:r>
      <w:r w:rsidR="007A044D" w:rsidRPr="007A044D">
        <w:t xml:space="preserve">wound healing </w:t>
      </w:r>
      <w:r w:rsidRPr="007A044D">
        <w:t>efficacy of th</w:t>
      </w:r>
      <w:r w:rsidR="007A044D" w:rsidRPr="007A044D">
        <w:t>ree different dressing regime approaches to DFU management. These are a) non-antimicrobial dressing, b) a rotational approach with dressings that exert an antimicrobial effect through chemical interaction with bacteria, and c) a dressing that interacts with bacteria through physical interaction. This pilot will also seek to assess the effect of these three approaches on wound characteristics, infection incidence, and patient-reported outcome measures. Furthermore, the feasibility of progressi</w:t>
      </w:r>
      <w:r w:rsidR="00187C1C">
        <w:t>o</w:t>
      </w:r>
      <w:r w:rsidR="007A044D" w:rsidRPr="007A044D">
        <w:t xml:space="preserve">n </w:t>
      </w:r>
      <w:r w:rsidR="00187C1C">
        <w:t xml:space="preserve">of </w:t>
      </w:r>
      <w:r w:rsidR="007A044D" w:rsidRPr="007A044D">
        <w:t xml:space="preserve">this pilot </w:t>
      </w:r>
      <w:r w:rsidR="00187C1C">
        <w:t>in</w:t>
      </w:r>
      <w:r w:rsidR="007A044D" w:rsidRPr="007A044D">
        <w:t xml:space="preserve">to a full RCT will be evaluated. </w:t>
      </w:r>
      <w:r w:rsidR="007A044D">
        <w:t xml:space="preserve">This will be </w:t>
      </w:r>
      <w:r w:rsidR="007A044D" w:rsidRPr="007A044D">
        <w:t>the first time</w:t>
      </w:r>
      <w:r w:rsidR="007A044D">
        <w:t xml:space="preserve"> that a </w:t>
      </w:r>
      <w:r w:rsidR="007A044D" w:rsidRPr="007A044D">
        <w:t xml:space="preserve">comparison </w:t>
      </w:r>
      <w:r w:rsidR="007A044D">
        <w:t xml:space="preserve">trial </w:t>
      </w:r>
      <w:r w:rsidR="007A044D" w:rsidRPr="007A044D">
        <w:t>of different DFU management strategies is conducted.</w:t>
      </w:r>
      <w:r w:rsidR="007A044D">
        <w:t xml:space="preserve">  </w:t>
      </w:r>
      <w:r w:rsidR="002326A1">
        <w:t xml:space="preserve">Particular focus will be on prophylaxis of deterioration and infection of the DFU, and therefore patients who are at higher risk – including </w:t>
      </w:r>
      <w:r w:rsidR="009B2188">
        <w:t xml:space="preserve">non-compliance with supporting interventions such as off-loading, </w:t>
      </w:r>
      <w:r w:rsidR="002326A1">
        <w:t>the presence of co-morbidities, long-term presence of the DFU, and poorly controlled diabetes – will be enrolled in the study.</w:t>
      </w:r>
      <w:r w:rsidR="00436D32">
        <w:t xml:space="preserve"> The rational for a rotational approach with the chemical antimicrobial dressings, is because both silver and iodine dressings are not recommended for continuous long-term use (</w:t>
      </w:r>
      <w:r w:rsidR="00206ECC">
        <w:t xml:space="preserve">Silver et al, 2006; </w:t>
      </w:r>
      <w:proofErr w:type="spellStart"/>
      <w:r w:rsidR="00436D32">
        <w:t>Sibbald</w:t>
      </w:r>
      <w:proofErr w:type="spellEnd"/>
      <w:r w:rsidR="00436D32">
        <w:t xml:space="preserve"> et al, 2011).</w:t>
      </w:r>
      <w:r w:rsidR="00206ECC">
        <w:t xml:space="preserve"> There are concerns about bacterial resistance to silver in particular, and</w:t>
      </w:r>
      <w:r w:rsidR="00436D32">
        <w:t xml:space="preserve"> </w:t>
      </w:r>
      <w:r w:rsidR="00206ECC">
        <w:t>concerning the physiological effects of long-term systemic exposure to iodine.</w:t>
      </w:r>
      <w:r w:rsidR="002D70A3">
        <w:t xml:space="preserve"> The use of Manuka honey dressing as part of the rotation of chemical antimicrobial dressings allows periods of non-exposure to silver and iodine.</w:t>
      </w:r>
    </w:p>
    <w:p w14:paraId="72F10A78" w14:textId="02EF9725" w:rsidR="00421993" w:rsidRDefault="00914684" w:rsidP="00B14178">
      <w:pPr>
        <w:pStyle w:val="SOPHeading1"/>
      </w:pPr>
      <w:bookmarkStart w:id="6" w:name="_Toc482864470"/>
      <w:bookmarkStart w:id="7" w:name="_Toc532883803"/>
      <w:r>
        <w:t>Investigational device</w:t>
      </w:r>
      <w:bookmarkEnd w:id="6"/>
      <w:r w:rsidR="008C20B0">
        <w:t>S</w:t>
      </w:r>
      <w:bookmarkEnd w:id="7"/>
      <w:r>
        <w:t xml:space="preserve"> </w:t>
      </w:r>
    </w:p>
    <w:p w14:paraId="5848537E" w14:textId="32A052E7" w:rsidR="008C20B0" w:rsidRPr="002931B4" w:rsidRDefault="008C20B0" w:rsidP="002931B4">
      <w:pPr>
        <w:jc w:val="both"/>
        <w:rPr>
          <w:rFonts w:cstheme="minorHAnsi"/>
        </w:rPr>
      </w:pPr>
      <w:r w:rsidRPr="002931B4">
        <w:t>Three different dressing regimes will be applied, and one</w:t>
      </w:r>
      <w:r w:rsidR="001C08F4">
        <w:t xml:space="preserve"> of</w:t>
      </w:r>
      <w:r w:rsidRPr="002931B4">
        <w:t xml:space="preserve"> these regimes will utilise three different dressings. Therefore, a total of five different dressings will be utilised. Table </w:t>
      </w:r>
      <w:r w:rsidR="008D7B3D">
        <w:t>1</w:t>
      </w:r>
      <w:r w:rsidRPr="002931B4">
        <w:t xml:space="preserve"> summarises the dressing regimes setup. </w:t>
      </w:r>
      <w:r w:rsidR="009925AC" w:rsidRPr="002931B4">
        <w:t xml:space="preserve">Apart from </w:t>
      </w:r>
      <w:proofErr w:type="spellStart"/>
      <w:r w:rsidR="009925AC" w:rsidRPr="002931B4">
        <w:t>Cutimed</w:t>
      </w:r>
      <w:proofErr w:type="spellEnd"/>
      <w:r w:rsidR="009925AC" w:rsidRPr="002931B4">
        <w:t xml:space="preserve"> </w:t>
      </w:r>
      <w:proofErr w:type="spellStart"/>
      <w:r w:rsidR="009925AC" w:rsidRPr="002931B4">
        <w:t>Sorbact</w:t>
      </w:r>
      <w:proofErr w:type="spellEnd"/>
      <w:r w:rsidR="009925AC" w:rsidRPr="002931B4">
        <w:t xml:space="preserve">, provided free of charge by BSN Medical as part of </w:t>
      </w:r>
      <w:r w:rsidR="009925AC" w:rsidRPr="002931B4">
        <w:rPr>
          <w:rFonts w:cstheme="minorHAnsi"/>
        </w:rPr>
        <w:t>the non-restricted research grant for this study, all dressings</w:t>
      </w:r>
      <w:r w:rsidR="009925AC" w:rsidRPr="002931B4">
        <w:rPr>
          <w:rFonts w:cstheme="minorHAnsi"/>
          <w:lang w:val="en" w:eastAsia="en-GB"/>
        </w:rPr>
        <w:t xml:space="preserve"> will be purchased by the podiatry team via the conventional Trust NHS supply chain. The dressings used in this study are first-line product listed in Cumbria Partnership NHS Trust’s current wound formulary (Appendix 4).</w:t>
      </w:r>
    </w:p>
    <w:p w14:paraId="47F343FD" w14:textId="0FD5935A" w:rsidR="00A06845" w:rsidRPr="002931B4" w:rsidRDefault="008D7B3D" w:rsidP="002931B4">
      <w:pPr>
        <w:jc w:val="both"/>
        <w:rPr>
          <w:i/>
        </w:rPr>
      </w:pPr>
      <w:r>
        <w:rPr>
          <w:i/>
        </w:rPr>
        <w:t>Table 1</w:t>
      </w:r>
      <w:r w:rsidR="008C20B0" w:rsidRPr="002931B4">
        <w:rPr>
          <w:i/>
        </w:rPr>
        <w:t xml:space="preserve">, Different treatment arms and dressings used for each regime </w:t>
      </w:r>
    </w:p>
    <w:p w14:paraId="325BB305" w14:textId="77777777" w:rsidR="008C20B0" w:rsidRPr="002931B4" w:rsidRDefault="008C20B0" w:rsidP="002931B4">
      <w:pPr>
        <w:jc w:val="both"/>
      </w:pPr>
    </w:p>
    <w:tbl>
      <w:tblPr>
        <w:tblStyle w:val="TableGrid"/>
        <w:tblW w:w="0" w:type="auto"/>
        <w:tblInd w:w="534" w:type="dxa"/>
        <w:tblLook w:val="04A0" w:firstRow="1" w:lastRow="0" w:firstColumn="1" w:lastColumn="0" w:noHBand="0" w:noVBand="1"/>
      </w:tblPr>
      <w:tblGrid>
        <w:gridCol w:w="1545"/>
        <w:gridCol w:w="2843"/>
        <w:gridCol w:w="4094"/>
      </w:tblGrid>
      <w:tr w:rsidR="00050DFD" w:rsidRPr="002931B4" w14:paraId="2080B9EC" w14:textId="77777777" w:rsidTr="00BB5FEB">
        <w:tc>
          <w:tcPr>
            <w:tcW w:w="1559" w:type="dxa"/>
          </w:tcPr>
          <w:p w14:paraId="28D85899" w14:textId="77777777" w:rsidR="00050DFD" w:rsidRPr="002931B4" w:rsidRDefault="00050DFD" w:rsidP="002931B4">
            <w:pPr>
              <w:ind w:right="-23"/>
              <w:jc w:val="both"/>
              <w:rPr>
                <w:b/>
              </w:rPr>
            </w:pPr>
            <w:r w:rsidRPr="002931B4">
              <w:rPr>
                <w:b/>
              </w:rPr>
              <w:t>Treatment arm</w:t>
            </w:r>
          </w:p>
        </w:tc>
        <w:tc>
          <w:tcPr>
            <w:tcW w:w="2905" w:type="dxa"/>
          </w:tcPr>
          <w:p w14:paraId="0ECBBBD4" w14:textId="77777777" w:rsidR="00050DFD" w:rsidRPr="002931B4" w:rsidRDefault="00050DFD" w:rsidP="002931B4">
            <w:pPr>
              <w:ind w:right="-23"/>
              <w:jc w:val="both"/>
              <w:rPr>
                <w:b/>
              </w:rPr>
            </w:pPr>
            <w:r w:rsidRPr="002931B4">
              <w:rPr>
                <w:b/>
              </w:rPr>
              <w:t>Dressing(s)</w:t>
            </w:r>
          </w:p>
        </w:tc>
        <w:tc>
          <w:tcPr>
            <w:tcW w:w="4182" w:type="dxa"/>
          </w:tcPr>
          <w:p w14:paraId="38F16A1D" w14:textId="77777777" w:rsidR="00050DFD" w:rsidRPr="002931B4" w:rsidRDefault="00050DFD" w:rsidP="002931B4">
            <w:pPr>
              <w:ind w:right="-23"/>
              <w:jc w:val="both"/>
              <w:rPr>
                <w:b/>
              </w:rPr>
            </w:pPr>
            <w:r w:rsidRPr="002931B4">
              <w:rPr>
                <w:b/>
              </w:rPr>
              <w:t>Active element of dressing</w:t>
            </w:r>
          </w:p>
        </w:tc>
      </w:tr>
      <w:tr w:rsidR="00050DFD" w:rsidRPr="002931B4" w14:paraId="18787262" w14:textId="77777777" w:rsidTr="00BB5FEB">
        <w:tc>
          <w:tcPr>
            <w:tcW w:w="1559" w:type="dxa"/>
          </w:tcPr>
          <w:p w14:paraId="05694EFB" w14:textId="77777777" w:rsidR="00050DFD" w:rsidRPr="002931B4" w:rsidRDefault="00050DFD" w:rsidP="002931B4">
            <w:pPr>
              <w:ind w:right="-23"/>
              <w:jc w:val="both"/>
            </w:pPr>
            <w:r w:rsidRPr="002931B4">
              <w:t>A</w:t>
            </w:r>
          </w:p>
        </w:tc>
        <w:tc>
          <w:tcPr>
            <w:tcW w:w="2905" w:type="dxa"/>
          </w:tcPr>
          <w:p w14:paraId="3407A829" w14:textId="77777777" w:rsidR="00050DFD" w:rsidRPr="002931B4" w:rsidRDefault="00050DFD" w:rsidP="002931B4">
            <w:pPr>
              <w:ind w:right="-23"/>
              <w:jc w:val="both"/>
            </w:pPr>
            <w:proofErr w:type="spellStart"/>
            <w:r w:rsidRPr="002931B4">
              <w:t>Urgotul</w:t>
            </w:r>
            <w:proofErr w:type="spellEnd"/>
          </w:p>
        </w:tc>
        <w:tc>
          <w:tcPr>
            <w:tcW w:w="4182" w:type="dxa"/>
          </w:tcPr>
          <w:p w14:paraId="24CAF07B" w14:textId="77777777" w:rsidR="00050DFD" w:rsidRPr="002931B4" w:rsidRDefault="00050DFD" w:rsidP="002931B4">
            <w:pPr>
              <w:ind w:right="-23"/>
              <w:jc w:val="both"/>
            </w:pPr>
            <w:r w:rsidRPr="002931B4">
              <w:t xml:space="preserve">TLC (technology </w:t>
            </w:r>
            <w:proofErr w:type="spellStart"/>
            <w:r w:rsidRPr="002931B4">
              <w:t>lipido</w:t>
            </w:r>
            <w:proofErr w:type="spellEnd"/>
            <w:r w:rsidRPr="002931B4">
              <w:t>-colloid)</w:t>
            </w:r>
          </w:p>
        </w:tc>
      </w:tr>
      <w:tr w:rsidR="00050DFD" w:rsidRPr="002931B4" w14:paraId="5767A1D6" w14:textId="77777777" w:rsidTr="00BB5FEB">
        <w:tc>
          <w:tcPr>
            <w:tcW w:w="1559" w:type="dxa"/>
          </w:tcPr>
          <w:p w14:paraId="5FC8C8F4" w14:textId="77777777" w:rsidR="00050DFD" w:rsidRPr="002931B4" w:rsidRDefault="00050DFD" w:rsidP="002931B4">
            <w:pPr>
              <w:ind w:right="-23"/>
              <w:jc w:val="both"/>
            </w:pPr>
            <w:r w:rsidRPr="002931B4">
              <w:t>B</w:t>
            </w:r>
          </w:p>
        </w:tc>
        <w:tc>
          <w:tcPr>
            <w:tcW w:w="2905" w:type="dxa"/>
          </w:tcPr>
          <w:p w14:paraId="34D2310D" w14:textId="3E384C74" w:rsidR="00050DFD" w:rsidRPr="002931B4" w:rsidRDefault="00050DFD" w:rsidP="008E4DD1">
            <w:pPr>
              <w:ind w:right="-23"/>
              <w:jc w:val="both"/>
            </w:pPr>
            <w:proofErr w:type="spellStart"/>
            <w:r w:rsidRPr="002931B4">
              <w:t>A</w:t>
            </w:r>
            <w:r w:rsidR="008E4DD1">
              <w:t>ctilite</w:t>
            </w:r>
            <w:proofErr w:type="spellEnd"/>
            <w:r w:rsidRPr="002931B4">
              <w:t xml:space="preserve">, </w:t>
            </w:r>
            <w:proofErr w:type="spellStart"/>
            <w:r w:rsidR="00143AC2">
              <w:t>Urgotul</w:t>
            </w:r>
            <w:proofErr w:type="spellEnd"/>
            <w:r w:rsidR="00143AC2">
              <w:t xml:space="preserve"> SSD</w:t>
            </w:r>
            <w:r w:rsidRPr="002931B4">
              <w:t xml:space="preserve">, </w:t>
            </w:r>
            <w:proofErr w:type="spellStart"/>
            <w:r w:rsidRPr="002931B4">
              <w:t>Inadine</w:t>
            </w:r>
            <w:proofErr w:type="spellEnd"/>
            <w:r w:rsidRPr="002931B4">
              <w:t xml:space="preserve"> (2-wk rotation</w:t>
            </w:r>
            <w:r w:rsidR="004179A1" w:rsidRPr="002931B4">
              <w:t xml:space="preserve"> in this order</w:t>
            </w:r>
            <w:r w:rsidRPr="002931B4">
              <w:t>)</w:t>
            </w:r>
          </w:p>
        </w:tc>
        <w:tc>
          <w:tcPr>
            <w:tcW w:w="4182" w:type="dxa"/>
          </w:tcPr>
          <w:p w14:paraId="7EB09596" w14:textId="77777777" w:rsidR="00050DFD" w:rsidRPr="002931B4" w:rsidRDefault="00050DFD" w:rsidP="002931B4">
            <w:pPr>
              <w:ind w:right="-23"/>
              <w:jc w:val="both"/>
            </w:pPr>
            <w:r w:rsidRPr="002931B4">
              <w:t>Manuka honey, silver, iodine, respectively</w:t>
            </w:r>
          </w:p>
        </w:tc>
      </w:tr>
      <w:tr w:rsidR="00050DFD" w:rsidRPr="002931B4" w14:paraId="4DA0557A" w14:textId="77777777" w:rsidTr="00BB5FEB">
        <w:tc>
          <w:tcPr>
            <w:tcW w:w="1559" w:type="dxa"/>
          </w:tcPr>
          <w:p w14:paraId="3DB882CE" w14:textId="77777777" w:rsidR="00050DFD" w:rsidRPr="002931B4" w:rsidRDefault="00050DFD" w:rsidP="002931B4">
            <w:pPr>
              <w:ind w:right="-23"/>
              <w:jc w:val="both"/>
            </w:pPr>
            <w:r w:rsidRPr="002931B4">
              <w:t>C</w:t>
            </w:r>
          </w:p>
        </w:tc>
        <w:tc>
          <w:tcPr>
            <w:tcW w:w="2905" w:type="dxa"/>
          </w:tcPr>
          <w:p w14:paraId="6A7F0089" w14:textId="77777777" w:rsidR="00050DFD" w:rsidRPr="002931B4" w:rsidRDefault="00050DFD" w:rsidP="002931B4">
            <w:pPr>
              <w:ind w:right="-23"/>
              <w:jc w:val="both"/>
            </w:pPr>
            <w:proofErr w:type="spellStart"/>
            <w:r w:rsidRPr="002931B4">
              <w:t>Cutimed</w:t>
            </w:r>
            <w:proofErr w:type="spellEnd"/>
            <w:r w:rsidRPr="002931B4">
              <w:t xml:space="preserve"> </w:t>
            </w:r>
            <w:proofErr w:type="spellStart"/>
            <w:r w:rsidRPr="002931B4">
              <w:t>Sorbact</w:t>
            </w:r>
            <w:proofErr w:type="spellEnd"/>
          </w:p>
        </w:tc>
        <w:tc>
          <w:tcPr>
            <w:tcW w:w="4182" w:type="dxa"/>
          </w:tcPr>
          <w:p w14:paraId="25447099" w14:textId="77777777" w:rsidR="00050DFD" w:rsidRPr="002931B4" w:rsidRDefault="00050DFD" w:rsidP="002931B4">
            <w:pPr>
              <w:ind w:right="-23"/>
              <w:jc w:val="both"/>
            </w:pPr>
            <w:r w:rsidRPr="002931B4">
              <w:t>DACC (</w:t>
            </w:r>
            <w:proofErr w:type="spellStart"/>
            <w:r w:rsidRPr="002931B4">
              <w:t>dialkylcarbamoyl</w:t>
            </w:r>
            <w:proofErr w:type="spellEnd"/>
            <w:r w:rsidRPr="002931B4">
              <w:t xml:space="preserve"> chloride)</w:t>
            </w:r>
          </w:p>
        </w:tc>
      </w:tr>
      <w:tr w:rsidR="003F6E76" w:rsidRPr="002931B4" w14:paraId="4DB3B94C" w14:textId="77777777" w:rsidTr="00BB5FEB">
        <w:tc>
          <w:tcPr>
            <w:tcW w:w="1559" w:type="dxa"/>
          </w:tcPr>
          <w:p w14:paraId="05964E0C" w14:textId="02D87B12" w:rsidR="003F6E76" w:rsidRPr="002931B4" w:rsidRDefault="003F6E76" w:rsidP="002931B4">
            <w:pPr>
              <w:ind w:right="-23"/>
              <w:jc w:val="both"/>
            </w:pPr>
            <w:r w:rsidRPr="002931B4">
              <w:t>A,B,C</w:t>
            </w:r>
          </w:p>
        </w:tc>
        <w:tc>
          <w:tcPr>
            <w:tcW w:w="2905" w:type="dxa"/>
          </w:tcPr>
          <w:p w14:paraId="723CD0D0" w14:textId="45F60894" w:rsidR="003F6E76" w:rsidRPr="002931B4" w:rsidRDefault="003F6E76" w:rsidP="002931B4">
            <w:pPr>
              <w:ind w:right="-23"/>
              <w:jc w:val="both"/>
            </w:pPr>
            <w:r w:rsidRPr="002931B4">
              <w:t>Tegaderm Foam Adhesive</w:t>
            </w:r>
          </w:p>
        </w:tc>
        <w:tc>
          <w:tcPr>
            <w:tcW w:w="4182" w:type="dxa"/>
          </w:tcPr>
          <w:p w14:paraId="2223AD15" w14:textId="0AB3E199" w:rsidR="003F6E76" w:rsidRPr="002931B4" w:rsidRDefault="003F6E76" w:rsidP="002931B4">
            <w:pPr>
              <w:ind w:right="-23"/>
              <w:jc w:val="both"/>
            </w:pPr>
            <w:r w:rsidRPr="002931B4">
              <w:t>Secondary dressing for all arms.</w:t>
            </w:r>
          </w:p>
        </w:tc>
      </w:tr>
    </w:tbl>
    <w:p w14:paraId="6C8441AC" w14:textId="77777777" w:rsidR="00050DFD" w:rsidRDefault="00050DFD" w:rsidP="002931B4">
      <w:pPr>
        <w:jc w:val="both"/>
      </w:pPr>
    </w:p>
    <w:p w14:paraId="2015FE4C" w14:textId="77777777" w:rsidR="00030760" w:rsidRPr="002931B4" w:rsidRDefault="00030760" w:rsidP="002931B4">
      <w:pPr>
        <w:jc w:val="both"/>
      </w:pPr>
    </w:p>
    <w:p w14:paraId="5F9604DB" w14:textId="03AC5EB5" w:rsidR="00050DFD" w:rsidRPr="002931B4" w:rsidRDefault="00050DFD" w:rsidP="002931B4">
      <w:pPr>
        <w:pStyle w:val="ListParagraph"/>
        <w:numPr>
          <w:ilvl w:val="0"/>
          <w:numId w:val="11"/>
        </w:numPr>
        <w:jc w:val="both"/>
        <w:rPr>
          <w:b/>
        </w:rPr>
      </w:pPr>
      <w:proofErr w:type="spellStart"/>
      <w:r w:rsidRPr="002931B4">
        <w:rPr>
          <w:b/>
        </w:rPr>
        <w:lastRenderedPageBreak/>
        <w:t>Urgotul</w:t>
      </w:r>
      <w:proofErr w:type="spellEnd"/>
    </w:p>
    <w:p w14:paraId="659EEB29" w14:textId="732E5E37" w:rsidR="003F6E76" w:rsidRPr="002931B4" w:rsidRDefault="003F6E76" w:rsidP="00CE303A">
      <w:pPr>
        <w:jc w:val="both"/>
      </w:pPr>
      <w:proofErr w:type="spellStart"/>
      <w:r w:rsidRPr="001730BF">
        <w:t>Urgotul</w:t>
      </w:r>
      <w:proofErr w:type="spellEnd"/>
      <w:r w:rsidRPr="001730BF">
        <w:t xml:space="preserve"> is marketed by </w:t>
      </w:r>
      <w:proofErr w:type="spellStart"/>
      <w:r w:rsidRPr="001730BF">
        <w:t>Urgo</w:t>
      </w:r>
      <w:proofErr w:type="spellEnd"/>
      <w:r w:rsidRPr="001730BF">
        <w:t xml:space="preserve"> Medical (</w:t>
      </w:r>
      <w:hyperlink r:id="rId13" w:history="1">
        <w:r w:rsidRPr="001730BF">
          <w:rPr>
            <w:rStyle w:val="Hyperlink"/>
          </w:rPr>
          <w:t>http://www.urgo.co.uk/67-urgotul</w:t>
        </w:r>
      </w:hyperlink>
      <w:r w:rsidRPr="001730BF">
        <w:t xml:space="preserve">). Its active element is TLC (technology </w:t>
      </w:r>
      <w:proofErr w:type="spellStart"/>
      <w:r w:rsidRPr="001730BF">
        <w:t>lipido</w:t>
      </w:r>
      <w:proofErr w:type="spellEnd"/>
      <w:r w:rsidRPr="001730BF">
        <w:t>-colloid) which is designed</w:t>
      </w:r>
      <w:r w:rsidRPr="002931B4">
        <w:t xml:space="preserve"> to promote wound healing.</w:t>
      </w:r>
      <w:r w:rsidR="00CE303A">
        <w:t xml:space="preserve"> When it comes in contact with exudate, </w:t>
      </w:r>
      <w:proofErr w:type="spellStart"/>
      <w:r w:rsidR="00CE303A">
        <w:t>Urgotul</w:t>
      </w:r>
      <w:proofErr w:type="spellEnd"/>
      <w:r w:rsidR="00CE303A">
        <w:t xml:space="preserve"> dressing gels and creates a moist environment, aimed at promoting wound healing. I</w:t>
      </w:r>
      <w:r w:rsidRPr="002931B4">
        <w:t>t does not</w:t>
      </w:r>
      <w:r w:rsidR="00CE303A">
        <w:t>, however,</w:t>
      </w:r>
      <w:r w:rsidRPr="002931B4">
        <w:t xml:space="preserve"> have antimicrobial properties.</w:t>
      </w:r>
    </w:p>
    <w:p w14:paraId="40378DF6" w14:textId="77777777" w:rsidR="00050DFD" w:rsidRPr="002931B4" w:rsidRDefault="00050DFD" w:rsidP="002931B4">
      <w:pPr>
        <w:pStyle w:val="ListParagraph"/>
        <w:jc w:val="both"/>
      </w:pPr>
    </w:p>
    <w:p w14:paraId="3375BBA5" w14:textId="46AC6F39" w:rsidR="003B46A4" w:rsidRDefault="003B46A4" w:rsidP="002931B4">
      <w:pPr>
        <w:pStyle w:val="ListParagraph"/>
        <w:numPr>
          <w:ilvl w:val="0"/>
          <w:numId w:val="11"/>
        </w:numPr>
        <w:jc w:val="both"/>
        <w:rPr>
          <w:b/>
        </w:rPr>
      </w:pPr>
      <w:proofErr w:type="spellStart"/>
      <w:r>
        <w:rPr>
          <w:b/>
        </w:rPr>
        <w:t>Actilite</w:t>
      </w:r>
      <w:proofErr w:type="spellEnd"/>
    </w:p>
    <w:p w14:paraId="06C972BE" w14:textId="58FCC5DA" w:rsidR="00030760" w:rsidRDefault="00A4250F" w:rsidP="00A4250F">
      <w:pPr>
        <w:jc w:val="both"/>
      </w:pPr>
      <w:proofErr w:type="spellStart"/>
      <w:r>
        <w:t>A</w:t>
      </w:r>
      <w:r w:rsidR="003B46A4">
        <w:t>ctilite</w:t>
      </w:r>
      <w:proofErr w:type="spellEnd"/>
      <w:r w:rsidR="003B46A4">
        <w:t xml:space="preserve"> </w:t>
      </w:r>
      <w:r>
        <w:t>is marketed by Advancis medical in the UK (</w:t>
      </w:r>
      <w:hyperlink r:id="rId14" w:history="1">
        <w:r w:rsidR="003B46A4" w:rsidRPr="00A80EE8">
          <w:rPr>
            <w:rStyle w:val="Hyperlink"/>
          </w:rPr>
          <w:t>http://www.advancis.co.uk/products/activon-manuka-honey/actilite</w:t>
        </w:r>
      </w:hyperlink>
      <w:r>
        <w:t xml:space="preserve">). </w:t>
      </w:r>
      <w:r w:rsidR="00CA5673">
        <w:t xml:space="preserve">The antimicrobial ingredient of </w:t>
      </w:r>
      <w:proofErr w:type="spellStart"/>
      <w:r w:rsidR="00CA5673">
        <w:t>A</w:t>
      </w:r>
      <w:r w:rsidR="003B46A4">
        <w:t>ctilite</w:t>
      </w:r>
      <w:proofErr w:type="spellEnd"/>
      <w:r w:rsidR="00CA5673">
        <w:t xml:space="preserve"> is Manuka honey. In</w:t>
      </w:r>
      <w:r w:rsidR="001C08F4">
        <w:t xml:space="preserve"> the</w:t>
      </w:r>
      <w:r w:rsidR="00CA5673">
        <w:t xml:space="preserve"> honey itself, it is believed that the main active ingredient is hydrogen peroxide which kills bacteria by creating reactive oxygen (Bang et al, 2003). </w:t>
      </w:r>
      <w:r w:rsidR="00EB18EE">
        <w:t xml:space="preserve">Manuka honey has previously been shown to accelerate DFU healing and </w:t>
      </w:r>
      <w:r w:rsidR="00352092">
        <w:t>reduction of bacterial burden in the wound (</w:t>
      </w:r>
      <w:proofErr w:type="spellStart"/>
      <w:r w:rsidR="00352092">
        <w:t>Kamaratos</w:t>
      </w:r>
      <w:proofErr w:type="spellEnd"/>
      <w:r w:rsidR="00352092">
        <w:t xml:space="preserve"> et al, 2012). </w:t>
      </w:r>
      <w:r w:rsidR="00030760">
        <w:t xml:space="preserve">The (comparative) effectiveness of </w:t>
      </w:r>
      <w:proofErr w:type="spellStart"/>
      <w:r w:rsidR="003B46A4">
        <w:t>Actilite</w:t>
      </w:r>
      <w:proofErr w:type="spellEnd"/>
      <w:r w:rsidR="00030760">
        <w:t xml:space="preserve"> has not been determined, though some case series have been published </w:t>
      </w:r>
      <w:r w:rsidR="002171AB">
        <w:t xml:space="preserve">on the Advancis product website; </w:t>
      </w:r>
      <w:r w:rsidR="00030760">
        <w:t xml:space="preserve">favourable outcomes </w:t>
      </w:r>
      <w:r w:rsidR="002171AB">
        <w:t xml:space="preserve">were achieved </w:t>
      </w:r>
      <w:r w:rsidR="00030760">
        <w:t>for patients managed with said dressings</w:t>
      </w:r>
      <w:r w:rsidR="002D70A3">
        <w:t xml:space="preserve">. A recent paper demonstrated that Manuka honey – the active ingredient in </w:t>
      </w:r>
      <w:proofErr w:type="spellStart"/>
      <w:r w:rsidR="002D70A3">
        <w:t>A</w:t>
      </w:r>
      <w:r w:rsidR="003B46A4">
        <w:t>ctilite</w:t>
      </w:r>
      <w:proofErr w:type="spellEnd"/>
      <w:r w:rsidR="002D70A3">
        <w:t xml:space="preserve"> - is the most antibacterial type of honey against </w:t>
      </w:r>
      <w:proofErr w:type="spellStart"/>
      <w:r w:rsidR="002D70A3">
        <w:t>S.aureus</w:t>
      </w:r>
      <w:proofErr w:type="spellEnd"/>
      <w:r w:rsidR="002D70A3">
        <w:t xml:space="preserve"> (</w:t>
      </w:r>
      <w:proofErr w:type="spellStart"/>
      <w:r w:rsidR="002D70A3">
        <w:t>Almasaudi</w:t>
      </w:r>
      <w:proofErr w:type="spellEnd"/>
      <w:r w:rsidR="002D70A3">
        <w:t xml:space="preserve">, 2017). </w:t>
      </w:r>
    </w:p>
    <w:p w14:paraId="799135CE" w14:textId="77777777" w:rsidR="00111F57" w:rsidRPr="002931B4" w:rsidRDefault="00111F57" w:rsidP="002931B4">
      <w:pPr>
        <w:pStyle w:val="ListParagraph"/>
        <w:jc w:val="both"/>
      </w:pPr>
    </w:p>
    <w:p w14:paraId="61FE7EFD" w14:textId="43998DAF" w:rsidR="00050DFD" w:rsidRPr="002931B4" w:rsidRDefault="00143AC2" w:rsidP="002931B4">
      <w:pPr>
        <w:pStyle w:val="ListParagraph"/>
        <w:numPr>
          <w:ilvl w:val="0"/>
          <w:numId w:val="11"/>
        </w:numPr>
        <w:jc w:val="both"/>
        <w:rPr>
          <w:b/>
        </w:rPr>
      </w:pPr>
      <w:proofErr w:type="spellStart"/>
      <w:r>
        <w:rPr>
          <w:b/>
        </w:rPr>
        <w:t>Urgotul</w:t>
      </w:r>
      <w:proofErr w:type="spellEnd"/>
      <w:r>
        <w:rPr>
          <w:b/>
        </w:rPr>
        <w:t xml:space="preserve"> SSD</w:t>
      </w:r>
    </w:p>
    <w:p w14:paraId="545BE687" w14:textId="77777777" w:rsidR="00050DFD" w:rsidRDefault="00050DFD" w:rsidP="002931B4">
      <w:pPr>
        <w:pStyle w:val="ListParagraph"/>
        <w:jc w:val="both"/>
      </w:pPr>
    </w:p>
    <w:p w14:paraId="7C5F82CB" w14:textId="06AE7377" w:rsidR="00BF6A3A" w:rsidRDefault="00715E0B" w:rsidP="003F0DF9">
      <w:pPr>
        <w:jc w:val="both"/>
      </w:pPr>
      <w:r w:rsidRPr="00F73CE3">
        <w:t xml:space="preserve">In the </w:t>
      </w:r>
      <w:r w:rsidRPr="0007219C">
        <w:t xml:space="preserve">UK, </w:t>
      </w:r>
      <w:proofErr w:type="spellStart"/>
      <w:r w:rsidR="00F73CE3" w:rsidRPr="0007219C">
        <w:t>Urgotul</w:t>
      </w:r>
      <w:proofErr w:type="spellEnd"/>
      <w:r w:rsidR="00F73CE3" w:rsidRPr="0007219C">
        <w:t xml:space="preserve"> SSD is </w:t>
      </w:r>
      <w:proofErr w:type="spellStart"/>
      <w:r w:rsidR="005C3F8B" w:rsidRPr="0007219C">
        <w:t>is</w:t>
      </w:r>
      <w:proofErr w:type="spellEnd"/>
      <w:r w:rsidR="005C3F8B" w:rsidRPr="0007219C">
        <w:t xml:space="preserve"> marketed by </w:t>
      </w:r>
      <w:proofErr w:type="spellStart"/>
      <w:r w:rsidR="00F73CE3" w:rsidRPr="0007219C">
        <w:t>Urgo</w:t>
      </w:r>
      <w:proofErr w:type="spellEnd"/>
      <w:r w:rsidR="00F73CE3" w:rsidRPr="0007219C">
        <w:t xml:space="preserve"> Medical </w:t>
      </w:r>
      <w:r w:rsidR="005C3F8B" w:rsidRPr="0007219C">
        <w:t>(</w:t>
      </w:r>
      <w:hyperlink r:id="rId15" w:history="1">
        <w:r w:rsidR="00F73CE3" w:rsidRPr="0007219C">
          <w:rPr>
            <w:rStyle w:val="Hyperlink"/>
          </w:rPr>
          <w:t>http://www.urgo.co.uk/70-urgotul-ssd</w:t>
        </w:r>
      </w:hyperlink>
      <w:r w:rsidR="005C3F8B" w:rsidRPr="0007219C">
        <w:t>)</w:t>
      </w:r>
      <w:r w:rsidR="003948FA" w:rsidRPr="0007219C">
        <w:t xml:space="preserve">. </w:t>
      </w:r>
      <w:r w:rsidR="005729AE" w:rsidRPr="0007219C">
        <w:t xml:space="preserve">The dressing </w:t>
      </w:r>
      <w:r w:rsidR="00A431E6" w:rsidRPr="0007219C">
        <w:t>uses silver</w:t>
      </w:r>
      <w:r w:rsidR="0007219C">
        <w:t xml:space="preserve"> contained in a salt</w:t>
      </w:r>
      <w:r w:rsidR="00A431E6" w:rsidRPr="0007219C">
        <w:t>, and the mechanism of action is through sustained release of Ag ions</w:t>
      </w:r>
      <w:r w:rsidRPr="0007219C">
        <w:t xml:space="preserve"> </w:t>
      </w:r>
      <w:r w:rsidR="0007219C">
        <w:t xml:space="preserve">as the salt is exposed to wound exudate </w:t>
      </w:r>
      <w:r w:rsidRPr="0007219C">
        <w:t>(Teot, 2005)</w:t>
      </w:r>
      <w:r w:rsidR="00A431E6" w:rsidRPr="0007219C">
        <w:t xml:space="preserve">. </w:t>
      </w:r>
      <w:r w:rsidR="003F0DF9" w:rsidRPr="0007219C">
        <w:t>A recent consensus</w:t>
      </w:r>
      <w:r w:rsidR="003F0DF9" w:rsidRPr="007F3A75">
        <w:t xml:space="preserve"> on the appropriate use of silver dressings described the main roles of silver dressings, such as </w:t>
      </w:r>
      <w:proofErr w:type="spellStart"/>
      <w:r w:rsidR="007F3A75">
        <w:t>Urgotul</w:t>
      </w:r>
      <w:proofErr w:type="spellEnd"/>
      <w:r w:rsidR="007F3A75">
        <w:t xml:space="preserve"> SSD</w:t>
      </w:r>
      <w:r w:rsidR="003F0DF9" w:rsidRPr="007F3A75">
        <w:t>, in the management of wounds to be the reduction of bioburden and to act as an antimicrobial barrier (Wounds International, 2012a and 2012b). The consensus document recommends that silver dressings be used initially for a two week 'challenge' period. At the end of the two weeks, the wound, the patient and the management approach should be re-evaluated (Wounds International 2012a).</w:t>
      </w:r>
      <w:r w:rsidR="00727252" w:rsidRPr="007F3A75">
        <w:t xml:space="preserve"> There is evidence that silver dressing</w:t>
      </w:r>
      <w:r w:rsidR="001C08F4" w:rsidRPr="007F3A75">
        <w:t>s</w:t>
      </w:r>
      <w:r w:rsidR="00727252" w:rsidRPr="007F3A75">
        <w:t xml:space="preserve"> can reduce bioburden and may aid wound healing,</w:t>
      </w:r>
      <w:r w:rsidR="001C08F4" w:rsidRPr="007F3A75">
        <w:t xml:space="preserve"> however</w:t>
      </w:r>
      <w:r w:rsidR="00727252" w:rsidRPr="007F3A75">
        <w:t xml:space="preserve"> evidence from comparative trials involving other types of dressings and longer follow-up periods are lacking (Carter et al, 2010).</w:t>
      </w:r>
    </w:p>
    <w:p w14:paraId="77299250" w14:textId="77777777" w:rsidR="00BF6A3A" w:rsidRPr="002931B4" w:rsidRDefault="00BF6A3A" w:rsidP="002931B4">
      <w:pPr>
        <w:pStyle w:val="ListParagraph"/>
        <w:jc w:val="both"/>
      </w:pPr>
    </w:p>
    <w:p w14:paraId="3B3E91A0" w14:textId="2D4B8284" w:rsidR="00050DFD" w:rsidRPr="002931B4" w:rsidRDefault="00050DFD" w:rsidP="002931B4">
      <w:pPr>
        <w:pStyle w:val="ListParagraph"/>
        <w:numPr>
          <w:ilvl w:val="0"/>
          <w:numId w:val="11"/>
        </w:numPr>
        <w:jc w:val="both"/>
        <w:rPr>
          <w:b/>
        </w:rPr>
      </w:pPr>
      <w:proofErr w:type="spellStart"/>
      <w:r w:rsidRPr="002931B4">
        <w:rPr>
          <w:b/>
        </w:rPr>
        <w:t>Inadine</w:t>
      </w:r>
      <w:proofErr w:type="spellEnd"/>
    </w:p>
    <w:p w14:paraId="44DACFF4" w14:textId="5AAE5AAA" w:rsidR="00050DFD" w:rsidRPr="002931B4" w:rsidRDefault="00111F57" w:rsidP="00111F57">
      <w:pPr>
        <w:jc w:val="both"/>
      </w:pPr>
      <w:r>
        <w:t xml:space="preserve">In the UK, </w:t>
      </w:r>
      <w:proofErr w:type="spellStart"/>
      <w:r>
        <w:t>Inadine</w:t>
      </w:r>
      <w:proofErr w:type="spellEnd"/>
      <w:r>
        <w:t xml:space="preserve"> is marketed by </w:t>
      </w:r>
      <w:proofErr w:type="spellStart"/>
      <w:r>
        <w:t>Systagenic</w:t>
      </w:r>
      <w:proofErr w:type="spellEnd"/>
      <w:r>
        <w:t xml:space="preserve"> (</w:t>
      </w:r>
      <w:hyperlink r:id="rId16" w:history="1">
        <w:r w:rsidRPr="00DB743D">
          <w:rPr>
            <w:rStyle w:val="Hyperlink"/>
          </w:rPr>
          <w:t>http://www.systagenix.co.uk/our-products/antimicrobial/inadineandtrade-dressing-204</w:t>
        </w:r>
      </w:hyperlink>
      <w:r>
        <w:t xml:space="preserve"> ). It is a knitted viscose dressing that is </w:t>
      </w:r>
      <w:r w:rsidRPr="00111F57">
        <w:t xml:space="preserve">impregnated with 10% povidone iodine (also known as </w:t>
      </w:r>
      <w:proofErr w:type="spellStart"/>
      <w:r w:rsidRPr="00111F57">
        <w:t>Betaisodona</w:t>
      </w:r>
      <w:proofErr w:type="spellEnd"/>
      <w:r w:rsidRPr="00111F57">
        <w:t xml:space="preserve">), which equates to 1.0% available iodine.  </w:t>
      </w:r>
      <w:r w:rsidR="002F631F">
        <w:t xml:space="preserve">Apart from killing bacteria through attacking proteins and lipids within the bacteria, iodine also inhibits the release of bacterial exotoxins and tissue-destructive enzymes and cytokines </w:t>
      </w:r>
      <w:r w:rsidRPr="00111F57">
        <w:t>(</w:t>
      </w:r>
      <w:proofErr w:type="spellStart"/>
      <w:proofErr w:type="gramStart"/>
      <w:r w:rsidRPr="00111F57">
        <w:rPr>
          <w:color w:val="222222"/>
          <w:shd w:val="clear" w:color="auto" w:fill="FFFFFF"/>
        </w:rPr>
        <w:t>König</w:t>
      </w:r>
      <w:proofErr w:type="spellEnd"/>
      <w:r w:rsidRPr="00111F57">
        <w:t xml:space="preserve">  et</w:t>
      </w:r>
      <w:proofErr w:type="gramEnd"/>
      <w:r w:rsidRPr="00111F57">
        <w:t xml:space="preserve"> al, 1997)</w:t>
      </w:r>
      <w:r w:rsidR="002F631F">
        <w:t>.</w:t>
      </w:r>
      <w:r w:rsidR="008A22D2">
        <w:t xml:space="preserve"> One disadvantage of iodine-based dressings is that their use is contraindicated with: known hypersensitivity, thyroid disease, pregnancy &amp; breastfeeding, and renal impairment.</w:t>
      </w:r>
      <w:r w:rsidR="00737475">
        <w:t xml:space="preserve"> </w:t>
      </w:r>
      <w:proofErr w:type="spellStart"/>
      <w:r w:rsidR="00737475">
        <w:t>Jeffcoate</w:t>
      </w:r>
      <w:proofErr w:type="spellEnd"/>
      <w:r w:rsidR="00737475">
        <w:t xml:space="preserve"> et al </w:t>
      </w:r>
      <w:r w:rsidR="00737475">
        <w:lastRenderedPageBreak/>
        <w:t xml:space="preserve">(2009) previously showed that </w:t>
      </w:r>
      <w:proofErr w:type="spellStart"/>
      <w:r w:rsidR="00737475">
        <w:t>Inadine</w:t>
      </w:r>
      <w:proofErr w:type="spellEnd"/>
      <w:r w:rsidR="00737475">
        <w:t xml:space="preserve"> is non-inferior to </w:t>
      </w:r>
      <w:proofErr w:type="spellStart"/>
      <w:r w:rsidR="00737475">
        <w:t>Aquacel</w:t>
      </w:r>
      <w:proofErr w:type="spellEnd"/>
      <w:r w:rsidR="00737475">
        <w:t xml:space="preserve">, another proprietary wound dressing, but also non-superior to standard </w:t>
      </w:r>
      <w:proofErr w:type="spellStart"/>
      <w:r w:rsidR="00737475">
        <w:t>kniotted</w:t>
      </w:r>
      <w:proofErr w:type="spellEnd"/>
      <w:r w:rsidR="00737475">
        <w:t xml:space="preserve"> viscose dressing for healing of chronic wounds. </w:t>
      </w:r>
      <w:r w:rsidR="00DC3BC4">
        <w:t xml:space="preserve">Overall, </w:t>
      </w:r>
      <w:proofErr w:type="spellStart"/>
      <w:r w:rsidR="00DC3BC4">
        <w:t>Inadine</w:t>
      </w:r>
      <w:proofErr w:type="spellEnd"/>
      <w:r w:rsidR="00DC3BC4">
        <w:t xml:space="preserve"> has been shown to be well tolerated by patients (Campbell, 2013).</w:t>
      </w:r>
    </w:p>
    <w:p w14:paraId="299AA8D3" w14:textId="356FD6AB" w:rsidR="00050DFD" w:rsidRPr="002931B4" w:rsidRDefault="00050DFD" w:rsidP="002931B4">
      <w:pPr>
        <w:pStyle w:val="ListParagraph"/>
        <w:numPr>
          <w:ilvl w:val="0"/>
          <w:numId w:val="11"/>
        </w:numPr>
        <w:jc w:val="both"/>
        <w:rPr>
          <w:b/>
        </w:rPr>
      </w:pPr>
      <w:proofErr w:type="spellStart"/>
      <w:r w:rsidRPr="002931B4">
        <w:rPr>
          <w:b/>
        </w:rPr>
        <w:t>Cutimed</w:t>
      </w:r>
      <w:proofErr w:type="spellEnd"/>
      <w:r w:rsidRPr="002931B4">
        <w:rPr>
          <w:b/>
        </w:rPr>
        <w:t xml:space="preserve"> </w:t>
      </w:r>
      <w:proofErr w:type="spellStart"/>
      <w:r w:rsidRPr="002931B4">
        <w:rPr>
          <w:b/>
        </w:rPr>
        <w:t>Sorbact</w:t>
      </w:r>
      <w:proofErr w:type="spellEnd"/>
    </w:p>
    <w:p w14:paraId="2D2001C7" w14:textId="7F79F0C7" w:rsidR="005D18A9" w:rsidRPr="005D18A9" w:rsidRDefault="00E81B6C" w:rsidP="005D18A9">
      <w:pPr>
        <w:autoSpaceDE w:val="0"/>
        <w:autoSpaceDN w:val="0"/>
        <w:adjustRightInd w:val="0"/>
        <w:rPr>
          <w:iCs/>
        </w:rPr>
      </w:pPr>
      <w:r w:rsidRPr="005D18A9">
        <w:rPr>
          <w:rFonts w:cstheme="minorHAnsi"/>
        </w:rPr>
        <w:t xml:space="preserve">An alternative to the traditional antimicrobials is </w:t>
      </w:r>
      <w:proofErr w:type="spellStart"/>
      <w:r w:rsidR="00E52C46" w:rsidRPr="005D18A9">
        <w:rPr>
          <w:rFonts w:cstheme="minorHAnsi"/>
        </w:rPr>
        <w:t>d</w:t>
      </w:r>
      <w:r w:rsidRPr="005D18A9">
        <w:rPr>
          <w:rFonts w:cstheme="minorHAnsi"/>
          <w:bCs/>
        </w:rPr>
        <w:t>ialkylcarbamoylchloride</w:t>
      </w:r>
      <w:proofErr w:type="spellEnd"/>
      <w:r w:rsidRPr="005D18A9">
        <w:rPr>
          <w:rFonts w:cstheme="minorHAnsi"/>
          <w:bCs/>
          <w:lang w:val="en" w:eastAsia="en-GB"/>
        </w:rPr>
        <w:t xml:space="preserve"> (DACC) -coated gauze sold under the commercial name of</w:t>
      </w:r>
      <w:r w:rsidRPr="005D18A9">
        <w:rPr>
          <w:rFonts w:cstheme="minorHAnsi"/>
        </w:rPr>
        <w:t xml:space="preserve"> </w:t>
      </w:r>
      <w:proofErr w:type="spellStart"/>
      <w:r w:rsidRPr="005D18A9">
        <w:rPr>
          <w:rFonts w:cstheme="minorHAnsi"/>
        </w:rPr>
        <w:t>Cutimed</w:t>
      </w:r>
      <w:proofErr w:type="spellEnd"/>
      <w:r w:rsidRPr="005D18A9">
        <w:rPr>
          <w:rFonts w:cstheme="minorHAnsi"/>
        </w:rPr>
        <w:t xml:space="preserve">® </w:t>
      </w:r>
      <w:proofErr w:type="spellStart"/>
      <w:r w:rsidRPr="005D18A9">
        <w:rPr>
          <w:rFonts w:cstheme="minorHAnsi"/>
        </w:rPr>
        <w:t>Sorbact</w:t>
      </w:r>
      <w:proofErr w:type="spellEnd"/>
      <w:r w:rsidRPr="005D18A9">
        <w:rPr>
          <w:rFonts w:cstheme="minorHAnsi"/>
        </w:rPr>
        <w:t xml:space="preserve">® (BSN </w:t>
      </w:r>
      <w:r w:rsidR="00E52C46" w:rsidRPr="005D18A9">
        <w:rPr>
          <w:rFonts w:cstheme="minorHAnsi"/>
        </w:rPr>
        <w:t>M</w:t>
      </w:r>
      <w:r w:rsidRPr="005D18A9">
        <w:rPr>
          <w:rFonts w:cstheme="minorHAnsi"/>
        </w:rPr>
        <w:t xml:space="preserve">edical), previously named </w:t>
      </w:r>
      <w:proofErr w:type="spellStart"/>
      <w:r w:rsidRPr="005D18A9">
        <w:rPr>
          <w:rFonts w:cstheme="minorHAnsi"/>
          <w:iCs/>
        </w:rPr>
        <w:t>Cutisorb</w:t>
      </w:r>
      <w:proofErr w:type="spellEnd"/>
      <w:r w:rsidRPr="005D18A9">
        <w:rPr>
          <w:rFonts w:cstheme="minorHAnsi"/>
          <w:iCs/>
        </w:rPr>
        <w:t xml:space="preserve">® </w:t>
      </w:r>
      <w:proofErr w:type="spellStart"/>
      <w:r w:rsidRPr="005D18A9">
        <w:rPr>
          <w:rFonts w:cstheme="minorHAnsi"/>
          <w:iCs/>
        </w:rPr>
        <w:t>Sorbact</w:t>
      </w:r>
      <w:proofErr w:type="spellEnd"/>
      <w:r w:rsidRPr="005D18A9">
        <w:rPr>
          <w:rFonts w:cstheme="minorHAnsi"/>
          <w:iCs/>
        </w:rPr>
        <w:t>® and still marketed under that label in some countries.</w:t>
      </w:r>
      <w:r w:rsidRPr="005D18A9">
        <w:rPr>
          <w:rFonts w:cstheme="minorHAnsi"/>
          <w:bCs/>
          <w:lang w:val="en" w:eastAsia="en-GB"/>
        </w:rPr>
        <w:t xml:space="preserve">  Most</w:t>
      </w:r>
      <w:r w:rsidRPr="005D18A9">
        <w:rPr>
          <w:rFonts w:cstheme="minorHAnsi"/>
          <w:lang w:val="en-US"/>
        </w:rPr>
        <w:t xml:space="preserve"> bacteria and fungi found within a wound are hydrophobic and in the moist environment of a wound, bacteria and fungi irreversibly bind to the hydrophobic fatty acid coating on the dressings, with no chemical active ingredient interfering with normal cell biochemistry (</w:t>
      </w:r>
      <w:proofErr w:type="spellStart"/>
      <w:r w:rsidRPr="005D18A9">
        <w:rPr>
          <w:rFonts w:cstheme="minorHAnsi"/>
          <w:lang w:val="en-US"/>
        </w:rPr>
        <w:t>Ljungh</w:t>
      </w:r>
      <w:proofErr w:type="spellEnd"/>
      <w:r w:rsidRPr="005D18A9">
        <w:rPr>
          <w:rFonts w:cstheme="minorHAnsi"/>
          <w:lang w:val="en-US"/>
        </w:rPr>
        <w:t xml:space="preserve"> </w:t>
      </w:r>
      <w:r w:rsidRPr="005D18A9">
        <w:rPr>
          <w:rFonts w:cstheme="minorHAnsi"/>
          <w:i/>
          <w:lang w:val="en-US"/>
        </w:rPr>
        <w:t>et al</w:t>
      </w:r>
      <w:r w:rsidRPr="005D18A9">
        <w:rPr>
          <w:rFonts w:cstheme="minorHAnsi"/>
          <w:lang w:val="en-US"/>
        </w:rPr>
        <w:t>, 2006).</w:t>
      </w:r>
      <w:r w:rsidR="00CC664D" w:rsidRPr="005D18A9">
        <w:rPr>
          <w:rFonts w:cstheme="minorHAnsi"/>
          <w:lang w:val="en-US"/>
        </w:rPr>
        <w:t xml:space="preserve"> </w:t>
      </w:r>
      <w:r w:rsidRPr="005D18A9">
        <w:rPr>
          <w:rFonts w:cstheme="minorHAnsi"/>
        </w:rPr>
        <w:t xml:space="preserve">This principle has been utilised in the wound care environment to provide an alternative approach to reducing bioburden (Probst </w:t>
      </w:r>
      <w:r w:rsidRPr="005D18A9">
        <w:rPr>
          <w:rFonts w:cstheme="minorHAnsi"/>
          <w:i/>
        </w:rPr>
        <w:t>et al,</w:t>
      </w:r>
      <w:r w:rsidRPr="005D18A9">
        <w:rPr>
          <w:rFonts w:cstheme="minorHAnsi"/>
        </w:rPr>
        <w:t xml:space="preserve"> 2012).</w:t>
      </w:r>
      <w:r w:rsidR="00CC664D" w:rsidRPr="005D18A9">
        <w:rPr>
          <w:rFonts w:cstheme="minorHAnsi"/>
        </w:rPr>
        <w:t xml:space="preserve"> Furthermore, t</w:t>
      </w:r>
      <w:r w:rsidRPr="005D18A9">
        <w:rPr>
          <w:rFonts w:cstheme="minorHAnsi"/>
          <w:lang w:val="en-US"/>
        </w:rPr>
        <w:t>he more pathogenic the bacteria the more hydrophobic they tend to be (</w:t>
      </w:r>
      <w:proofErr w:type="spellStart"/>
      <w:r w:rsidRPr="005D18A9">
        <w:rPr>
          <w:rFonts w:cstheme="minorHAnsi"/>
          <w:lang w:val="en-US"/>
        </w:rPr>
        <w:t>Ljungh</w:t>
      </w:r>
      <w:proofErr w:type="spellEnd"/>
      <w:r w:rsidRPr="005D18A9">
        <w:rPr>
          <w:rFonts w:cstheme="minorHAnsi"/>
          <w:lang w:val="en-US"/>
        </w:rPr>
        <w:t xml:space="preserve"> </w:t>
      </w:r>
      <w:r w:rsidRPr="005D18A9">
        <w:rPr>
          <w:rFonts w:cstheme="minorHAnsi"/>
          <w:i/>
          <w:lang w:val="en-US"/>
        </w:rPr>
        <w:t>et al</w:t>
      </w:r>
      <w:r w:rsidRPr="005D18A9">
        <w:rPr>
          <w:rFonts w:cstheme="minorHAnsi"/>
          <w:lang w:val="en-US"/>
        </w:rPr>
        <w:t>, 2006) and once they are bound to the DACC coating they are unable to migrate or multiply. It is hypothesized that</w:t>
      </w:r>
      <w:r w:rsidRPr="005D18A9">
        <w:rPr>
          <w:rFonts w:cstheme="minorHAnsi"/>
        </w:rPr>
        <w:t xml:space="preserve"> pathogens are effectively trapped but not killed; endotoxins are not released into the wound bed resulting in improvement in the management of bioburden (Cooper, 2009). Hence </w:t>
      </w:r>
      <w:r w:rsidR="00CC664D" w:rsidRPr="005D18A9">
        <w:rPr>
          <w:rFonts w:cstheme="minorHAnsi"/>
        </w:rPr>
        <w:t xml:space="preserve">it has been postulated that </w:t>
      </w:r>
      <w:r w:rsidRPr="005D18A9">
        <w:rPr>
          <w:rFonts w:cstheme="minorHAnsi"/>
        </w:rPr>
        <w:t xml:space="preserve">wounds </w:t>
      </w:r>
      <w:r w:rsidR="00CC664D" w:rsidRPr="005D18A9">
        <w:rPr>
          <w:rFonts w:cstheme="minorHAnsi"/>
        </w:rPr>
        <w:t xml:space="preserve">may </w:t>
      </w:r>
      <w:r w:rsidRPr="005D18A9">
        <w:rPr>
          <w:rFonts w:cstheme="minorHAnsi"/>
        </w:rPr>
        <w:t>heal efficiently without the interruption of pathogens, reducing risk of critical colonisation, thus reduc</w:t>
      </w:r>
      <w:r w:rsidR="001C08F4">
        <w:rPr>
          <w:rFonts w:cstheme="minorHAnsi"/>
        </w:rPr>
        <w:t>ing</w:t>
      </w:r>
      <w:r w:rsidRPr="005D18A9">
        <w:rPr>
          <w:rFonts w:cstheme="minorHAnsi"/>
        </w:rPr>
        <w:t xml:space="preserve"> costs to the NHS</w:t>
      </w:r>
      <w:r w:rsidR="001C08F4">
        <w:rPr>
          <w:rFonts w:cstheme="minorHAnsi"/>
        </w:rPr>
        <w:t>.  Problems associated with other types of antimicrobial agents</w:t>
      </w:r>
      <w:r w:rsidR="00872D02">
        <w:rPr>
          <w:rFonts w:cstheme="minorHAnsi"/>
        </w:rPr>
        <w:t>, such as</w:t>
      </w:r>
      <w:r w:rsidRPr="005D18A9">
        <w:rPr>
          <w:rFonts w:cstheme="minorHAnsi"/>
        </w:rPr>
        <w:t xml:space="preserve"> patient sensitisation, bacterial resistance</w:t>
      </w:r>
      <w:r w:rsidR="00872D02">
        <w:rPr>
          <w:rFonts w:cstheme="minorHAnsi"/>
        </w:rPr>
        <w:t>,</w:t>
      </w:r>
      <w:r w:rsidRPr="005D18A9">
        <w:rPr>
          <w:rFonts w:cstheme="minorHAnsi"/>
        </w:rPr>
        <w:t xml:space="preserve"> or skin staining (Hampton, 2007)</w:t>
      </w:r>
      <w:r w:rsidR="00872D02">
        <w:rPr>
          <w:rFonts w:cstheme="minorHAnsi"/>
        </w:rPr>
        <w:t xml:space="preserve"> should not occur due to the physical rather than chemical action of the dressing</w:t>
      </w:r>
      <w:r w:rsidRPr="005D18A9">
        <w:rPr>
          <w:rFonts w:cstheme="minorHAnsi"/>
        </w:rPr>
        <w:t>.</w:t>
      </w:r>
      <w:r w:rsidR="005D18A9" w:rsidRPr="005D18A9">
        <w:rPr>
          <w:rFonts w:cstheme="minorHAnsi"/>
        </w:rPr>
        <w:t xml:space="preserve"> </w:t>
      </w:r>
      <w:r w:rsidR="005D18A9" w:rsidRPr="005D18A9">
        <w:rPr>
          <w:lang w:val="en" w:eastAsia="en-GB"/>
        </w:rPr>
        <w:t xml:space="preserve">Von </w:t>
      </w:r>
      <w:proofErr w:type="spellStart"/>
      <w:r w:rsidR="005D18A9" w:rsidRPr="005D18A9">
        <w:rPr>
          <w:lang w:val="en" w:eastAsia="en-GB"/>
        </w:rPr>
        <w:t>Hallern</w:t>
      </w:r>
      <w:proofErr w:type="spellEnd"/>
      <w:r w:rsidR="005D18A9" w:rsidRPr="005D18A9">
        <w:rPr>
          <w:lang w:val="en" w:eastAsia="en-GB"/>
        </w:rPr>
        <w:t xml:space="preserve"> and Lang (2005) examined </w:t>
      </w:r>
      <w:r w:rsidR="005D18A9" w:rsidRPr="005D18A9">
        <w:t xml:space="preserve">if </w:t>
      </w:r>
      <w:proofErr w:type="spellStart"/>
      <w:r w:rsidR="005D18A9" w:rsidRPr="005D18A9">
        <w:t>Cutimed</w:t>
      </w:r>
      <w:proofErr w:type="spellEnd"/>
      <w:r w:rsidR="005D18A9" w:rsidRPr="005D18A9">
        <w:t xml:space="preserve">® </w:t>
      </w:r>
      <w:proofErr w:type="spellStart"/>
      <w:r w:rsidR="005D18A9" w:rsidRPr="005D18A9">
        <w:t>Sorbact</w:t>
      </w:r>
      <w:proofErr w:type="spellEnd"/>
      <w:r w:rsidR="005D18A9" w:rsidRPr="005D18A9">
        <w:t xml:space="preserve">® constitutes a reasonable alternative to the current procedure for wound treatment for chronic, contaminated, colonised and infected wounds. They analysed 418 wound swab microbiology reports over a 22 month period to question if a dressing, which has no antimicrobial content but rather relies on a </w:t>
      </w:r>
      <w:r w:rsidR="005D18A9" w:rsidRPr="005D18A9">
        <w:rPr>
          <w:lang w:eastAsia="en-GB"/>
        </w:rPr>
        <w:t>hydrophobic</w:t>
      </w:r>
      <w:r w:rsidR="005D18A9" w:rsidRPr="005D18A9">
        <w:t xml:space="preserve"> physical property, can reduce the microbial count without interrupting the normal wound healing process and enable the dressing to be removed without causing trauma or pain. </w:t>
      </w:r>
      <w:r w:rsidR="007929BA">
        <w:t xml:space="preserve">They </w:t>
      </w:r>
      <w:r w:rsidR="005D18A9" w:rsidRPr="005D18A9">
        <w:rPr>
          <w:lang w:val="en" w:eastAsia="en-GB"/>
        </w:rPr>
        <w:t xml:space="preserve">concluded that </w:t>
      </w:r>
      <w:proofErr w:type="spellStart"/>
      <w:r w:rsidR="005D18A9" w:rsidRPr="009F6F65">
        <w:rPr>
          <w:iCs/>
        </w:rPr>
        <w:t>Cutisorb</w:t>
      </w:r>
      <w:proofErr w:type="spellEnd"/>
      <w:r w:rsidR="005D18A9" w:rsidRPr="009F6F65">
        <w:rPr>
          <w:iCs/>
        </w:rPr>
        <w:t xml:space="preserve">® </w:t>
      </w:r>
      <w:proofErr w:type="spellStart"/>
      <w:r w:rsidR="005D18A9" w:rsidRPr="009F6F65">
        <w:rPr>
          <w:iCs/>
        </w:rPr>
        <w:t>Sorbact</w:t>
      </w:r>
      <w:proofErr w:type="spellEnd"/>
      <w:r w:rsidR="005D18A9" w:rsidRPr="009F6F65">
        <w:rPr>
          <w:iCs/>
        </w:rPr>
        <w:t>®</w:t>
      </w:r>
      <w:r w:rsidR="005D18A9" w:rsidRPr="005D18A9">
        <w:rPr>
          <w:i/>
          <w:iCs/>
        </w:rPr>
        <w:t xml:space="preserve"> </w:t>
      </w:r>
      <w:r w:rsidR="007A044D" w:rsidRPr="007A044D">
        <w:rPr>
          <w:iCs/>
        </w:rPr>
        <w:t>i</w:t>
      </w:r>
      <w:r w:rsidR="005D18A9" w:rsidRPr="005D18A9">
        <w:rPr>
          <w:iCs/>
        </w:rPr>
        <w:t xml:space="preserve">s an effective dressing in wound care, with no allergic reactions or hypersensitivity noted and infection regressed within the same timescale as when conventional antimicrobials were used. The team measured a quantitative decrease in bacterial strains within the wounds. Patients also reported </w:t>
      </w:r>
      <w:r w:rsidR="007929BA">
        <w:rPr>
          <w:iCs/>
        </w:rPr>
        <w:t xml:space="preserve">a lack of </w:t>
      </w:r>
      <w:r w:rsidR="005D18A9" w:rsidRPr="005D18A9">
        <w:rPr>
          <w:iCs/>
        </w:rPr>
        <w:t xml:space="preserve">pain associated with the change of dressing. </w:t>
      </w:r>
    </w:p>
    <w:p w14:paraId="651673A0" w14:textId="3BDD1FF6" w:rsidR="00E81B6C" w:rsidRPr="002931B4" w:rsidRDefault="00E81B6C" w:rsidP="002931B4">
      <w:pPr>
        <w:ind w:left="360"/>
        <w:jc w:val="both"/>
        <w:rPr>
          <w:rFonts w:cstheme="minorHAnsi"/>
        </w:rPr>
      </w:pPr>
      <w:r w:rsidRPr="002931B4">
        <w:rPr>
          <w:rFonts w:cstheme="minorHAnsi"/>
          <w:color w:val="000000"/>
        </w:rPr>
        <w:t xml:space="preserve">  </w:t>
      </w:r>
    </w:p>
    <w:p w14:paraId="33045774" w14:textId="1BB60253" w:rsidR="009F0769" w:rsidRPr="002931B4" w:rsidRDefault="009F0769" w:rsidP="002931B4">
      <w:pPr>
        <w:jc w:val="both"/>
        <w:rPr>
          <w:b/>
        </w:rPr>
      </w:pPr>
      <w:r w:rsidRPr="002931B4">
        <w:rPr>
          <w:b/>
        </w:rPr>
        <w:t>Medical Device management</w:t>
      </w:r>
    </w:p>
    <w:p w14:paraId="705B76D3" w14:textId="60AF3B2D" w:rsidR="005536B1" w:rsidRPr="002931B4" w:rsidRDefault="006F60EB" w:rsidP="002931B4">
      <w:pPr>
        <w:jc w:val="both"/>
        <w:rPr>
          <w:noProof/>
          <w:lang w:eastAsia="en-GB"/>
        </w:rPr>
      </w:pPr>
      <w:r w:rsidRPr="002931B4">
        <w:t xml:space="preserve">Dressings will be stored in the podiatry clinic rooms at the temperature recommended by the respective manufacturers. No requirement for involvement pharmacy or clinical trials pharmacist. Standard available stocks of dressings to be used, including </w:t>
      </w:r>
      <w:proofErr w:type="spellStart"/>
      <w:r w:rsidRPr="002931B4">
        <w:t>Cutimed</w:t>
      </w:r>
      <w:proofErr w:type="spellEnd"/>
      <w:r w:rsidRPr="002931B4">
        <w:t xml:space="preserve"> </w:t>
      </w:r>
      <w:proofErr w:type="spellStart"/>
      <w:r w:rsidRPr="002931B4">
        <w:t>Sorbact</w:t>
      </w:r>
      <w:proofErr w:type="spellEnd"/>
      <w:r w:rsidRPr="002931B4">
        <w:t xml:space="preserve"> provided free of charge by BSN Medical as part of the research grant.</w:t>
      </w:r>
    </w:p>
    <w:p w14:paraId="7FEA61CD" w14:textId="77777777" w:rsidR="00B14178" w:rsidRPr="009918C5" w:rsidRDefault="00914684" w:rsidP="00B14178">
      <w:pPr>
        <w:pStyle w:val="SOPHeading1"/>
      </w:pPr>
      <w:bookmarkStart w:id="8" w:name="_Toc482864471"/>
      <w:bookmarkStart w:id="9" w:name="_Toc532883804"/>
      <w:r w:rsidRPr="009918C5">
        <w:t>Study hypothesis</w:t>
      </w:r>
      <w:bookmarkEnd w:id="8"/>
      <w:bookmarkEnd w:id="9"/>
      <w:r w:rsidRPr="009918C5">
        <w:t xml:space="preserve"> </w:t>
      </w:r>
    </w:p>
    <w:p w14:paraId="5DB6FE11" w14:textId="47B37F48" w:rsidR="00B14178" w:rsidRDefault="00B14178" w:rsidP="00B14178">
      <w:pPr>
        <w:pStyle w:val="SOPHeading2"/>
      </w:pPr>
      <w:bookmarkStart w:id="10" w:name="_Toc482864472"/>
      <w:bookmarkStart w:id="11" w:name="_Toc532883805"/>
      <w:r>
        <w:t>Primary objective</w:t>
      </w:r>
      <w:bookmarkEnd w:id="10"/>
      <w:bookmarkEnd w:id="11"/>
    </w:p>
    <w:p w14:paraId="56C96310" w14:textId="4EB052F5" w:rsidR="00361925" w:rsidRPr="002931B4" w:rsidRDefault="00CB00D5" w:rsidP="00361925">
      <w:pPr>
        <w:jc w:val="both"/>
      </w:pPr>
      <w:r w:rsidRPr="00361925">
        <w:lastRenderedPageBreak/>
        <w:t>Bioburden assessment</w:t>
      </w:r>
      <w:r w:rsidR="00361925" w:rsidRPr="00361925">
        <w:t xml:space="preserve"> through microbiological diagnostics at </w:t>
      </w:r>
      <w:proofErr w:type="spellStart"/>
      <w:r w:rsidR="00361925" w:rsidRPr="00361925">
        <w:t>wk</w:t>
      </w:r>
      <w:proofErr w:type="spellEnd"/>
      <w:r w:rsidR="00361925" w:rsidRPr="00361925">
        <w:t xml:space="preserve"> 0,</w:t>
      </w:r>
      <w:r w:rsidR="008C0D13">
        <w:t>3,</w:t>
      </w:r>
      <w:r w:rsidR="00361925" w:rsidRPr="00361925">
        <w:t>6,12,18, focusing on any change at follow-up versus week 0 baseline figure. In addition identify bacterial species and test antibiotic sensitivity.</w:t>
      </w:r>
      <w:r w:rsidR="00361925" w:rsidRPr="002931B4">
        <w:t xml:space="preserve"> </w:t>
      </w:r>
    </w:p>
    <w:p w14:paraId="69C05E54" w14:textId="77777777" w:rsidR="00421993" w:rsidRDefault="00B14178" w:rsidP="00B14178">
      <w:pPr>
        <w:pStyle w:val="SOPHeading2"/>
      </w:pPr>
      <w:bookmarkStart w:id="12" w:name="_Toc482864473"/>
      <w:bookmarkStart w:id="13" w:name="_Toc532883806"/>
      <w:r>
        <w:t>Secondary objective</w:t>
      </w:r>
      <w:bookmarkEnd w:id="12"/>
      <w:bookmarkEnd w:id="13"/>
      <w:r>
        <w:t xml:space="preserve"> </w:t>
      </w:r>
      <w:r w:rsidR="00421993">
        <w:t xml:space="preserve"> </w:t>
      </w:r>
    </w:p>
    <w:p w14:paraId="4AB5B6D1" w14:textId="77777777" w:rsidR="00366F74" w:rsidRPr="002931B4" w:rsidRDefault="00366F74" w:rsidP="002931B4">
      <w:pPr>
        <w:jc w:val="both"/>
      </w:pPr>
      <w:r w:rsidRPr="002931B4">
        <w:t>Assessment wound size and characteristics (</w:t>
      </w:r>
      <w:proofErr w:type="spellStart"/>
      <w:r w:rsidRPr="002931B4">
        <w:t>wk</w:t>
      </w:r>
      <w:proofErr w:type="spellEnd"/>
      <w:r w:rsidRPr="002931B4">
        <w:t xml:space="preserve"> 0</w:t>
      </w:r>
      <w:proofErr w:type="gramStart"/>
      <w:r w:rsidRPr="002931B4">
        <w:t>,3,6,9,12,18</w:t>
      </w:r>
      <w:proofErr w:type="gramEnd"/>
      <w:r w:rsidRPr="002931B4">
        <w:t>)</w:t>
      </w:r>
    </w:p>
    <w:p w14:paraId="383355FB" w14:textId="77777777" w:rsidR="00366F74" w:rsidRPr="002931B4" w:rsidRDefault="00366F74" w:rsidP="002931B4">
      <w:pPr>
        <w:pStyle w:val="ListParagraph"/>
        <w:numPr>
          <w:ilvl w:val="0"/>
          <w:numId w:val="14"/>
        </w:numPr>
        <w:jc w:val="both"/>
      </w:pPr>
      <w:r w:rsidRPr="002931B4">
        <w:t xml:space="preserve">Clinical characterisation of wound </w:t>
      </w:r>
    </w:p>
    <w:p w14:paraId="247640CC" w14:textId="603E91EF" w:rsidR="00366F74" w:rsidRPr="002931B4" w:rsidRDefault="00366F74" w:rsidP="002931B4">
      <w:pPr>
        <w:pStyle w:val="ListParagraph"/>
        <w:numPr>
          <w:ilvl w:val="0"/>
          <w:numId w:val="14"/>
        </w:numPr>
        <w:jc w:val="both"/>
      </w:pPr>
      <w:r w:rsidRPr="002931B4">
        <w:t xml:space="preserve">PUSH and </w:t>
      </w:r>
      <w:r w:rsidR="003C75B5">
        <w:t xml:space="preserve">Texas DFU </w:t>
      </w:r>
      <w:r w:rsidRPr="002931B4">
        <w:t>score</w:t>
      </w:r>
    </w:p>
    <w:p w14:paraId="47CAA41F" w14:textId="3F691EC1" w:rsidR="007E147D" w:rsidRDefault="00366F74" w:rsidP="007E147D">
      <w:pPr>
        <w:pStyle w:val="ListParagraph"/>
        <w:numPr>
          <w:ilvl w:val="0"/>
          <w:numId w:val="14"/>
        </w:numPr>
        <w:jc w:val="both"/>
      </w:pPr>
      <w:r w:rsidRPr="002931B4">
        <w:t>Wound grid measurement</w:t>
      </w:r>
      <w:r w:rsidR="007E147D">
        <w:t>, comparison between three treatment arms in degree of wound healing - measured in % change in cm</w:t>
      </w:r>
      <w:r w:rsidR="007E147D" w:rsidRPr="004C0A8F">
        <w:rPr>
          <w:vertAlign w:val="superscript"/>
        </w:rPr>
        <w:t>2</w:t>
      </w:r>
      <w:r w:rsidR="007E147D">
        <w:t xml:space="preserve"> - between week 0 and weeks, 3, 6, 9, 12, 18 respectively</w:t>
      </w:r>
    </w:p>
    <w:p w14:paraId="16F1DD7B" w14:textId="790FBD6A" w:rsidR="00366F74" w:rsidRDefault="00366F74" w:rsidP="002931B4">
      <w:pPr>
        <w:pStyle w:val="ListParagraph"/>
        <w:numPr>
          <w:ilvl w:val="0"/>
          <w:numId w:val="14"/>
        </w:numPr>
        <w:jc w:val="both"/>
      </w:pPr>
      <w:r w:rsidRPr="002931B4">
        <w:t>Wound closure status</w:t>
      </w:r>
    </w:p>
    <w:p w14:paraId="70DEC619" w14:textId="2D62A216" w:rsidR="0007470D" w:rsidRPr="002931B4" w:rsidRDefault="0007470D" w:rsidP="002931B4">
      <w:pPr>
        <w:pStyle w:val="ListParagraph"/>
        <w:numPr>
          <w:ilvl w:val="0"/>
          <w:numId w:val="14"/>
        </w:numPr>
        <w:jc w:val="both"/>
      </w:pPr>
      <w:r>
        <w:t>Wound depth</w:t>
      </w:r>
    </w:p>
    <w:p w14:paraId="56DE2F3F" w14:textId="36999CF4" w:rsidR="004C0A8F" w:rsidRPr="002931B4" w:rsidRDefault="004C0A8F" w:rsidP="002931B4">
      <w:pPr>
        <w:jc w:val="both"/>
      </w:pPr>
      <w:r w:rsidRPr="002931B4">
        <w:t xml:space="preserve">To determine the incidence of requirement to deviate from the randomised intervention arm due to significant deterioration or improvement in foot ulcer status, as determined by the treating clinician. </w:t>
      </w:r>
    </w:p>
    <w:p w14:paraId="5AE3D0F3" w14:textId="77777777" w:rsidR="00366F74" w:rsidRPr="002931B4" w:rsidRDefault="00366F74" w:rsidP="002931B4">
      <w:pPr>
        <w:pStyle w:val="ListParagraph"/>
        <w:spacing w:after="0" w:line="240" w:lineRule="auto"/>
        <w:jc w:val="both"/>
      </w:pPr>
    </w:p>
    <w:p w14:paraId="70D3D9BC" w14:textId="77777777" w:rsidR="00366F74" w:rsidRPr="002931B4" w:rsidRDefault="00366F74" w:rsidP="002931B4">
      <w:pPr>
        <w:jc w:val="both"/>
      </w:pPr>
      <w:r w:rsidRPr="002931B4">
        <w:t xml:space="preserve">Safety of applied dressing regimes (ongoing): </w:t>
      </w:r>
    </w:p>
    <w:p w14:paraId="0A54EAE0" w14:textId="77777777" w:rsidR="00366F74" w:rsidRPr="002931B4" w:rsidRDefault="00366F74" w:rsidP="002931B4">
      <w:pPr>
        <w:pStyle w:val="ListParagraph"/>
        <w:numPr>
          <w:ilvl w:val="0"/>
          <w:numId w:val="8"/>
        </w:numPr>
        <w:jc w:val="both"/>
      </w:pPr>
      <w:r w:rsidRPr="002931B4">
        <w:t xml:space="preserve">Wound infection incidence </w:t>
      </w:r>
    </w:p>
    <w:p w14:paraId="76C3444D" w14:textId="43B84582" w:rsidR="00366F74" w:rsidRPr="002931B4" w:rsidRDefault="00366F74" w:rsidP="002931B4">
      <w:pPr>
        <w:pStyle w:val="ListParagraph"/>
        <w:numPr>
          <w:ilvl w:val="0"/>
          <w:numId w:val="8"/>
        </w:numPr>
        <w:jc w:val="both"/>
      </w:pPr>
      <w:r w:rsidRPr="002931B4">
        <w:t>Need for secondary interventions</w:t>
      </w:r>
    </w:p>
    <w:p w14:paraId="0F4F6745" w14:textId="1F315F96" w:rsidR="00CA25C6" w:rsidRPr="002931B4" w:rsidRDefault="00CA25C6" w:rsidP="002931B4">
      <w:pPr>
        <w:pStyle w:val="ListParagraph"/>
        <w:numPr>
          <w:ilvl w:val="0"/>
          <w:numId w:val="8"/>
        </w:numPr>
        <w:jc w:val="both"/>
      </w:pPr>
      <w:r w:rsidRPr="002931B4">
        <w:t>Reactions to application of dressing</w:t>
      </w:r>
    </w:p>
    <w:p w14:paraId="39C20FC2" w14:textId="50F2C2BB" w:rsidR="00366F74" w:rsidRPr="002931B4" w:rsidRDefault="00366F74" w:rsidP="002931B4">
      <w:pPr>
        <w:jc w:val="both"/>
      </w:pPr>
      <w:r w:rsidRPr="002931B4">
        <w:t>Patient-reported outcome measures (</w:t>
      </w:r>
      <w:proofErr w:type="spellStart"/>
      <w:r w:rsidRPr="002931B4">
        <w:t>wk</w:t>
      </w:r>
      <w:proofErr w:type="spellEnd"/>
      <w:r w:rsidRPr="002931B4">
        <w:t xml:space="preserve"> 0, </w:t>
      </w:r>
      <w:r w:rsidR="00644534" w:rsidRPr="002931B4">
        <w:t>9</w:t>
      </w:r>
      <w:r w:rsidRPr="002931B4">
        <w:t>, 18)</w:t>
      </w:r>
    </w:p>
    <w:p w14:paraId="64E346F6" w14:textId="77777777" w:rsidR="00366F74" w:rsidRPr="002931B4" w:rsidRDefault="00366F74" w:rsidP="002931B4">
      <w:pPr>
        <w:pStyle w:val="ListParagraph"/>
        <w:numPr>
          <w:ilvl w:val="0"/>
          <w:numId w:val="11"/>
        </w:numPr>
        <w:jc w:val="both"/>
      </w:pPr>
      <w:r w:rsidRPr="002931B4">
        <w:t>Patient mobility score (</w:t>
      </w:r>
      <w:proofErr w:type="spellStart"/>
      <w:r w:rsidRPr="002931B4">
        <w:t>LifeSpace</w:t>
      </w:r>
      <w:proofErr w:type="spellEnd"/>
      <w:r w:rsidRPr="002931B4">
        <w:t xml:space="preserve"> questionnaire)</w:t>
      </w:r>
    </w:p>
    <w:p w14:paraId="7E264220" w14:textId="77777777" w:rsidR="00366F74" w:rsidRPr="002931B4" w:rsidRDefault="00366F74" w:rsidP="002931B4">
      <w:pPr>
        <w:pStyle w:val="ListParagraph"/>
        <w:numPr>
          <w:ilvl w:val="0"/>
          <w:numId w:val="11"/>
        </w:numPr>
        <w:jc w:val="both"/>
      </w:pPr>
      <w:r w:rsidRPr="002931B4">
        <w:t>(Wound related) Quality of life score (EQ-5D-5L and CWIQ)</w:t>
      </w:r>
    </w:p>
    <w:p w14:paraId="1CC3C202" w14:textId="77777777" w:rsidR="00366F74" w:rsidRPr="002931B4" w:rsidRDefault="00366F74" w:rsidP="002931B4">
      <w:pPr>
        <w:pStyle w:val="ListParagraph"/>
        <w:numPr>
          <w:ilvl w:val="0"/>
          <w:numId w:val="11"/>
        </w:numPr>
        <w:jc w:val="both"/>
      </w:pPr>
      <w:r w:rsidRPr="002931B4">
        <w:t>Visual Analogue Score for pain associated with DFU</w:t>
      </w:r>
    </w:p>
    <w:p w14:paraId="39BD4BE7" w14:textId="77777777" w:rsidR="00366F74" w:rsidRPr="002931B4" w:rsidRDefault="00366F74" w:rsidP="002931B4">
      <w:pPr>
        <w:jc w:val="both"/>
      </w:pPr>
      <w:r w:rsidRPr="002931B4">
        <w:t>Satisfaction questionnaire (</w:t>
      </w:r>
      <w:proofErr w:type="spellStart"/>
      <w:r w:rsidRPr="002931B4">
        <w:t>wk</w:t>
      </w:r>
      <w:proofErr w:type="spellEnd"/>
      <w:r w:rsidRPr="002931B4">
        <w:t xml:space="preserve"> 18)</w:t>
      </w:r>
    </w:p>
    <w:p w14:paraId="2E15BE67" w14:textId="77777777" w:rsidR="00366F74" w:rsidRPr="002931B4" w:rsidRDefault="00366F74" w:rsidP="002931B4">
      <w:pPr>
        <w:pStyle w:val="ListParagraph"/>
        <w:numPr>
          <w:ilvl w:val="0"/>
          <w:numId w:val="11"/>
        </w:numPr>
        <w:jc w:val="both"/>
      </w:pPr>
      <w:r w:rsidRPr="002931B4">
        <w:t>Patient satisfaction of comfort and impact of dressing</w:t>
      </w:r>
    </w:p>
    <w:p w14:paraId="219A760B" w14:textId="77777777" w:rsidR="00366F74" w:rsidRPr="002931B4" w:rsidRDefault="00366F74" w:rsidP="002931B4">
      <w:pPr>
        <w:pStyle w:val="ListParagraph"/>
        <w:spacing w:after="0" w:line="240" w:lineRule="auto"/>
        <w:jc w:val="both"/>
      </w:pPr>
    </w:p>
    <w:p w14:paraId="3DAF5212" w14:textId="77777777" w:rsidR="00366F74" w:rsidRPr="002931B4" w:rsidRDefault="00366F74" w:rsidP="002931B4">
      <w:pPr>
        <w:jc w:val="both"/>
      </w:pPr>
      <w:r w:rsidRPr="002931B4">
        <w:t>Status of wound (</w:t>
      </w:r>
      <w:proofErr w:type="spellStart"/>
      <w:r w:rsidRPr="002931B4">
        <w:t>wk</w:t>
      </w:r>
      <w:proofErr w:type="spellEnd"/>
      <w:r w:rsidRPr="002931B4">
        <w:t xml:space="preserve"> 26)</w:t>
      </w:r>
    </w:p>
    <w:p w14:paraId="09EC60B9" w14:textId="77777777" w:rsidR="00366F74" w:rsidRPr="002931B4" w:rsidRDefault="00366F74" w:rsidP="002931B4">
      <w:pPr>
        <w:pStyle w:val="ListParagraph"/>
        <w:numPr>
          <w:ilvl w:val="0"/>
          <w:numId w:val="11"/>
        </w:numPr>
        <w:jc w:val="both"/>
      </w:pPr>
      <w:r w:rsidRPr="002931B4">
        <w:t>Healed, not healed, recurrence, need for secondary interventions, infection incidence.</w:t>
      </w:r>
    </w:p>
    <w:p w14:paraId="13EFB095" w14:textId="3F7DAEB0" w:rsidR="00304B3D" w:rsidRDefault="00304B3D" w:rsidP="003C1545">
      <w:pPr>
        <w:pStyle w:val="ListParagraph"/>
      </w:pPr>
    </w:p>
    <w:p w14:paraId="6D560577" w14:textId="264EBF61" w:rsidR="00421993" w:rsidRDefault="00914684" w:rsidP="00B14178">
      <w:pPr>
        <w:pStyle w:val="SOPHeading1"/>
      </w:pPr>
      <w:bookmarkStart w:id="14" w:name="_Toc482864474"/>
      <w:bookmarkStart w:id="15" w:name="_Toc532883807"/>
      <w:r>
        <w:t>Study protocol</w:t>
      </w:r>
      <w:bookmarkEnd w:id="14"/>
      <w:bookmarkEnd w:id="15"/>
      <w:r>
        <w:t xml:space="preserve"> </w:t>
      </w:r>
    </w:p>
    <w:p w14:paraId="181C8F0F" w14:textId="77777777" w:rsidR="00B14178" w:rsidRDefault="00B14178" w:rsidP="00B14178">
      <w:pPr>
        <w:pStyle w:val="SOPHeading2"/>
      </w:pPr>
      <w:bookmarkStart w:id="16" w:name="_Toc482864475"/>
      <w:bookmarkStart w:id="17" w:name="_Toc532883808"/>
      <w:r>
        <w:t>Study design and timeline</w:t>
      </w:r>
      <w:bookmarkEnd w:id="16"/>
      <w:bookmarkEnd w:id="17"/>
      <w:r>
        <w:t xml:space="preserve"> </w:t>
      </w:r>
    </w:p>
    <w:p w14:paraId="1AA8EA6C" w14:textId="5278578D" w:rsidR="006D4998" w:rsidRPr="002931B4" w:rsidRDefault="00156230" w:rsidP="002931B4">
      <w:pPr>
        <w:jc w:val="both"/>
      </w:pPr>
      <w:r w:rsidRPr="002931B4">
        <w:t xml:space="preserve">This concerns a single centre, controlled prospective </w:t>
      </w:r>
      <w:r w:rsidR="005231C7" w:rsidRPr="002931B4">
        <w:t>randomized study</w:t>
      </w:r>
      <w:r w:rsidRPr="002931B4">
        <w:t xml:space="preserve">. The study will be carried out in Cumbria by NHS Cumbria Partnership </w:t>
      </w:r>
      <w:r w:rsidR="00FD0887" w:rsidRPr="002931B4">
        <w:t xml:space="preserve">NHS </w:t>
      </w:r>
      <w:r w:rsidRPr="002931B4">
        <w:t>Foundation Trust. The study will take place in</w:t>
      </w:r>
      <w:r w:rsidR="00A50388" w:rsidRPr="002931B4">
        <w:t xml:space="preserve"> a</w:t>
      </w:r>
      <w:r w:rsidRPr="002931B4">
        <w:t xml:space="preserve"> local community setting with support and oversight from </w:t>
      </w:r>
      <w:r w:rsidR="00FD0887" w:rsidRPr="002931B4">
        <w:t xml:space="preserve">a </w:t>
      </w:r>
      <w:r w:rsidR="004977E1">
        <w:t>senior podiatrist, the wider</w:t>
      </w:r>
      <w:r w:rsidR="00FD0887" w:rsidRPr="002931B4">
        <w:t xml:space="preserve"> podiatr</w:t>
      </w:r>
      <w:r w:rsidR="004977E1">
        <w:t>y team</w:t>
      </w:r>
      <w:r w:rsidR="005231C7" w:rsidRPr="002931B4">
        <w:t xml:space="preserve"> </w:t>
      </w:r>
      <w:r w:rsidRPr="002931B4">
        <w:t xml:space="preserve">and </w:t>
      </w:r>
      <w:r w:rsidRPr="002931B4">
        <w:lastRenderedPageBreak/>
        <w:t xml:space="preserve">research staff. </w:t>
      </w:r>
      <w:r w:rsidR="005231C7" w:rsidRPr="002931B4">
        <w:t xml:space="preserve">Research delivery staff will be delegated to provide support with data collection and processing. </w:t>
      </w:r>
      <w:r w:rsidR="00181908" w:rsidRPr="002931B4">
        <w:t xml:space="preserve">Table </w:t>
      </w:r>
      <w:r w:rsidR="008D7B3D">
        <w:t>2</w:t>
      </w:r>
      <w:r w:rsidR="00181908" w:rsidRPr="002931B4">
        <w:t xml:space="preserve"> outlines the planned timeline.</w:t>
      </w:r>
    </w:p>
    <w:p w14:paraId="5D35FF02" w14:textId="1F7E29B4" w:rsidR="006D4998" w:rsidRPr="002931B4" w:rsidRDefault="006D4998" w:rsidP="002931B4">
      <w:pPr>
        <w:jc w:val="both"/>
        <w:rPr>
          <w:i/>
          <w:lang w:eastAsia="en-GB"/>
        </w:rPr>
      </w:pPr>
      <w:r w:rsidRPr="002931B4">
        <w:rPr>
          <w:i/>
          <w:lang w:eastAsia="en-GB"/>
        </w:rPr>
        <w:t xml:space="preserve">Table </w:t>
      </w:r>
      <w:r w:rsidR="008D7B3D">
        <w:rPr>
          <w:i/>
          <w:lang w:eastAsia="en-GB"/>
        </w:rPr>
        <w:t>2</w:t>
      </w:r>
      <w:r w:rsidRPr="002931B4">
        <w:rPr>
          <w:i/>
          <w:lang w:eastAsia="en-GB"/>
        </w:rPr>
        <w:t xml:space="preserve">. Anticipated timeline </w:t>
      </w:r>
    </w:p>
    <w:tbl>
      <w:tblPr>
        <w:tblStyle w:val="LightShading"/>
        <w:tblW w:w="0" w:type="auto"/>
        <w:tblLook w:val="04A0" w:firstRow="1" w:lastRow="0" w:firstColumn="1" w:lastColumn="0" w:noHBand="0" w:noVBand="1"/>
      </w:tblPr>
      <w:tblGrid>
        <w:gridCol w:w="1763"/>
        <w:gridCol w:w="1665"/>
        <w:gridCol w:w="2133"/>
        <w:gridCol w:w="1666"/>
        <w:gridCol w:w="1799"/>
      </w:tblGrid>
      <w:tr w:rsidR="003A261C" w:rsidRPr="002931B4" w14:paraId="2BEBB43C" w14:textId="77777777" w:rsidTr="003A26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5" w:type="dxa"/>
          </w:tcPr>
          <w:p w14:paraId="7B84DE64" w14:textId="77777777" w:rsidR="003A261C" w:rsidRPr="002931B4" w:rsidRDefault="003A261C" w:rsidP="002931B4">
            <w:pPr>
              <w:jc w:val="both"/>
              <w:rPr>
                <w:lang w:val="en-GB" w:eastAsia="en-GB"/>
              </w:rPr>
            </w:pPr>
            <w:r w:rsidRPr="002931B4">
              <w:rPr>
                <w:lang w:val="en-GB" w:eastAsia="en-GB"/>
              </w:rPr>
              <w:t>Month</w:t>
            </w:r>
          </w:p>
        </w:tc>
        <w:tc>
          <w:tcPr>
            <w:tcW w:w="1694" w:type="dxa"/>
          </w:tcPr>
          <w:p w14:paraId="3354AD65" w14:textId="77777777" w:rsidR="003A261C" w:rsidRPr="002931B4" w:rsidRDefault="003A261C" w:rsidP="002931B4">
            <w:pPr>
              <w:jc w:val="both"/>
              <w:cnfStyle w:val="100000000000" w:firstRow="1" w:lastRow="0" w:firstColumn="0" w:lastColumn="0" w:oddVBand="0" w:evenVBand="0" w:oddHBand="0" w:evenHBand="0" w:firstRowFirstColumn="0" w:firstRowLastColumn="0" w:lastRowFirstColumn="0" w:lastRowLastColumn="0"/>
              <w:rPr>
                <w:lang w:val="en-GB" w:eastAsia="en-GB"/>
              </w:rPr>
            </w:pPr>
            <w:r w:rsidRPr="002931B4">
              <w:rPr>
                <w:lang w:val="en-GB" w:eastAsia="en-GB"/>
              </w:rPr>
              <w:t>Setup</w:t>
            </w:r>
          </w:p>
        </w:tc>
        <w:tc>
          <w:tcPr>
            <w:tcW w:w="2185" w:type="dxa"/>
          </w:tcPr>
          <w:p w14:paraId="528CDA53" w14:textId="77777777" w:rsidR="003A261C" w:rsidRPr="002931B4" w:rsidRDefault="003A261C" w:rsidP="002931B4">
            <w:pPr>
              <w:jc w:val="both"/>
              <w:cnfStyle w:val="100000000000" w:firstRow="1" w:lastRow="0" w:firstColumn="0" w:lastColumn="0" w:oddVBand="0" w:evenVBand="0" w:oddHBand="0" w:evenHBand="0" w:firstRowFirstColumn="0" w:firstRowLastColumn="0" w:lastRowFirstColumn="0" w:lastRowLastColumn="0"/>
              <w:rPr>
                <w:lang w:val="en-GB" w:eastAsia="en-GB"/>
              </w:rPr>
            </w:pPr>
            <w:r w:rsidRPr="002931B4">
              <w:rPr>
                <w:lang w:val="en-GB" w:eastAsia="en-GB"/>
              </w:rPr>
              <w:t>Recruitment</w:t>
            </w:r>
          </w:p>
        </w:tc>
        <w:tc>
          <w:tcPr>
            <w:tcW w:w="1702" w:type="dxa"/>
          </w:tcPr>
          <w:p w14:paraId="00A08BCE" w14:textId="77777777" w:rsidR="003A261C" w:rsidRPr="002931B4" w:rsidRDefault="003A261C" w:rsidP="002931B4">
            <w:pPr>
              <w:jc w:val="both"/>
              <w:cnfStyle w:val="100000000000" w:firstRow="1" w:lastRow="0" w:firstColumn="0" w:lastColumn="0" w:oddVBand="0" w:evenVBand="0" w:oddHBand="0" w:evenHBand="0" w:firstRowFirstColumn="0" w:firstRowLastColumn="0" w:lastRowFirstColumn="0" w:lastRowLastColumn="0"/>
              <w:rPr>
                <w:lang w:val="en-GB" w:eastAsia="en-GB"/>
              </w:rPr>
            </w:pPr>
            <w:r w:rsidRPr="002931B4">
              <w:rPr>
                <w:lang w:val="en-GB" w:eastAsia="en-GB"/>
              </w:rPr>
              <w:t>Analysis</w:t>
            </w:r>
          </w:p>
        </w:tc>
        <w:tc>
          <w:tcPr>
            <w:tcW w:w="1836" w:type="dxa"/>
          </w:tcPr>
          <w:p w14:paraId="2A2015A9" w14:textId="77777777" w:rsidR="003A261C" w:rsidRPr="002931B4" w:rsidRDefault="003A261C" w:rsidP="002931B4">
            <w:pPr>
              <w:jc w:val="both"/>
              <w:cnfStyle w:val="100000000000" w:firstRow="1" w:lastRow="0" w:firstColumn="0" w:lastColumn="0" w:oddVBand="0" w:evenVBand="0" w:oddHBand="0" w:evenHBand="0" w:firstRowFirstColumn="0" w:firstRowLastColumn="0" w:lastRowFirstColumn="0" w:lastRowLastColumn="0"/>
              <w:rPr>
                <w:lang w:val="en-GB" w:eastAsia="en-GB"/>
              </w:rPr>
            </w:pPr>
            <w:r w:rsidRPr="002931B4">
              <w:rPr>
                <w:lang w:val="en-GB" w:eastAsia="en-GB"/>
              </w:rPr>
              <w:t xml:space="preserve">Finalise </w:t>
            </w:r>
          </w:p>
        </w:tc>
      </w:tr>
      <w:tr w:rsidR="003A261C" w:rsidRPr="002931B4" w14:paraId="3C31337C" w14:textId="77777777" w:rsidTr="003A2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5" w:type="dxa"/>
          </w:tcPr>
          <w:p w14:paraId="0C6E3DDA" w14:textId="31385A9D" w:rsidR="003A261C" w:rsidRPr="002931B4" w:rsidRDefault="005E39B9" w:rsidP="002931B4">
            <w:pPr>
              <w:jc w:val="both"/>
              <w:rPr>
                <w:lang w:val="en-GB" w:eastAsia="en-GB"/>
              </w:rPr>
            </w:pPr>
            <w:r w:rsidRPr="002931B4">
              <w:rPr>
                <w:lang w:val="en-GB" w:eastAsia="en-GB"/>
              </w:rPr>
              <w:t>Ju</w:t>
            </w:r>
            <w:r w:rsidR="006B572D" w:rsidRPr="002931B4">
              <w:rPr>
                <w:lang w:val="en-GB" w:eastAsia="en-GB"/>
              </w:rPr>
              <w:t>ly</w:t>
            </w:r>
            <w:r w:rsidR="008D427A" w:rsidRPr="002931B4">
              <w:rPr>
                <w:lang w:val="en-GB" w:eastAsia="en-GB"/>
              </w:rPr>
              <w:t>-1</w:t>
            </w:r>
            <w:r w:rsidR="006B572D" w:rsidRPr="002931B4">
              <w:rPr>
                <w:lang w:val="en-GB" w:eastAsia="en-GB"/>
              </w:rPr>
              <w:t>8</w:t>
            </w:r>
          </w:p>
        </w:tc>
        <w:tc>
          <w:tcPr>
            <w:tcW w:w="1694" w:type="dxa"/>
          </w:tcPr>
          <w:p w14:paraId="7C477A11" w14:textId="77777777" w:rsidR="003A261C" w:rsidRPr="002931B4" w:rsidRDefault="003A261C" w:rsidP="002931B4">
            <w:pPr>
              <w:jc w:val="both"/>
              <w:cnfStyle w:val="000000100000" w:firstRow="0" w:lastRow="0" w:firstColumn="0" w:lastColumn="0" w:oddVBand="0" w:evenVBand="0" w:oddHBand="1" w:evenHBand="0" w:firstRowFirstColumn="0" w:firstRowLastColumn="0" w:lastRowFirstColumn="0" w:lastRowLastColumn="0"/>
              <w:rPr>
                <w:lang w:val="en-GB" w:eastAsia="en-GB"/>
              </w:rPr>
            </w:pPr>
            <w:r w:rsidRPr="002931B4">
              <w:rPr>
                <w:lang w:val="en-GB" w:eastAsia="en-GB"/>
              </w:rPr>
              <w:t>Submission for HRA approval</w:t>
            </w:r>
          </w:p>
        </w:tc>
        <w:tc>
          <w:tcPr>
            <w:tcW w:w="2185" w:type="dxa"/>
          </w:tcPr>
          <w:p w14:paraId="5D22EAA1" w14:textId="77777777" w:rsidR="003A261C" w:rsidRPr="002931B4" w:rsidRDefault="003A261C" w:rsidP="002931B4">
            <w:pPr>
              <w:jc w:val="both"/>
              <w:cnfStyle w:val="000000100000" w:firstRow="0" w:lastRow="0" w:firstColumn="0" w:lastColumn="0" w:oddVBand="0" w:evenVBand="0" w:oddHBand="1" w:evenHBand="0" w:firstRowFirstColumn="0" w:firstRowLastColumn="0" w:lastRowFirstColumn="0" w:lastRowLastColumn="0"/>
              <w:rPr>
                <w:lang w:val="en-GB" w:eastAsia="en-GB"/>
              </w:rPr>
            </w:pPr>
          </w:p>
        </w:tc>
        <w:tc>
          <w:tcPr>
            <w:tcW w:w="1702" w:type="dxa"/>
          </w:tcPr>
          <w:p w14:paraId="1F8FFBE1" w14:textId="77777777" w:rsidR="003A261C" w:rsidRPr="002931B4" w:rsidRDefault="003A261C" w:rsidP="002931B4">
            <w:pPr>
              <w:jc w:val="both"/>
              <w:cnfStyle w:val="000000100000" w:firstRow="0" w:lastRow="0" w:firstColumn="0" w:lastColumn="0" w:oddVBand="0" w:evenVBand="0" w:oddHBand="1" w:evenHBand="0" w:firstRowFirstColumn="0" w:firstRowLastColumn="0" w:lastRowFirstColumn="0" w:lastRowLastColumn="0"/>
              <w:rPr>
                <w:lang w:val="en-GB" w:eastAsia="en-GB"/>
              </w:rPr>
            </w:pPr>
          </w:p>
        </w:tc>
        <w:tc>
          <w:tcPr>
            <w:tcW w:w="1836" w:type="dxa"/>
          </w:tcPr>
          <w:p w14:paraId="71BEB4F6" w14:textId="77777777" w:rsidR="003A261C" w:rsidRPr="002931B4" w:rsidRDefault="003A261C" w:rsidP="002931B4">
            <w:pPr>
              <w:jc w:val="both"/>
              <w:cnfStyle w:val="000000100000" w:firstRow="0" w:lastRow="0" w:firstColumn="0" w:lastColumn="0" w:oddVBand="0" w:evenVBand="0" w:oddHBand="1" w:evenHBand="0" w:firstRowFirstColumn="0" w:firstRowLastColumn="0" w:lastRowFirstColumn="0" w:lastRowLastColumn="0"/>
              <w:rPr>
                <w:lang w:val="en-GB" w:eastAsia="en-GB"/>
              </w:rPr>
            </w:pPr>
          </w:p>
        </w:tc>
      </w:tr>
      <w:tr w:rsidR="003A261C" w:rsidRPr="002931B4" w14:paraId="5FEC355F" w14:textId="77777777" w:rsidTr="003A261C">
        <w:tc>
          <w:tcPr>
            <w:cnfStyle w:val="001000000000" w:firstRow="0" w:lastRow="0" w:firstColumn="1" w:lastColumn="0" w:oddVBand="0" w:evenVBand="0" w:oddHBand="0" w:evenHBand="0" w:firstRowFirstColumn="0" w:firstRowLastColumn="0" w:lastRowFirstColumn="0" w:lastRowLastColumn="0"/>
            <w:tcW w:w="1825" w:type="dxa"/>
          </w:tcPr>
          <w:p w14:paraId="4690E819" w14:textId="66F8C1D8" w:rsidR="003A261C" w:rsidRPr="002931B4" w:rsidRDefault="006B572D" w:rsidP="002931B4">
            <w:pPr>
              <w:jc w:val="both"/>
              <w:rPr>
                <w:lang w:val="en-GB" w:eastAsia="en-GB"/>
              </w:rPr>
            </w:pPr>
            <w:r w:rsidRPr="002931B4">
              <w:rPr>
                <w:lang w:val="en-GB" w:eastAsia="en-GB"/>
              </w:rPr>
              <w:t>Aug</w:t>
            </w:r>
            <w:r w:rsidR="008D427A" w:rsidRPr="002931B4">
              <w:rPr>
                <w:lang w:val="en-GB" w:eastAsia="en-GB"/>
              </w:rPr>
              <w:t>-1</w:t>
            </w:r>
            <w:r w:rsidRPr="002931B4">
              <w:rPr>
                <w:lang w:val="en-GB" w:eastAsia="en-GB"/>
              </w:rPr>
              <w:t>8</w:t>
            </w:r>
          </w:p>
        </w:tc>
        <w:tc>
          <w:tcPr>
            <w:tcW w:w="1694" w:type="dxa"/>
          </w:tcPr>
          <w:p w14:paraId="4024EEEF" w14:textId="77777777" w:rsidR="003A261C" w:rsidRPr="002931B4" w:rsidRDefault="003A261C" w:rsidP="002931B4">
            <w:pPr>
              <w:jc w:val="both"/>
              <w:cnfStyle w:val="000000000000" w:firstRow="0" w:lastRow="0" w:firstColumn="0" w:lastColumn="0" w:oddVBand="0" w:evenVBand="0" w:oddHBand="0" w:evenHBand="0" w:firstRowFirstColumn="0" w:firstRowLastColumn="0" w:lastRowFirstColumn="0" w:lastRowLastColumn="0"/>
              <w:rPr>
                <w:lang w:val="en-GB" w:eastAsia="en-GB"/>
              </w:rPr>
            </w:pPr>
            <w:r w:rsidRPr="002931B4">
              <w:rPr>
                <w:lang w:val="en-GB" w:eastAsia="en-GB"/>
              </w:rPr>
              <w:t>NIHR portfolio adoption</w:t>
            </w:r>
          </w:p>
        </w:tc>
        <w:tc>
          <w:tcPr>
            <w:tcW w:w="2185" w:type="dxa"/>
          </w:tcPr>
          <w:p w14:paraId="63EF1738" w14:textId="77777777" w:rsidR="003A261C" w:rsidRPr="002931B4" w:rsidRDefault="003A261C" w:rsidP="002931B4">
            <w:pPr>
              <w:jc w:val="both"/>
              <w:cnfStyle w:val="000000000000" w:firstRow="0" w:lastRow="0" w:firstColumn="0" w:lastColumn="0" w:oddVBand="0" w:evenVBand="0" w:oddHBand="0" w:evenHBand="0" w:firstRowFirstColumn="0" w:firstRowLastColumn="0" w:lastRowFirstColumn="0" w:lastRowLastColumn="0"/>
              <w:rPr>
                <w:lang w:val="en-GB" w:eastAsia="en-GB"/>
              </w:rPr>
            </w:pPr>
          </w:p>
        </w:tc>
        <w:tc>
          <w:tcPr>
            <w:tcW w:w="1702" w:type="dxa"/>
          </w:tcPr>
          <w:p w14:paraId="665ABBB9" w14:textId="77777777" w:rsidR="003A261C" w:rsidRPr="002931B4" w:rsidRDefault="003A261C" w:rsidP="002931B4">
            <w:pPr>
              <w:jc w:val="both"/>
              <w:cnfStyle w:val="000000000000" w:firstRow="0" w:lastRow="0" w:firstColumn="0" w:lastColumn="0" w:oddVBand="0" w:evenVBand="0" w:oddHBand="0" w:evenHBand="0" w:firstRowFirstColumn="0" w:firstRowLastColumn="0" w:lastRowFirstColumn="0" w:lastRowLastColumn="0"/>
              <w:rPr>
                <w:lang w:val="en-GB" w:eastAsia="en-GB"/>
              </w:rPr>
            </w:pPr>
          </w:p>
        </w:tc>
        <w:tc>
          <w:tcPr>
            <w:tcW w:w="1836" w:type="dxa"/>
          </w:tcPr>
          <w:p w14:paraId="41E09621" w14:textId="77777777" w:rsidR="003A261C" w:rsidRPr="002931B4" w:rsidRDefault="003A261C" w:rsidP="002931B4">
            <w:pPr>
              <w:jc w:val="both"/>
              <w:cnfStyle w:val="000000000000" w:firstRow="0" w:lastRow="0" w:firstColumn="0" w:lastColumn="0" w:oddVBand="0" w:evenVBand="0" w:oddHBand="0" w:evenHBand="0" w:firstRowFirstColumn="0" w:firstRowLastColumn="0" w:lastRowFirstColumn="0" w:lastRowLastColumn="0"/>
              <w:rPr>
                <w:lang w:val="en-GB" w:eastAsia="en-GB"/>
              </w:rPr>
            </w:pPr>
          </w:p>
        </w:tc>
      </w:tr>
      <w:tr w:rsidR="003A261C" w:rsidRPr="002931B4" w14:paraId="0FE593DC" w14:textId="77777777" w:rsidTr="003A2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5" w:type="dxa"/>
          </w:tcPr>
          <w:p w14:paraId="03C85EFF" w14:textId="5EAB7B02" w:rsidR="003A261C" w:rsidRPr="002931B4" w:rsidRDefault="006B572D" w:rsidP="002931B4">
            <w:pPr>
              <w:jc w:val="both"/>
              <w:rPr>
                <w:lang w:val="en-GB" w:eastAsia="en-GB"/>
              </w:rPr>
            </w:pPr>
            <w:r w:rsidRPr="002931B4">
              <w:rPr>
                <w:lang w:val="en-GB" w:eastAsia="en-GB"/>
              </w:rPr>
              <w:t>Sep</w:t>
            </w:r>
            <w:r w:rsidR="008D427A" w:rsidRPr="002931B4">
              <w:rPr>
                <w:lang w:val="en-GB" w:eastAsia="en-GB"/>
              </w:rPr>
              <w:t>-1</w:t>
            </w:r>
            <w:r w:rsidRPr="002931B4">
              <w:rPr>
                <w:lang w:val="en-GB" w:eastAsia="en-GB"/>
              </w:rPr>
              <w:t>8</w:t>
            </w:r>
          </w:p>
        </w:tc>
        <w:tc>
          <w:tcPr>
            <w:tcW w:w="1694" w:type="dxa"/>
          </w:tcPr>
          <w:p w14:paraId="38F11C2D" w14:textId="77777777" w:rsidR="003A261C" w:rsidRPr="002931B4" w:rsidRDefault="003A261C" w:rsidP="002931B4">
            <w:pPr>
              <w:jc w:val="both"/>
              <w:cnfStyle w:val="000000100000" w:firstRow="0" w:lastRow="0" w:firstColumn="0" w:lastColumn="0" w:oddVBand="0" w:evenVBand="0" w:oddHBand="1" w:evenHBand="0" w:firstRowFirstColumn="0" w:firstRowLastColumn="0" w:lastRowFirstColumn="0" w:lastRowLastColumn="0"/>
              <w:rPr>
                <w:lang w:val="en-GB" w:eastAsia="en-GB"/>
              </w:rPr>
            </w:pPr>
            <w:r w:rsidRPr="002931B4">
              <w:rPr>
                <w:lang w:val="en-GB" w:eastAsia="en-GB"/>
              </w:rPr>
              <w:t>HRA and Trust approval</w:t>
            </w:r>
          </w:p>
        </w:tc>
        <w:tc>
          <w:tcPr>
            <w:tcW w:w="2185" w:type="dxa"/>
          </w:tcPr>
          <w:p w14:paraId="14D2C563" w14:textId="43CF8B9F" w:rsidR="003A261C" w:rsidRPr="002931B4" w:rsidRDefault="003A261C" w:rsidP="002931B4">
            <w:pPr>
              <w:jc w:val="both"/>
              <w:cnfStyle w:val="000000100000" w:firstRow="0" w:lastRow="0" w:firstColumn="0" w:lastColumn="0" w:oddVBand="0" w:evenVBand="0" w:oddHBand="1" w:evenHBand="0" w:firstRowFirstColumn="0" w:firstRowLastColumn="0" w:lastRowFirstColumn="0" w:lastRowLastColumn="0"/>
              <w:rPr>
                <w:lang w:val="en-GB" w:eastAsia="en-GB"/>
              </w:rPr>
            </w:pPr>
          </w:p>
        </w:tc>
        <w:tc>
          <w:tcPr>
            <w:tcW w:w="1702" w:type="dxa"/>
          </w:tcPr>
          <w:p w14:paraId="74EB350A" w14:textId="77777777" w:rsidR="003A261C" w:rsidRPr="002931B4" w:rsidRDefault="003A261C" w:rsidP="002931B4">
            <w:pPr>
              <w:jc w:val="both"/>
              <w:cnfStyle w:val="000000100000" w:firstRow="0" w:lastRow="0" w:firstColumn="0" w:lastColumn="0" w:oddVBand="0" w:evenVBand="0" w:oddHBand="1" w:evenHBand="0" w:firstRowFirstColumn="0" w:firstRowLastColumn="0" w:lastRowFirstColumn="0" w:lastRowLastColumn="0"/>
              <w:rPr>
                <w:lang w:val="en-GB" w:eastAsia="en-GB"/>
              </w:rPr>
            </w:pPr>
          </w:p>
        </w:tc>
        <w:tc>
          <w:tcPr>
            <w:tcW w:w="1836" w:type="dxa"/>
          </w:tcPr>
          <w:p w14:paraId="7E5EA4CF" w14:textId="77777777" w:rsidR="003A261C" w:rsidRPr="002931B4" w:rsidRDefault="003A261C" w:rsidP="002931B4">
            <w:pPr>
              <w:jc w:val="both"/>
              <w:cnfStyle w:val="000000100000" w:firstRow="0" w:lastRow="0" w:firstColumn="0" w:lastColumn="0" w:oddVBand="0" w:evenVBand="0" w:oddHBand="1" w:evenHBand="0" w:firstRowFirstColumn="0" w:firstRowLastColumn="0" w:lastRowFirstColumn="0" w:lastRowLastColumn="0"/>
              <w:rPr>
                <w:lang w:val="en-GB" w:eastAsia="en-GB"/>
              </w:rPr>
            </w:pPr>
          </w:p>
        </w:tc>
      </w:tr>
      <w:tr w:rsidR="006B572D" w:rsidRPr="002931B4" w14:paraId="1D574D45" w14:textId="77777777" w:rsidTr="003A261C">
        <w:tc>
          <w:tcPr>
            <w:cnfStyle w:val="001000000000" w:firstRow="0" w:lastRow="0" w:firstColumn="1" w:lastColumn="0" w:oddVBand="0" w:evenVBand="0" w:oddHBand="0" w:evenHBand="0" w:firstRowFirstColumn="0" w:firstRowLastColumn="0" w:lastRowFirstColumn="0" w:lastRowLastColumn="0"/>
            <w:tcW w:w="1825" w:type="dxa"/>
          </w:tcPr>
          <w:p w14:paraId="20CEB8A9" w14:textId="393BFEBF" w:rsidR="006B572D" w:rsidRPr="002931B4" w:rsidRDefault="006B572D" w:rsidP="002931B4">
            <w:pPr>
              <w:jc w:val="both"/>
              <w:rPr>
                <w:lang w:eastAsia="en-GB"/>
              </w:rPr>
            </w:pPr>
            <w:r w:rsidRPr="002931B4">
              <w:rPr>
                <w:lang w:eastAsia="en-GB"/>
              </w:rPr>
              <w:t>Oct-18</w:t>
            </w:r>
          </w:p>
        </w:tc>
        <w:tc>
          <w:tcPr>
            <w:tcW w:w="1694" w:type="dxa"/>
          </w:tcPr>
          <w:p w14:paraId="358EE371" w14:textId="77777777" w:rsidR="006B572D" w:rsidRPr="002931B4" w:rsidRDefault="006B572D" w:rsidP="002931B4">
            <w:pPr>
              <w:jc w:val="both"/>
              <w:cnfStyle w:val="000000000000" w:firstRow="0" w:lastRow="0" w:firstColumn="0" w:lastColumn="0" w:oddVBand="0" w:evenVBand="0" w:oddHBand="0" w:evenHBand="0" w:firstRowFirstColumn="0" w:firstRowLastColumn="0" w:lastRowFirstColumn="0" w:lastRowLastColumn="0"/>
              <w:rPr>
                <w:lang w:eastAsia="en-GB"/>
              </w:rPr>
            </w:pPr>
          </w:p>
        </w:tc>
        <w:tc>
          <w:tcPr>
            <w:tcW w:w="2185" w:type="dxa"/>
          </w:tcPr>
          <w:p w14:paraId="45B83ACB" w14:textId="2C55EEFE" w:rsidR="006B572D" w:rsidRPr="002931B4" w:rsidRDefault="006B572D" w:rsidP="002931B4">
            <w:pPr>
              <w:jc w:val="both"/>
              <w:cnfStyle w:val="000000000000" w:firstRow="0" w:lastRow="0" w:firstColumn="0" w:lastColumn="0" w:oddVBand="0" w:evenVBand="0" w:oddHBand="0" w:evenHBand="0" w:firstRowFirstColumn="0" w:firstRowLastColumn="0" w:lastRowFirstColumn="0" w:lastRowLastColumn="0"/>
              <w:rPr>
                <w:lang w:eastAsia="en-GB"/>
              </w:rPr>
            </w:pPr>
            <w:r w:rsidRPr="002931B4">
              <w:rPr>
                <w:lang w:val="en-GB" w:eastAsia="en-GB"/>
              </w:rPr>
              <w:t xml:space="preserve">Start recruitment </w:t>
            </w:r>
          </w:p>
        </w:tc>
        <w:tc>
          <w:tcPr>
            <w:tcW w:w="1702" w:type="dxa"/>
          </w:tcPr>
          <w:p w14:paraId="47B4684B" w14:textId="77777777" w:rsidR="006B572D" w:rsidRPr="002931B4" w:rsidRDefault="006B572D" w:rsidP="002931B4">
            <w:pPr>
              <w:jc w:val="both"/>
              <w:cnfStyle w:val="000000000000" w:firstRow="0" w:lastRow="0" w:firstColumn="0" w:lastColumn="0" w:oddVBand="0" w:evenVBand="0" w:oddHBand="0" w:evenHBand="0" w:firstRowFirstColumn="0" w:firstRowLastColumn="0" w:lastRowFirstColumn="0" w:lastRowLastColumn="0"/>
              <w:rPr>
                <w:lang w:eastAsia="en-GB"/>
              </w:rPr>
            </w:pPr>
          </w:p>
        </w:tc>
        <w:tc>
          <w:tcPr>
            <w:tcW w:w="1836" w:type="dxa"/>
          </w:tcPr>
          <w:p w14:paraId="6F11EA52" w14:textId="77777777" w:rsidR="006B572D" w:rsidRPr="002931B4" w:rsidRDefault="006B572D" w:rsidP="002931B4">
            <w:pPr>
              <w:jc w:val="both"/>
              <w:cnfStyle w:val="000000000000" w:firstRow="0" w:lastRow="0" w:firstColumn="0" w:lastColumn="0" w:oddVBand="0" w:evenVBand="0" w:oddHBand="0" w:evenHBand="0" w:firstRowFirstColumn="0" w:firstRowLastColumn="0" w:lastRowFirstColumn="0" w:lastRowLastColumn="0"/>
              <w:rPr>
                <w:lang w:eastAsia="en-GB"/>
              </w:rPr>
            </w:pPr>
          </w:p>
        </w:tc>
      </w:tr>
      <w:tr w:rsidR="006B572D" w:rsidRPr="002931B4" w14:paraId="40CC6AC8" w14:textId="77777777" w:rsidTr="003A2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5" w:type="dxa"/>
          </w:tcPr>
          <w:p w14:paraId="75661FBB" w14:textId="48A730AD" w:rsidR="006B572D" w:rsidRPr="002931B4" w:rsidRDefault="006B572D" w:rsidP="002931B4">
            <w:pPr>
              <w:jc w:val="both"/>
              <w:rPr>
                <w:lang w:val="en-GB" w:eastAsia="en-GB"/>
              </w:rPr>
            </w:pPr>
            <w:r w:rsidRPr="002931B4">
              <w:rPr>
                <w:lang w:val="en-GB" w:eastAsia="en-GB"/>
              </w:rPr>
              <w:t>Jul-19</w:t>
            </w:r>
          </w:p>
        </w:tc>
        <w:tc>
          <w:tcPr>
            <w:tcW w:w="1694" w:type="dxa"/>
          </w:tcPr>
          <w:p w14:paraId="69DC4DB4" w14:textId="77777777" w:rsidR="006B572D" w:rsidRPr="002931B4" w:rsidRDefault="006B572D" w:rsidP="002931B4">
            <w:pPr>
              <w:jc w:val="both"/>
              <w:cnfStyle w:val="000000100000" w:firstRow="0" w:lastRow="0" w:firstColumn="0" w:lastColumn="0" w:oddVBand="0" w:evenVBand="0" w:oddHBand="1" w:evenHBand="0" w:firstRowFirstColumn="0" w:firstRowLastColumn="0" w:lastRowFirstColumn="0" w:lastRowLastColumn="0"/>
              <w:rPr>
                <w:lang w:val="en-GB" w:eastAsia="en-GB"/>
              </w:rPr>
            </w:pPr>
          </w:p>
        </w:tc>
        <w:tc>
          <w:tcPr>
            <w:tcW w:w="2185" w:type="dxa"/>
          </w:tcPr>
          <w:p w14:paraId="439DED7F" w14:textId="5A103185" w:rsidR="006B572D" w:rsidRPr="002931B4" w:rsidRDefault="006B572D" w:rsidP="002931B4">
            <w:pPr>
              <w:jc w:val="both"/>
              <w:cnfStyle w:val="000000100000" w:firstRow="0" w:lastRow="0" w:firstColumn="0" w:lastColumn="0" w:oddVBand="0" w:evenVBand="0" w:oddHBand="1" w:evenHBand="0" w:firstRowFirstColumn="0" w:firstRowLastColumn="0" w:lastRowFirstColumn="0" w:lastRowLastColumn="0"/>
              <w:rPr>
                <w:lang w:val="en-GB" w:eastAsia="en-GB"/>
              </w:rPr>
            </w:pPr>
            <w:r w:rsidRPr="002931B4">
              <w:rPr>
                <w:lang w:val="en-GB" w:eastAsia="en-GB"/>
              </w:rPr>
              <w:t>Finish recruitment</w:t>
            </w:r>
          </w:p>
        </w:tc>
        <w:tc>
          <w:tcPr>
            <w:tcW w:w="1702" w:type="dxa"/>
          </w:tcPr>
          <w:p w14:paraId="1CAD0BB0" w14:textId="77777777" w:rsidR="006B572D" w:rsidRPr="002931B4" w:rsidRDefault="006B572D" w:rsidP="002931B4">
            <w:pPr>
              <w:jc w:val="both"/>
              <w:cnfStyle w:val="000000100000" w:firstRow="0" w:lastRow="0" w:firstColumn="0" w:lastColumn="0" w:oddVBand="0" w:evenVBand="0" w:oddHBand="1" w:evenHBand="0" w:firstRowFirstColumn="0" w:firstRowLastColumn="0" w:lastRowFirstColumn="0" w:lastRowLastColumn="0"/>
              <w:rPr>
                <w:lang w:val="en-GB" w:eastAsia="en-GB"/>
              </w:rPr>
            </w:pPr>
          </w:p>
        </w:tc>
        <w:tc>
          <w:tcPr>
            <w:tcW w:w="1836" w:type="dxa"/>
          </w:tcPr>
          <w:p w14:paraId="35A61DA7" w14:textId="77777777" w:rsidR="006B572D" w:rsidRPr="002931B4" w:rsidRDefault="006B572D" w:rsidP="002931B4">
            <w:pPr>
              <w:jc w:val="both"/>
              <w:cnfStyle w:val="000000100000" w:firstRow="0" w:lastRow="0" w:firstColumn="0" w:lastColumn="0" w:oddVBand="0" w:evenVBand="0" w:oddHBand="1" w:evenHBand="0" w:firstRowFirstColumn="0" w:firstRowLastColumn="0" w:lastRowFirstColumn="0" w:lastRowLastColumn="0"/>
              <w:rPr>
                <w:lang w:val="en-GB" w:eastAsia="en-GB"/>
              </w:rPr>
            </w:pPr>
          </w:p>
        </w:tc>
      </w:tr>
      <w:tr w:rsidR="006B572D" w:rsidRPr="002931B4" w14:paraId="310658F9" w14:textId="77777777" w:rsidTr="003A261C">
        <w:tc>
          <w:tcPr>
            <w:cnfStyle w:val="001000000000" w:firstRow="0" w:lastRow="0" w:firstColumn="1" w:lastColumn="0" w:oddVBand="0" w:evenVBand="0" w:oddHBand="0" w:evenHBand="0" w:firstRowFirstColumn="0" w:firstRowLastColumn="0" w:lastRowFirstColumn="0" w:lastRowLastColumn="0"/>
            <w:tcW w:w="1825" w:type="dxa"/>
          </w:tcPr>
          <w:p w14:paraId="7D294FB2" w14:textId="4FE1A170" w:rsidR="006B572D" w:rsidRPr="002931B4" w:rsidRDefault="006B572D" w:rsidP="002931B4">
            <w:pPr>
              <w:jc w:val="both"/>
              <w:rPr>
                <w:lang w:eastAsia="en-GB"/>
              </w:rPr>
            </w:pPr>
            <w:r w:rsidRPr="002931B4">
              <w:rPr>
                <w:lang w:eastAsia="en-GB"/>
              </w:rPr>
              <w:t>Dec-19</w:t>
            </w:r>
          </w:p>
        </w:tc>
        <w:tc>
          <w:tcPr>
            <w:tcW w:w="1694" w:type="dxa"/>
          </w:tcPr>
          <w:p w14:paraId="34E36616" w14:textId="77777777" w:rsidR="006B572D" w:rsidRPr="002931B4" w:rsidRDefault="006B572D" w:rsidP="002931B4">
            <w:pPr>
              <w:jc w:val="both"/>
              <w:cnfStyle w:val="000000000000" w:firstRow="0" w:lastRow="0" w:firstColumn="0" w:lastColumn="0" w:oddVBand="0" w:evenVBand="0" w:oddHBand="0" w:evenHBand="0" w:firstRowFirstColumn="0" w:firstRowLastColumn="0" w:lastRowFirstColumn="0" w:lastRowLastColumn="0"/>
              <w:rPr>
                <w:lang w:eastAsia="en-GB"/>
              </w:rPr>
            </w:pPr>
          </w:p>
        </w:tc>
        <w:tc>
          <w:tcPr>
            <w:tcW w:w="2185" w:type="dxa"/>
          </w:tcPr>
          <w:p w14:paraId="12D02EBD" w14:textId="77777777" w:rsidR="006B572D" w:rsidRPr="002931B4" w:rsidRDefault="006B572D" w:rsidP="002931B4">
            <w:pPr>
              <w:jc w:val="both"/>
              <w:cnfStyle w:val="000000000000" w:firstRow="0" w:lastRow="0" w:firstColumn="0" w:lastColumn="0" w:oddVBand="0" w:evenVBand="0" w:oddHBand="0" w:evenHBand="0" w:firstRowFirstColumn="0" w:firstRowLastColumn="0" w:lastRowFirstColumn="0" w:lastRowLastColumn="0"/>
              <w:rPr>
                <w:lang w:eastAsia="en-GB"/>
              </w:rPr>
            </w:pPr>
          </w:p>
        </w:tc>
        <w:tc>
          <w:tcPr>
            <w:tcW w:w="1702" w:type="dxa"/>
          </w:tcPr>
          <w:p w14:paraId="579DCCD8" w14:textId="77777777" w:rsidR="006B572D" w:rsidRPr="002931B4" w:rsidRDefault="006B572D" w:rsidP="002931B4">
            <w:pPr>
              <w:jc w:val="both"/>
              <w:cnfStyle w:val="000000000000" w:firstRow="0" w:lastRow="0" w:firstColumn="0" w:lastColumn="0" w:oddVBand="0" w:evenVBand="0" w:oddHBand="0" w:evenHBand="0" w:firstRowFirstColumn="0" w:firstRowLastColumn="0" w:lastRowFirstColumn="0" w:lastRowLastColumn="0"/>
              <w:rPr>
                <w:lang w:eastAsia="en-GB"/>
              </w:rPr>
            </w:pPr>
            <w:r w:rsidRPr="002931B4">
              <w:rPr>
                <w:lang w:eastAsia="en-GB"/>
              </w:rPr>
              <w:t xml:space="preserve">Follow-up complete; </w:t>
            </w:r>
            <w:proofErr w:type="spellStart"/>
            <w:r w:rsidRPr="002931B4">
              <w:rPr>
                <w:lang w:eastAsia="en-GB"/>
              </w:rPr>
              <w:t>Analyse</w:t>
            </w:r>
            <w:proofErr w:type="spellEnd"/>
            <w:r w:rsidRPr="002931B4">
              <w:rPr>
                <w:lang w:eastAsia="en-GB"/>
              </w:rPr>
              <w:t xml:space="preserve"> data</w:t>
            </w:r>
          </w:p>
        </w:tc>
        <w:tc>
          <w:tcPr>
            <w:tcW w:w="1836" w:type="dxa"/>
          </w:tcPr>
          <w:p w14:paraId="5BC85F8C" w14:textId="77777777" w:rsidR="006B572D" w:rsidRPr="002931B4" w:rsidRDefault="006B572D" w:rsidP="002931B4">
            <w:pPr>
              <w:jc w:val="both"/>
              <w:cnfStyle w:val="000000000000" w:firstRow="0" w:lastRow="0" w:firstColumn="0" w:lastColumn="0" w:oddVBand="0" w:evenVBand="0" w:oddHBand="0" w:evenHBand="0" w:firstRowFirstColumn="0" w:firstRowLastColumn="0" w:lastRowFirstColumn="0" w:lastRowLastColumn="0"/>
              <w:rPr>
                <w:lang w:eastAsia="en-GB"/>
              </w:rPr>
            </w:pPr>
          </w:p>
        </w:tc>
      </w:tr>
      <w:tr w:rsidR="006B572D" w:rsidRPr="002931B4" w14:paraId="551017C8" w14:textId="77777777" w:rsidTr="003A26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5" w:type="dxa"/>
          </w:tcPr>
          <w:p w14:paraId="5B901D80" w14:textId="675EBD7F" w:rsidR="006B572D" w:rsidRPr="002931B4" w:rsidRDefault="006B572D" w:rsidP="002931B4">
            <w:pPr>
              <w:jc w:val="both"/>
              <w:rPr>
                <w:lang w:val="en-GB" w:eastAsia="en-GB"/>
              </w:rPr>
            </w:pPr>
            <w:r w:rsidRPr="002931B4">
              <w:rPr>
                <w:lang w:val="en-GB" w:eastAsia="en-GB"/>
              </w:rPr>
              <w:t>Jan-20</w:t>
            </w:r>
          </w:p>
          <w:p w14:paraId="42C8978F" w14:textId="77777777" w:rsidR="006B572D" w:rsidRPr="002931B4" w:rsidRDefault="006B572D" w:rsidP="002931B4">
            <w:pPr>
              <w:jc w:val="both"/>
              <w:rPr>
                <w:lang w:val="en-GB" w:eastAsia="en-GB"/>
              </w:rPr>
            </w:pPr>
          </w:p>
        </w:tc>
        <w:tc>
          <w:tcPr>
            <w:tcW w:w="1694" w:type="dxa"/>
          </w:tcPr>
          <w:p w14:paraId="246B1D8C" w14:textId="77777777" w:rsidR="006B572D" w:rsidRPr="002931B4" w:rsidRDefault="006B572D" w:rsidP="002931B4">
            <w:pPr>
              <w:jc w:val="both"/>
              <w:cnfStyle w:val="000000100000" w:firstRow="0" w:lastRow="0" w:firstColumn="0" w:lastColumn="0" w:oddVBand="0" w:evenVBand="0" w:oddHBand="1" w:evenHBand="0" w:firstRowFirstColumn="0" w:firstRowLastColumn="0" w:lastRowFirstColumn="0" w:lastRowLastColumn="0"/>
              <w:rPr>
                <w:lang w:val="en-GB" w:eastAsia="en-GB"/>
              </w:rPr>
            </w:pPr>
          </w:p>
        </w:tc>
        <w:tc>
          <w:tcPr>
            <w:tcW w:w="2185" w:type="dxa"/>
          </w:tcPr>
          <w:p w14:paraId="3C593A1C" w14:textId="77777777" w:rsidR="006B572D" w:rsidRPr="002931B4" w:rsidRDefault="006B572D" w:rsidP="002931B4">
            <w:pPr>
              <w:jc w:val="both"/>
              <w:cnfStyle w:val="000000100000" w:firstRow="0" w:lastRow="0" w:firstColumn="0" w:lastColumn="0" w:oddVBand="0" w:evenVBand="0" w:oddHBand="1" w:evenHBand="0" w:firstRowFirstColumn="0" w:firstRowLastColumn="0" w:lastRowFirstColumn="0" w:lastRowLastColumn="0"/>
              <w:rPr>
                <w:lang w:val="en-GB" w:eastAsia="en-GB"/>
              </w:rPr>
            </w:pPr>
          </w:p>
        </w:tc>
        <w:tc>
          <w:tcPr>
            <w:tcW w:w="1702" w:type="dxa"/>
          </w:tcPr>
          <w:p w14:paraId="46170B21" w14:textId="77777777" w:rsidR="006B572D" w:rsidRPr="002931B4" w:rsidRDefault="006B572D" w:rsidP="002931B4">
            <w:pPr>
              <w:jc w:val="both"/>
              <w:cnfStyle w:val="000000100000" w:firstRow="0" w:lastRow="0" w:firstColumn="0" w:lastColumn="0" w:oddVBand="0" w:evenVBand="0" w:oddHBand="1" w:evenHBand="0" w:firstRowFirstColumn="0" w:firstRowLastColumn="0" w:lastRowFirstColumn="0" w:lastRowLastColumn="0"/>
              <w:rPr>
                <w:lang w:val="en-GB" w:eastAsia="en-GB"/>
              </w:rPr>
            </w:pPr>
          </w:p>
        </w:tc>
        <w:tc>
          <w:tcPr>
            <w:tcW w:w="1836" w:type="dxa"/>
          </w:tcPr>
          <w:p w14:paraId="7D12CB59" w14:textId="0416FF81" w:rsidR="006B572D" w:rsidRPr="002931B4" w:rsidRDefault="00F60420" w:rsidP="002931B4">
            <w:pPr>
              <w:jc w:val="both"/>
              <w:cnfStyle w:val="000000100000" w:firstRow="0" w:lastRow="0" w:firstColumn="0" w:lastColumn="0" w:oddVBand="0" w:evenVBand="0" w:oddHBand="1" w:evenHBand="0" w:firstRowFirstColumn="0" w:firstRowLastColumn="0" w:lastRowFirstColumn="0" w:lastRowLastColumn="0"/>
              <w:rPr>
                <w:lang w:val="en-GB" w:eastAsia="en-GB"/>
              </w:rPr>
            </w:pPr>
            <w:r>
              <w:rPr>
                <w:lang w:val="en-GB" w:eastAsia="en-GB"/>
              </w:rPr>
              <w:t>M</w:t>
            </w:r>
            <w:r w:rsidR="006B572D" w:rsidRPr="002931B4">
              <w:rPr>
                <w:lang w:val="en-GB" w:eastAsia="en-GB"/>
              </w:rPr>
              <w:t>anuscript &amp; report writing</w:t>
            </w:r>
          </w:p>
        </w:tc>
      </w:tr>
      <w:tr w:rsidR="006B572D" w:rsidRPr="002931B4" w14:paraId="1CE63A2B" w14:textId="77777777" w:rsidTr="003A261C">
        <w:tc>
          <w:tcPr>
            <w:cnfStyle w:val="001000000000" w:firstRow="0" w:lastRow="0" w:firstColumn="1" w:lastColumn="0" w:oddVBand="0" w:evenVBand="0" w:oddHBand="0" w:evenHBand="0" w:firstRowFirstColumn="0" w:firstRowLastColumn="0" w:lastRowFirstColumn="0" w:lastRowLastColumn="0"/>
            <w:tcW w:w="1825" w:type="dxa"/>
          </w:tcPr>
          <w:p w14:paraId="656D36A2" w14:textId="77777777" w:rsidR="006B572D" w:rsidRPr="002931B4" w:rsidRDefault="006B572D" w:rsidP="002931B4">
            <w:pPr>
              <w:jc w:val="both"/>
              <w:rPr>
                <w:lang w:eastAsia="en-GB"/>
              </w:rPr>
            </w:pPr>
          </w:p>
        </w:tc>
        <w:tc>
          <w:tcPr>
            <w:tcW w:w="1694" w:type="dxa"/>
          </w:tcPr>
          <w:p w14:paraId="29D5E308" w14:textId="77777777" w:rsidR="006B572D" w:rsidRPr="002931B4" w:rsidRDefault="006B572D" w:rsidP="002931B4">
            <w:pPr>
              <w:jc w:val="both"/>
              <w:cnfStyle w:val="000000000000" w:firstRow="0" w:lastRow="0" w:firstColumn="0" w:lastColumn="0" w:oddVBand="0" w:evenVBand="0" w:oddHBand="0" w:evenHBand="0" w:firstRowFirstColumn="0" w:firstRowLastColumn="0" w:lastRowFirstColumn="0" w:lastRowLastColumn="0"/>
              <w:rPr>
                <w:lang w:eastAsia="en-GB"/>
              </w:rPr>
            </w:pPr>
          </w:p>
        </w:tc>
        <w:tc>
          <w:tcPr>
            <w:tcW w:w="2185" w:type="dxa"/>
          </w:tcPr>
          <w:p w14:paraId="0D737F41" w14:textId="77777777" w:rsidR="006B572D" w:rsidRPr="002931B4" w:rsidRDefault="006B572D" w:rsidP="002931B4">
            <w:pPr>
              <w:jc w:val="both"/>
              <w:cnfStyle w:val="000000000000" w:firstRow="0" w:lastRow="0" w:firstColumn="0" w:lastColumn="0" w:oddVBand="0" w:evenVBand="0" w:oddHBand="0" w:evenHBand="0" w:firstRowFirstColumn="0" w:firstRowLastColumn="0" w:lastRowFirstColumn="0" w:lastRowLastColumn="0"/>
              <w:rPr>
                <w:lang w:eastAsia="en-GB"/>
              </w:rPr>
            </w:pPr>
          </w:p>
        </w:tc>
        <w:tc>
          <w:tcPr>
            <w:tcW w:w="1702" w:type="dxa"/>
          </w:tcPr>
          <w:p w14:paraId="22E58FD2" w14:textId="77777777" w:rsidR="006B572D" w:rsidRPr="002931B4" w:rsidRDefault="006B572D" w:rsidP="002931B4">
            <w:pPr>
              <w:jc w:val="both"/>
              <w:cnfStyle w:val="000000000000" w:firstRow="0" w:lastRow="0" w:firstColumn="0" w:lastColumn="0" w:oddVBand="0" w:evenVBand="0" w:oddHBand="0" w:evenHBand="0" w:firstRowFirstColumn="0" w:firstRowLastColumn="0" w:lastRowFirstColumn="0" w:lastRowLastColumn="0"/>
              <w:rPr>
                <w:lang w:eastAsia="en-GB"/>
              </w:rPr>
            </w:pPr>
          </w:p>
        </w:tc>
        <w:tc>
          <w:tcPr>
            <w:tcW w:w="1836" w:type="dxa"/>
          </w:tcPr>
          <w:p w14:paraId="5BCB2F66" w14:textId="77777777" w:rsidR="006B572D" w:rsidRPr="002931B4" w:rsidRDefault="006B572D" w:rsidP="002931B4">
            <w:pPr>
              <w:jc w:val="both"/>
              <w:cnfStyle w:val="000000000000" w:firstRow="0" w:lastRow="0" w:firstColumn="0" w:lastColumn="0" w:oddVBand="0" w:evenVBand="0" w:oddHBand="0" w:evenHBand="0" w:firstRowFirstColumn="0" w:firstRowLastColumn="0" w:lastRowFirstColumn="0" w:lastRowLastColumn="0"/>
              <w:rPr>
                <w:lang w:eastAsia="en-GB"/>
              </w:rPr>
            </w:pPr>
          </w:p>
        </w:tc>
      </w:tr>
    </w:tbl>
    <w:p w14:paraId="38E78271" w14:textId="7F3A0350" w:rsidR="00B14178" w:rsidRDefault="00B14178" w:rsidP="00B14178">
      <w:pPr>
        <w:pStyle w:val="SOPHeading2"/>
      </w:pPr>
      <w:bookmarkStart w:id="18" w:name="_Toc482864476"/>
      <w:bookmarkStart w:id="19" w:name="_Toc532883809"/>
      <w:r>
        <w:t>Participant identification</w:t>
      </w:r>
      <w:bookmarkEnd w:id="18"/>
      <w:r>
        <w:t xml:space="preserve"> </w:t>
      </w:r>
      <w:r w:rsidR="00D93560">
        <w:t>and research setting</w:t>
      </w:r>
      <w:bookmarkEnd w:id="19"/>
    </w:p>
    <w:p w14:paraId="16615AF8" w14:textId="0BB68A4A" w:rsidR="009B0D35" w:rsidRDefault="005644EB" w:rsidP="002931B4">
      <w:pPr>
        <w:jc w:val="both"/>
      </w:pPr>
      <w:r>
        <w:t xml:space="preserve">Participants will be recruited from </w:t>
      </w:r>
      <w:r w:rsidR="006A165C">
        <w:t>podiatry clinics</w:t>
      </w:r>
      <w:r>
        <w:t xml:space="preserve"> and all eligible patients will be invited to take part until the required numbers have been achieved.</w:t>
      </w:r>
      <w:r w:rsidR="001101D8">
        <w:t xml:space="preserve"> </w:t>
      </w:r>
      <w:r w:rsidR="009B0D35">
        <w:t xml:space="preserve">Identification will be by the podiatrists who are supporting the study. A screening form will be completed for potentially eligible patients to confirm that they indeed meet the trial criteria. </w:t>
      </w:r>
    </w:p>
    <w:p w14:paraId="24840CA2" w14:textId="19DBAF46" w:rsidR="003A261C" w:rsidRDefault="00D93560" w:rsidP="002931B4">
      <w:pPr>
        <w:jc w:val="both"/>
      </w:pPr>
      <w:r>
        <w:t>The podiatry team</w:t>
      </w:r>
      <w:r w:rsidR="00BE58C9">
        <w:t>s</w:t>
      </w:r>
      <w:r>
        <w:t xml:space="preserve"> in Cumbria will be supporting this study, and the study will </w:t>
      </w:r>
      <w:r w:rsidR="00BE58C9">
        <w:t xml:space="preserve">initially </w:t>
      </w:r>
      <w:r>
        <w:t xml:space="preserve">take place in </w:t>
      </w:r>
      <w:r w:rsidR="00BE58C9">
        <w:t xml:space="preserve">Carlisle, to be followed by clinics in </w:t>
      </w:r>
      <w:r>
        <w:t>Whitehaven, Workington</w:t>
      </w:r>
      <w:r w:rsidR="00E800BB">
        <w:t>, Cockermouth</w:t>
      </w:r>
      <w:r w:rsidR="00BE58C9">
        <w:t>, Penrith</w:t>
      </w:r>
      <w:r w:rsidR="00E800BB">
        <w:t xml:space="preserve"> and Wigton</w:t>
      </w:r>
      <w:r>
        <w:t xml:space="preserve">. </w:t>
      </w:r>
      <w:r w:rsidR="0087002A">
        <w:t>All research activity and also treatment as usual (</w:t>
      </w:r>
      <w:proofErr w:type="spellStart"/>
      <w:r w:rsidR="0087002A">
        <w:t>ie</w:t>
      </w:r>
      <w:proofErr w:type="spellEnd"/>
      <w:r w:rsidR="0087002A">
        <w:t xml:space="preserve"> application of dressings) will take place in these clinic settings.</w:t>
      </w:r>
    </w:p>
    <w:p w14:paraId="6768CAD6" w14:textId="228BD2E8" w:rsidR="009B0D35" w:rsidRDefault="009B0D35" w:rsidP="002931B4">
      <w:pPr>
        <w:jc w:val="both"/>
      </w:pPr>
      <w:r>
        <w:t>To summarise, the podiatrists will:</w:t>
      </w:r>
    </w:p>
    <w:p w14:paraId="7405EE17" w14:textId="43831470" w:rsidR="009B0D35" w:rsidRDefault="009B0D35" w:rsidP="002931B4">
      <w:pPr>
        <w:pStyle w:val="ListParagraph"/>
        <w:numPr>
          <w:ilvl w:val="0"/>
          <w:numId w:val="10"/>
        </w:numPr>
        <w:jc w:val="both"/>
      </w:pPr>
      <w:r>
        <w:t>Identify potentially eligible patients</w:t>
      </w:r>
      <w:r w:rsidR="00BA4BEA">
        <w:t xml:space="preserve"> and ask verbal consent for them bein</w:t>
      </w:r>
      <w:r w:rsidR="00196778">
        <w:t>g</w:t>
      </w:r>
      <w:r w:rsidR="00BA4BEA">
        <w:t xml:space="preserve"> approached about the study by a member of the R&amp;D team</w:t>
      </w:r>
    </w:p>
    <w:p w14:paraId="627E0685" w14:textId="3A6C332C" w:rsidR="009B0D35" w:rsidRDefault="009B0D35" w:rsidP="002931B4">
      <w:pPr>
        <w:pStyle w:val="ListParagraph"/>
        <w:numPr>
          <w:ilvl w:val="0"/>
          <w:numId w:val="10"/>
        </w:numPr>
        <w:jc w:val="both"/>
      </w:pPr>
      <w:r>
        <w:t xml:space="preserve">Complete the </w:t>
      </w:r>
      <w:proofErr w:type="spellStart"/>
      <w:r w:rsidR="006B6361">
        <w:t>incl</w:t>
      </w:r>
      <w:proofErr w:type="spellEnd"/>
      <w:r w:rsidR="006B6361">
        <w:t>/</w:t>
      </w:r>
      <w:proofErr w:type="spellStart"/>
      <w:r w:rsidR="006B6361">
        <w:t>excl</w:t>
      </w:r>
      <w:proofErr w:type="spellEnd"/>
      <w:r w:rsidR="006B6361">
        <w:t xml:space="preserve"> criteria part of the </w:t>
      </w:r>
      <w:r>
        <w:t>screening form</w:t>
      </w:r>
    </w:p>
    <w:p w14:paraId="0F870540" w14:textId="01549910" w:rsidR="009B0D35" w:rsidRDefault="009B0D35" w:rsidP="002931B4">
      <w:pPr>
        <w:pStyle w:val="ListParagraph"/>
        <w:numPr>
          <w:ilvl w:val="0"/>
          <w:numId w:val="10"/>
        </w:numPr>
        <w:jc w:val="both"/>
      </w:pPr>
      <w:r>
        <w:t xml:space="preserve">Apart from treatment as usual activities (dressings, cleaning of wound, footwear advice), measure the </w:t>
      </w:r>
      <w:r w:rsidR="00E800BB">
        <w:t xml:space="preserve">wound </w:t>
      </w:r>
      <w:r>
        <w:t xml:space="preserve">size and complete the PUSH and </w:t>
      </w:r>
      <w:r w:rsidR="00F9582F">
        <w:t>SINBAD</w:t>
      </w:r>
      <w:r>
        <w:t xml:space="preserve"> score once a patient has consented to taking part (informed consent will be taken by members of </w:t>
      </w:r>
      <w:r w:rsidR="00C249CD">
        <w:t xml:space="preserve">delegated </w:t>
      </w:r>
      <w:r>
        <w:t>R&amp;D team</w:t>
      </w:r>
      <w:r w:rsidR="00F44652">
        <w:t>, or one of the podiatrist</w:t>
      </w:r>
      <w:r w:rsidR="00F60420">
        <w:t>s</w:t>
      </w:r>
      <w:r w:rsidR="00F44652">
        <w:t xml:space="preserve"> </w:t>
      </w:r>
      <w:r w:rsidR="00F60420">
        <w:t>as</w:t>
      </w:r>
      <w:r w:rsidR="00F44652">
        <w:t xml:space="preserve"> long as </w:t>
      </w:r>
      <w:r w:rsidR="00C249CD">
        <w:t>they are listed on the delegation log</w:t>
      </w:r>
      <w:r>
        <w:t>).</w:t>
      </w:r>
    </w:p>
    <w:p w14:paraId="137AEBAE" w14:textId="77777777" w:rsidR="00B14178" w:rsidRDefault="005644EB" w:rsidP="00B14178">
      <w:pPr>
        <w:pStyle w:val="SOPHeading2"/>
      </w:pPr>
      <w:bookmarkStart w:id="20" w:name="_Toc482864477"/>
      <w:bookmarkStart w:id="21" w:name="_Toc532883810"/>
      <w:r>
        <w:t>Consent</w:t>
      </w:r>
      <w:bookmarkEnd w:id="20"/>
      <w:bookmarkEnd w:id="21"/>
    </w:p>
    <w:p w14:paraId="6B947E46" w14:textId="10C2BCEB" w:rsidR="003D0EF8" w:rsidRDefault="005644EB" w:rsidP="002931B4">
      <w:pPr>
        <w:jc w:val="both"/>
      </w:pPr>
      <w:r>
        <w:t>Those eli</w:t>
      </w:r>
      <w:r w:rsidR="00F83B7F">
        <w:t xml:space="preserve">gible will be approached </w:t>
      </w:r>
      <w:r>
        <w:t>and provided with an information pack and consent form</w:t>
      </w:r>
      <w:r w:rsidR="005254B0">
        <w:t>,</w:t>
      </w:r>
      <w:r>
        <w:t xml:space="preserve"> which will be signed to indicate that informed consent has been </w:t>
      </w:r>
      <w:r w:rsidRPr="00554ACF">
        <w:t>given.</w:t>
      </w:r>
      <w:r w:rsidR="00DF50D6">
        <w:t xml:space="preserve"> Patients will be given ample time to consider taking part, more than 24 hours if they wish. </w:t>
      </w:r>
      <w:r w:rsidR="003D0EF8">
        <w:t xml:space="preserve"> The direct healthcare professional will first </w:t>
      </w:r>
      <w:r w:rsidR="003D0EF8">
        <w:lastRenderedPageBreak/>
        <w:t xml:space="preserve">approach a patient about the study, and after verbal consent by the patient the healthcare professional themselves or a member of the research team can go through the informed consent process. </w:t>
      </w:r>
    </w:p>
    <w:p w14:paraId="5F94795A" w14:textId="561787D4" w:rsidR="000B18CB" w:rsidRDefault="000B18CB" w:rsidP="002931B4">
      <w:pPr>
        <w:jc w:val="both"/>
      </w:pPr>
      <w:r>
        <w:t xml:space="preserve">Upon randomisation, the treatment with the allocated dressing regime can commence. This can be at the same visit as when the consent process takes place or at the next clinic visit if there is not sufficient time or the randomisation allocation has not yet been obtained. </w:t>
      </w:r>
      <w:r w:rsidRPr="000B18CB">
        <w:rPr>
          <w:b/>
        </w:rPr>
        <w:t>The start of the application of the allocated dressing is the trial start date</w:t>
      </w:r>
      <w:r>
        <w:t xml:space="preserve">. </w:t>
      </w:r>
    </w:p>
    <w:p w14:paraId="6DB0247C" w14:textId="1DD90A0E" w:rsidR="005644EB" w:rsidRDefault="005644EB" w:rsidP="002931B4">
      <w:pPr>
        <w:jc w:val="both"/>
      </w:pPr>
      <w:r w:rsidRPr="00554ACF">
        <w:t>Participants will receive no incentives and consent will be regarded as a process and not a one</w:t>
      </w:r>
      <w:r w:rsidR="00BC0612">
        <w:t>-</w:t>
      </w:r>
      <w:r w:rsidRPr="00554ACF">
        <w:t>off event.</w:t>
      </w:r>
      <w:r w:rsidR="003A261C" w:rsidRPr="00554ACF">
        <w:t xml:space="preserve"> Par</w:t>
      </w:r>
      <w:r w:rsidR="003A261C">
        <w:t>ticipants are free to withdraw from the study at any time</w:t>
      </w:r>
      <w:r w:rsidR="00DF50D6">
        <w:t xml:space="preserve"> without the need to give any reasons for withdrawal. Their standard </w:t>
      </w:r>
      <w:r w:rsidR="00BC0612">
        <w:t xml:space="preserve">of </w:t>
      </w:r>
      <w:r w:rsidR="00DF50D6">
        <w:t>care will not be affected by either declining to participate in the study or withdrawing during participation</w:t>
      </w:r>
      <w:r w:rsidR="003A261C">
        <w:t xml:space="preserve">. </w:t>
      </w:r>
      <w:r w:rsidR="005254B0">
        <w:t xml:space="preserve">Data collected up to the date of withdrawal will be retained for analysis. </w:t>
      </w:r>
    </w:p>
    <w:p w14:paraId="1974A4AE" w14:textId="77777777" w:rsidR="005644EB" w:rsidRDefault="005644EB" w:rsidP="005644EB">
      <w:pPr>
        <w:pStyle w:val="SOPHeading2"/>
      </w:pPr>
      <w:bookmarkStart w:id="22" w:name="_Toc482864478"/>
      <w:bookmarkStart w:id="23" w:name="_Toc532883811"/>
      <w:r>
        <w:t>Recruitment</w:t>
      </w:r>
      <w:bookmarkEnd w:id="22"/>
      <w:bookmarkEnd w:id="23"/>
    </w:p>
    <w:p w14:paraId="2ADE75F6" w14:textId="519A61DC" w:rsidR="003F3405" w:rsidRPr="002931B4" w:rsidRDefault="005644EB" w:rsidP="002931B4">
      <w:pPr>
        <w:jc w:val="both"/>
      </w:pPr>
      <w:r w:rsidRPr="002931B4">
        <w:t xml:space="preserve">Participants will be randomised to </w:t>
      </w:r>
      <w:r w:rsidR="00484CD6" w:rsidRPr="002931B4">
        <w:t>one of three arms, see Table 1,</w:t>
      </w:r>
      <w:r w:rsidRPr="002931B4">
        <w:t xml:space="preserve"> for 1</w:t>
      </w:r>
      <w:r w:rsidR="00484CD6" w:rsidRPr="002931B4">
        <w:t>8</w:t>
      </w:r>
      <w:r w:rsidRPr="002931B4">
        <w:t xml:space="preserve"> weeks or until ulcer healing has </w:t>
      </w:r>
      <w:r w:rsidR="005254B0" w:rsidRPr="002931B4">
        <w:t xml:space="preserve">been </w:t>
      </w:r>
      <w:r w:rsidR="00F60420" w:rsidRPr="002931B4">
        <w:t>achieved</w:t>
      </w:r>
      <w:r w:rsidR="00F60420">
        <w:t xml:space="preserve"> (</w:t>
      </w:r>
      <w:r w:rsidR="00CF4A7D">
        <w:t>if the latter occurs then they will still be followed up according to the study schedule)</w:t>
      </w:r>
      <w:r w:rsidR="006174B5" w:rsidRPr="002931B4">
        <w:t>.</w:t>
      </w:r>
      <w:r w:rsidR="00554ACF" w:rsidRPr="002931B4">
        <w:t xml:space="preserve"> </w:t>
      </w:r>
      <w:r w:rsidRPr="002931B4">
        <w:t xml:space="preserve">All participants will have demographic data obtained and </w:t>
      </w:r>
      <w:r w:rsidR="00181908" w:rsidRPr="002931B4">
        <w:t xml:space="preserve">a number of baseline and follow-up </w:t>
      </w:r>
      <w:r w:rsidR="00554ACF" w:rsidRPr="002931B4">
        <w:t>measures</w:t>
      </w:r>
      <w:r w:rsidR="00181908" w:rsidRPr="002931B4">
        <w:t xml:space="preserve">, see </w:t>
      </w:r>
      <w:r w:rsidR="00484CD6" w:rsidRPr="002931B4">
        <w:t>T</w:t>
      </w:r>
      <w:r w:rsidR="00554ACF" w:rsidRPr="002931B4">
        <w:t xml:space="preserve">able </w:t>
      </w:r>
      <w:r w:rsidR="008D7B3D">
        <w:t>3</w:t>
      </w:r>
      <w:r w:rsidR="00181908" w:rsidRPr="002931B4">
        <w:t>.</w:t>
      </w:r>
    </w:p>
    <w:p w14:paraId="676E1B68" w14:textId="79245EDE" w:rsidR="0025468C" w:rsidRPr="002931B4" w:rsidRDefault="0025468C" w:rsidP="002931B4">
      <w:pPr>
        <w:jc w:val="both"/>
        <w:rPr>
          <w:i/>
        </w:rPr>
      </w:pPr>
      <w:r w:rsidRPr="002931B4">
        <w:rPr>
          <w:i/>
        </w:rPr>
        <w:t xml:space="preserve">Table </w:t>
      </w:r>
      <w:r w:rsidR="008D7B3D">
        <w:rPr>
          <w:i/>
        </w:rPr>
        <w:t>3</w:t>
      </w:r>
      <w:r w:rsidRPr="002931B4">
        <w:rPr>
          <w:i/>
        </w:rPr>
        <w:t xml:space="preserve">. </w:t>
      </w:r>
      <w:r w:rsidR="00D6561B" w:rsidRPr="002931B4">
        <w:rPr>
          <w:i/>
        </w:rPr>
        <w:t xml:space="preserve">Overview of </w:t>
      </w:r>
      <w:r w:rsidR="008D7B3D">
        <w:rPr>
          <w:i/>
        </w:rPr>
        <w:t xml:space="preserve">study </w:t>
      </w:r>
      <w:r w:rsidR="00D6561B" w:rsidRPr="002931B4">
        <w:rPr>
          <w:i/>
        </w:rPr>
        <w:t>m</w:t>
      </w:r>
      <w:r w:rsidRPr="002931B4">
        <w:rPr>
          <w:i/>
        </w:rPr>
        <w:t>easure</w:t>
      </w:r>
      <w:r w:rsidR="00D6561B" w:rsidRPr="002931B4">
        <w:rPr>
          <w:i/>
        </w:rPr>
        <w:t xml:space="preserve">ments </w:t>
      </w:r>
    </w:p>
    <w:tbl>
      <w:tblPr>
        <w:tblStyle w:val="LightShading"/>
        <w:tblW w:w="0" w:type="auto"/>
        <w:tblLook w:val="04A0" w:firstRow="1" w:lastRow="0" w:firstColumn="1" w:lastColumn="0" w:noHBand="0" w:noVBand="1"/>
      </w:tblPr>
      <w:tblGrid>
        <w:gridCol w:w="4111"/>
        <w:gridCol w:w="634"/>
        <w:gridCol w:w="644"/>
        <w:gridCol w:w="648"/>
        <w:gridCol w:w="648"/>
        <w:gridCol w:w="659"/>
        <w:gridCol w:w="841"/>
        <w:gridCol w:w="841"/>
      </w:tblGrid>
      <w:tr w:rsidR="00644534" w:rsidRPr="002931B4" w14:paraId="32396BB6" w14:textId="26D1CB0D" w:rsidTr="00C276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1" w:type="dxa"/>
          </w:tcPr>
          <w:p w14:paraId="061E5E05" w14:textId="77777777" w:rsidR="00644534" w:rsidRPr="002931B4" w:rsidRDefault="00644534" w:rsidP="002931B4">
            <w:pPr>
              <w:pStyle w:val="ListParagraph"/>
              <w:jc w:val="both"/>
            </w:pPr>
            <w:r w:rsidRPr="002931B4">
              <w:t>Weeks</w:t>
            </w:r>
          </w:p>
        </w:tc>
        <w:tc>
          <w:tcPr>
            <w:tcW w:w="649" w:type="dxa"/>
          </w:tcPr>
          <w:p w14:paraId="48AF6AE7" w14:textId="76DFD4B6" w:rsidR="00644534" w:rsidRPr="002931B4" w:rsidRDefault="00644534" w:rsidP="002931B4">
            <w:pPr>
              <w:jc w:val="both"/>
              <w:cnfStyle w:val="100000000000" w:firstRow="1" w:lastRow="0" w:firstColumn="0" w:lastColumn="0" w:oddVBand="0" w:evenVBand="0" w:oddHBand="0" w:evenHBand="0" w:firstRowFirstColumn="0" w:firstRowLastColumn="0" w:lastRowFirstColumn="0" w:lastRowLastColumn="0"/>
            </w:pPr>
            <w:r w:rsidRPr="002931B4">
              <w:t>0</w:t>
            </w:r>
          </w:p>
        </w:tc>
        <w:tc>
          <w:tcPr>
            <w:tcW w:w="654" w:type="dxa"/>
          </w:tcPr>
          <w:p w14:paraId="0CA4F1AB" w14:textId="058F83B9" w:rsidR="00644534" w:rsidRPr="002931B4" w:rsidRDefault="00644534" w:rsidP="002931B4">
            <w:pPr>
              <w:jc w:val="both"/>
              <w:cnfStyle w:val="100000000000" w:firstRow="1" w:lastRow="0" w:firstColumn="0" w:lastColumn="0" w:oddVBand="0" w:evenVBand="0" w:oddHBand="0" w:evenHBand="0" w:firstRowFirstColumn="0" w:firstRowLastColumn="0" w:lastRowFirstColumn="0" w:lastRowLastColumn="0"/>
            </w:pPr>
            <w:r w:rsidRPr="002931B4">
              <w:t>3*</w:t>
            </w:r>
          </w:p>
        </w:tc>
        <w:tc>
          <w:tcPr>
            <w:tcW w:w="659" w:type="dxa"/>
          </w:tcPr>
          <w:p w14:paraId="2ED7E71E" w14:textId="15CB190C" w:rsidR="00644534" w:rsidRPr="002931B4" w:rsidRDefault="00644534" w:rsidP="002931B4">
            <w:pPr>
              <w:jc w:val="both"/>
              <w:cnfStyle w:val="100000000000" w:firstRow="1" w:lastRow="0" w:firstColumn="0" w:lastColumn="0" w:oddVBand="0" w:evenVBand="0" w:oddHBand="0" w:evenHBand="0" w:firstRowFirstColumn="0" w:firstRowLastColumn="0" w:lastRowFirstColumn="0" w:lastRowLastColumn="0"/>
            </w:pPr>
            <w:r w:rsidRPr="002931B4">
              <w:t>6*</w:t>
            </w:r>
          </w:p>
        </w:tc>
        <w:tc>
          <w:tcPr>
            <w:tcW w:w="659" w:type="dxa"/>
          </w:tcPr>
          <w:p w14:paraId="2BCA3401" w14:textId="08CA10A9" w:rsidR="00644534" w:rsidRPr="002931B4" w:rsidRDefault="00644534" w:rsidP="002931B4">
            <w:pPr>
              <w:jc w:val="both"/>
              <w:cnfStyle w:val="100000000000" w:firstRow="1" w:lastRow="0" w:firstColumn="0" w:lastColumn="0" w:oddVBand="0" w:evenVBand="0" w:oddHBand="0" w:evenHBand="0" w:firstRowFirstColumn="0" w:firstRowLastColumn="0" w:lastRowFirstColumn="0" w:lastRowLastColumn="0"/>
            </w:pPr>
            <w:r w:rsidRPr="002931B4">
              <w:t>9#</w:t>
            </w:r>
          </w:p>
        </w:tc>
        <w:tc>
          <w:tcPr>
            <w:tcW w:w="664" w:type="dxa"/>
          </w:tcPr>
          <w:p w14:paraId="0739D67F" w14:textId="2498660B" w:rsidR="00644534" w:rsidRPr="002931B4" w:rsidRDefault="00644534" w:rsidP="002931B4">
            <w:pPr>
              <w:jc w:val="both"/>
              <w:cnfStyle w:val="100000000000" w:firstRow="1" w:lastRow="0" w:firstColumn="0" w:lastColumn="0" w:oddVBand="0" w:evenVBand="0" w:oddHBand="0" w:evenHBand="0" w:firstRowFirstColumn="0" w:firstRowLastColumn="0" w:lastRowFirstColumn="0" w:lastRowLastColumn="0"/>
            </w:pPr>
            <w:r w:rsidRPr="002931B4">
              <w:t>12#</w:t>
            </w:r>
          </w:p>
        </w:tc>
        <w:tc>
          <w:tcPr>
            <w:tcW w:w="856" w:type="dxa"/>
          </w:tcPr>
          <w:p w14:paraId="3025ADEF" w14:textId="2386A199" w:rsidR="00644534" w:rsidRPr="002931B4" w:rsidRDefault="00644534" w:rsidP="002931B4">
            <w:pPr>
              <w:jc w:val="both"/>
              <w:cnfStyle w:val="100000000000" w:firstRow="1" w:lastRow="0" w:firstColumn="0" w:lastColumn="0" w:oddVBand="0" w:evenVBand="0" w:oddHBand="0" w:evenHBand="0" w:firstRowFirstColumn="0" w:firstRowLastColumn="0" w:lastRowFirstColumn="0" w:lastRowLastColumn="0"/>
            </w:pPr>
            <w:r w:rsidRPr="002931B4">
              <w:t>18~</w:t>
            </w:r>
          </w:p>
        </w:tc>
        <w:tc>
          <w:tcPr>
            <w:tcW w:w="856" w:type="dxa"/>
          </w:tcPr>
          <w:p w14:paraId="596775C2" w14:textId="2A526D4B" w:rsidR="00644534" w:rsidRPr="002931B4" w:rsidRDefault="00644534" w:rsidP="002931B4">
            <w:pPr>
              <w:jc w:val="both"/>
              <w:cnfStyle w:val="100000000000" w:firstRow="1" w:lastRow="0" w:firstColumn="0" w:lastColumn="0" w:oddVBand="0" w:evenVBand="0" w:oddHBand="0" w:evenHBand="0" w:firstRowFirstColumn="0" w:firstRowLastColumn="0" w:lastRowFirstColumn="0" w:lastRowLastColumn="0"/>
            </w:pPr>
            <w:r w:rsidRPr="002931B4">
              <w:t>26~</w:t>
            </w:r>
          </w:p>
        </w:tc>
      </w:tr>
      <w:tr w:rsidR="00665FCF" w:rsidRPr="002931B4" w14:paraId="2A6D3A6F" w14:textId="711D6A9E" w:rsidTr="00C276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1" w:type="dxa"/>
          </w:tcPr>
          <w:p w14:paraId="49279439" w14:textId="092C635D" w:rsidR="00665FCF" w:rsidRPr="002931B4" w:rsidRDefault="00665FCF" w:rsidP="002931B4">
            <w:pPr>
              <w:jc w:val="both"/>
            </w:pPr>
            <w:r w:rsidRPr="002931B4">
              <w:t>Clinical characterization of wound</w:t>
            </w:r>
          </w:p>
        </w:tc>
        <w:tc>
          <w:tcPr>
            <w:tcW w:w="649" w:type="dxa"/>
          </w:tcPr>
          <w:p w14:paraId="0E6E2FD1" w14:textId="06ECA13C" w:rsidR="00665FCF" w:rsidRPr="002931B4" w:rsidRDefault="00665FCF" w:rsidP="002931B4">
            <w:pPr>
              <w:jc w:val="both"/>
              <w:cnfStyle w:val="000000100000" w:firstRow="0" w:lastRow="0" w:firstColumn="0" w:lastColumn="0" w:oddVBand="0" w:evenVBand="0" w:oddHBand="1" w:evenHBand="0" w:firstRowFirstColumn="0" w:firstRowLastColumn="0" w:lastRowFirstColumn="0" w:lastRowLastColumn="0"/>
            </w:pPr>
            <w:r w:rsidRPr="002931B4">
              <w:t>X</w:t>
            </w:r>
          </w:p>
        </w:tc>
        <w:tc>
          <w:tcPr>
            <w:tcW w:w="654" w:type="dxa"/>
          </w:tcPr>
          <w:p w14:paraId="342D27FD" w14:textId="3EF221FC" w:rsidR="00665FCF" w:rsidRPr="002931B4" w:rsidRDefault="00665FCF" w:rsidP="002931B4">
            <w:pPr>
              <w:jc w:val="both"/>
              <w:cnfStyle w:val="000000100000" w:firstRow="0" w:lastRow="0" w:firstColumn="0" w:lastColumn="0" w:oddVBand="0" w:evenVBand="0" w:oddHBand="1" w:evenHBand="0" w:firstRowFirstColumn="0" w:firstRowLastColumn="0" w:lastRowFirstColumn="0" w:lastRowLastColumn="0"/>
            </w:pPr>
            <w:r w:rsidRPr="002931B4">
              <w:t>X</w:t>
            </w:r>
          </w:p>
        </w:tc>
        <w:tc>
          <w:tcPr>
            <w:tcW w:w="659" w:type="dxa"/>
          </w:tcPr>
          <w:p w14:paraId="4363DE31" w14:textId="6A0E9A4F" w:rsidR="00665FCF" w:rsidRPr="002931B4" w:rsidRDefault="00665FCF" w:rsidP="002931B4">
            <w:pPr>
              <w:jc w:val="both"/>
              <w:cnfStyle w:val="000000100000" w:firstRow="0" w:lastRow="0" w:firstColumn="0" w:lastColumn="0" w:oddVBand="0" w:evenVBand="0" w:oddHBand="1" w:evenHBand="0" w:firstRowFirstColumn="0" w:firstRowLastColumn="0" w:lastRowFirstColumn="0" w:lastRowLastColumn="0"/>
            </w:pPr>
            <w:r w:rsidRPr="002931B4">
              <w:t>X</w:t>
            </w:r>
          </w:p>
        </w:tc>
        <w:tc>
          <w:tcPr>
            <w:tcW w:w="659" w:type="dxa"/>
          </w:tcPr>
          <w:p w14:paraId="694FCA00" w14:textId="4D42B9C4" w:rsidR="00665FCF" w:rsidRPr="002931B4" w:rsidRDefault="00665FCF" w:rsidP="002931B4">
            <w:pPr>
              <w:jc w:val="both"/>
              <w:cnfStyle w:val="000000100000" w:firstRow="0" w:lastRow="0" w:firstColumn="0" w:lastColumn="0" w:oddVBand="0" w:evenVBand="0" w:oddHBand="1" w:evenHBand="0" w:firstRowFirstColumn="0" w:firstRowLastColumn="0" w:lastRowFirstColumn="0" w:lastRowLastColumn="0"/>
            </w:pPr>
            <w:r w:rsidRPr="002931B4">
              <w:t>X</w:t>
            </w:r>
          </w:p>
        </w:tc>
        <w:tc>
          <w:tcPr>
            <w:tcW w:w="664" w:type="dxa"/>
          </w:tcPr>
          <w:p w14:paraId="350557CA" w14:textId="6EEB6F61" w:rsidR="00665FCF" w:rsidRPr="002931B4" w:rsidRDefault="00665FCF" w:rsidP="002931B4">
            <w:pPr>
              <w:jc w:val="both"/>
              <w:cnfStyle w:val="000000100000" w:firstRow="0" w:lastRow="0" w:firstColumn="0" w:lastColumn="0" w:oddVBand="0" w:evenVBand="0" w:oddHBand="1" w:evenHBand="0" w:firstRowFirstColumn="0" w:firstRowLastColumn="0" w:lastRowFirstColumn="0" w:lastRowLastColumn="0"/>
            </w:pPr>
            <w:r w:rsidRPr="002931B4">
              <w:t>X</w:t>
            </w:r>
          </w:p>
        </w:tc>
        <w:tc>
          <w:tcPr>
            <w:tcW w:w="856" w:type="dxa"/>
          </w:tcPr>
          <w:p w14:paraId="591F8CE6" w14:textId="0D5BBA3C" w:rsidR="00665FCF" w:rsidRPr="002931B4" w:rsidRDefault="00665FCF" w:rsidP="002931B4">
            <w:pPr>
              <w:jc w:val="both"/>
              <w:cnfStyle w:val="000000100000" w:firstRow="0" w:lastRow="0" w:firstColumn="0" w:lastColumn="0" w:oddVBand="0" w:evenVBand="0" w:oddHBand="1" w:evenHBand="0" w:firstRowFirstColumn="0" w:firstRowLastColumn="0" w:lastRowFirstColumn="0" w:lastRowLastColumn="0"/>
            </w:pPr>
            <w:r w:rsidRPr="002931B4">
              <w:t>X</w:t>
            </w:r>
          </w:p>
        </w:tc>
        <w:tc>
          <w:tcPr>
            <w:tcW w:w="856" w:type="dxa"/>
          </w:tcPr>
          <w:p w14:paraId="109012C2" w14:textId="77777777" w:rsidR="00665FCF" w:rsidRPr="002931B4" w:rsidRDefault="00665FCF" w:rsidP="002931B4">
            <w:pPr>
              <w:jc w:val="both"/>
              <w:cnfStyle w:val="000000100000" w:firstRow="0" w:lastRow="0" w:firstColumn="0" w:lastColumn="0" w:oddVBand="0" w:evenVBand="0" w:oddHBand="1" w:evenHBand="0" w:firstRowFirstColumn="0" w:firstRowLastColumn="0" w:lastRowFirstColumn="0" w:lastRowLastColumn="0"/>
            </w:pPr>
          </w:p>
        </w:tc>
      </w:tr>
      <w:tr w:rsidR="00665FCF" w:rsidRPr="002931B4" w14:paraId="3D96DA16" w14:textId="022C4A69" w:rsidTr="00C27642">
        <w:tc>
          <w:tcPr>
            <w:cnfStyle w:val="001000000000" w:firstRow="0" w:lastRow="0" w:firstColumn="1" w:lastColumn="0" w:oddVBand="0" w:evenVBand="0" w:oddHBand="0" w:evenHBand="0" w:firstRowFirstColumn="0" w:firstRowLastColumn="0" w:lastRowFirstColumn="0" w:lastRowLastColumn="0"/>
            <w:tcW w:w="4231" w:type="dxa"/>
          </w:tcPr>
          <w:p w14:paraId="5FE5FB82" w14:textId="5B8B8328" w:rsidR="00665FCF" w:rsidRPr="002931B4" w:rsidRDefault="00665FCF" w:rsidP="002931B4">
            <w:pPr>
              <w:jc w:val="both"/>
            </w:pPr>
            <w:r w:rsidRPr="002931B4">
              <w:t>Ulcer size (Coloplast grid)</w:t>
            </w:r>
          </w:p>
        </w:tc>
        <w:tc>
          <w:tcPr>
            <w:tcW w:w="649" w:type="dxa"/>
          </w:tcPr>
          <w:p w14:paraId="1FC89545" w14:textId="674A3AAF" w:rsidR="00665FCF" w:rsidRPr="002931B4" w:rsidRDefault="00665FCF" w:rsidP="002931B4">
            <w:pPr>
              <w:jc w:val="both"/>
              <w:cnfStyle w:val="000000000000" w:firstRow="0" w:lastRow="0" w:firstColumn="0" w:lastColumn="0" w:oddVBand="0" w:evenVBand="0" w:oddHBand="0" w:evenHBand="0" w:firstRowFirstColumn="0" w:firstRowLastColumn="0" w:lastRowFirstColumn="0" w:lastRowLastColumn="0"/>
              <w:rPr>
                <w:i/>
              </w:rPr>
            </w:pPr>
            <w:r w:rsidRPr="002931B4">
              <w:t>X</w:t>
            </w:r>
          </w:p>
        </w:tc>
        <w:tc>
          <w:tcPr>
            <w:tcW w:w="654" w:type="dxa"/>
          </w:tcPr>
          <w:p w14:paraId="6D13350E" w14:textId="25BA4050" w:rsidR="00665FCF" w:rsidRPr="002931B4" w:rsidRDefault="00665FCF" w:rsidP="002931B4">
            <w:pPr>
              <w:jc w:val="both"/>
              <w:cnfStyle w:val="000000000000" w:firstRow="0" w:lastRow="0" w:firstColumn="0" w:lastColumn="0" w:oddVBand="0" w:evenVBand="0" w:oddHBand="0" w:evenHBand="0" w:firstRowFirstColumn="0" w:firstRowLastColumn="0" w:lastRowFirstColumn="0" w:lastRowLastColumn="0"/>
            </w:pPr>
            <w:r w:rsidRPr="002931B4">
              <w:t>X</w:t>
            </w:r>
          </w:p>
        </w:tc>
        <w:tc>
          <w:tcPr>
            <w:tcW w:w="659" w:type="dxa"/>
          </w:tcPr>
          <w:p w14:paraId="14E754BF" w14:textId="754216C0" w:rsidR="00665FCF" w:rsidRPr="002931B4" w:rsidRDefault="00665FCF" w:rsidP="002931B4">
            <w:pPr>
              <w:jc w:val="both"/>
              <w:cnfStyle w:val="000000000000" w:firstRow="0" w:lastRow="0" w:firstColumn="0" w:lastColumn="0" w:oddVBand="0" w:evenVBand="0" w:oddHBand="0" w:evenHBand="0" w:firstRowFirstColumn="0" w:firstRowLastColumn="0" w:lastRowFirstColumn="0" w:lastRowLastColumn="0"/>
            </w:pPr>
            <w:r w:rsidRPr="002931B4">
              <w:t>X</w:t>
            </w:r>
          </w:p>
        </w:tc>
        <w:tc>
          <w:tcPr>
            <w:tcW w:w="659" w:type="dxa"/>
          </w:tcPr>
          <w:p w14:paraId="09AAE434" w14:textId="018038DF" w:rsidR="00665FCF" w:rsidRPr="002931B4" w:rsidRDefault="00665FCF" w:rsidP="002931B4">
            <w:pPr>
              <w:jc w:val="both"/>
              <w:cnfStyle w:val="000000000000" w:firstRow="0" w:lastRow="0" w:firstColumn="0" w:lastColumn="0" w:oddVBand="0" w:evenVBand="0" w:oddHBand="0" w:evenHBand="0" w:firstRowFirstColumn="0" w:firstRowLastColumn="0" w:lastRowFirstColumn="0" w:lastRowLastColumn="0"/>
            </w:pPr>
            <w:r w:rsidRPr="002931B4">
              <w:t>X</w:t>
            </w:r>
          </w:p>
        </w:tc>
        <w:tc>
          <w:tcPr>
            <w:tcW w:w="664" w:type="dxa"/>
          </w:tcPr>
          <w:p w14:paraId="7C0156EF" w14:textId="591CC390" w:rsidR="00665FCF" w:rsidRPr="002931B4" w:rsidRDefault="00665FCF" w:rsidP="002931B4">
            <w:pPr>
              <w:jc w:val="both"/>
              <w:cnfStyle w:val="000000000000" w:firstRow="0" w:lastRow="0" w:firstColumn="0" w:lastColumn="0" w:oddVBand="0" w:evenVBand="0" w:oddHBand="0" w:evenHBand="0" w:firstRowFirstColumn="0" w:firstRowLastColumn="0" w:lastRowFirstColumn="0" w:lastRowLastColumn="0"/>
              <w:rPr>
                <w:i/>
              </w:rPr>
            </w:pPr>
            <w:r w:rsidRPr="002931B4">
              <w:t>X</w:t>
            </w:r>
          </w:p>
        </w:tc>
        <w:tc>
          <w:tcPr>
            <w:tcW w:w="856" w:type="dxa"/>
          </w:tcPr>
          <w:p w14:paraId="61C07795" w14:textId="130444C6" w:rsidR="00665FCF" w:rsidRPr="002931B4" w:rsidRDefault="00665FCF" w:rsidP="002931B4">
            <w:pPr>
              <w:jc w:val="both"/>
              <w:cnfStyle w:val="000000000000" w:firstRow="0" w:lastRow="0" w:firstColumn="0" w:lastColumn="0" w:oddVBand="0" w:evenVBand="0" w:oddHBand="0" w:evenHBand="0" w:firstRowFirstColumn="0" w:firstRowLastColumn="0" w:lastRowFirstColumn="0" w:lastRowLastColumn="0"/>
            </w:pPr>
            <w:r w:rsidRPr="002931B4">
              <w:t>X</w:t>
            </w:r>
          </w:p>
        </w:tc>
        <w:tc>
          <w:tcPr>
            <w:tcW w:w="856" w:type="dxa"/>
          </w:tcPr>
          <w:p w14:paraId="782F5EE1" w14:textId="77777777" w:rsidR="00665FCF" w:rsidRPr="002931B4" w:rsidRDefault="00665FCF" w:rsidP="002931B4">
            <w:pPr>
              <w:jc w:val="both"/>
              <w:cnfStyle w:val="000000000000" w:firstRow="0" w:lastRow="0" w:firstColumn="0" w:lastColumn="0" w:oddVBand="0" w:evenVBand="0" w:oddHBand="0" w:evenHBand="0" w:firstRowFirstColumn="0" w:firstRowLastColumn="0" w:lastRowFirstColumn="0" w:lastRowLastColumn="0"/>
            </w:pPr>
          </w:p>
        </w:tc>
      </w:tr>
      <w:tr w:rsidR="00665FCF" w:rsidRPr="002931B4" w14:paraId="6DA641C3" w14:textId="4C57DB8B" w:rsidTr="00C276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1" w:type="dxa"/>
          </w:tcPr>
          <w:p w14:paraId="5F3943AD" w14:textId="77777777" w:rsidR="00665FCF" w:rsidRPr="002931B4" w:rsidRDefault="00665FCF" w:rsidP="002931B4">
            <w:pPr>
              <w:jc w:val="both"/>
            </w:pPr>
            <w:r w:rsidRPr="002931B4">
              <w:t>PUSH score</w:t>
            </w:r>
          </w:p>
        </w:tc>
        <w:tc>
          <w:tcPr>
            <w:tcW w:w="649" w:type="dxa"/>
          </w:tcPr>
          <w:p w14:paraId="40A07F86" w14:textId="702885B4" w:rsidR="00665FCF" w:rsidRPr="002931B4" w:rsidRDefault="00665FCF" w:rsidP="002931B4">
            <w:pPr>
              <w:jc w:val="both"/>
              <w:cnfStyle w:val="000000100000" w:firstRow="0" w:lastRow="0" w:firstColumn="0" w:lastColumn="0" w:oddVBand="0" w:evenVBand="0" w:oddHBand="1" w:evenHBand="0" w:firstRowFirstColumn="0" w:firstRowLastColumn="0" w:lastRowFirstColumn="0" w:lastRowLastColumn="0"/>
              <w:rPr>
                <w:i/>
              </w:rPr>
            </w:pPr>
            <w:r w:rsidRPr="002931B4">
              <w:t>X</w:t>
            </w:r>
          </w:p>
        </w:tc>
        <w:tc>
          <w:tcPr>
            <w:tcW w:w="654" w:type="dxa"/>
          </w:tcPr>
          <w:p w14:paraId="68491437" w14:textId="5D9E43B3" w:rsidR="00665FCF" w:rsidRPr="002931B4" w:rsidRDefault="00665FCF" w:rsidP="002931B4">
            <w:pPr>
              <w:jc w:val="both"/>
              <w:cnfStyle w:val="000000100000" w:firstRow="0" w:lastRow="0" w:firstColumn="0" w:lastColumn="0" w:oddVBand="0" w:evenVBand="0" w:oddHBand="1" w:evenHBand="0" w:firstRowFirstColumn="0" w:firstRowLastColumn="0" w:lastRowFirstColumn="0" w:lastRowLastColumn="0"/>
            </w:pPr>
            <w:r w:rsidRPr="002931B4">
              <w:t>X</w:t>
            </w:r>
          </w:p>
        </w:tc>
        <w:tc>
          <w:tcPr>
            <w:tcW w:w="659" w:type="dxa"/>
          </w:tcPr>
          <w:p w14:paraId="56996855" w14:textId="1B9806DE" w:rsidR="00665FCF" w:rsidRPr="002931B4" w:rsidRDefault="00665FCF" w:rsidP="002931B4">
            <w:pPr>
              <w:jc w:val="both"/>
              <w:cnfStyle w:val="000000100000" w:firstRow="0" w:lastRow="0" w:firstColumn="0" w:lastColumn="0" w:oddVBand="0" w:evenVBand="0" w:oddHBand="1" w:evenHBand="0" w:firstRowFirstColumn="0" w:firstRowLastColumn="0" w:lastRowFirstColumn="0" w:lastRowLastColumn="0"/>
            </w:pPr>
            <w:r w:rsidRPr="002931B4">
              <w:t>X</w:t>
            </w:r>
          </w:p>
        </w:tc>
        <w:tc>
          <w:tcPr>
            <w:tcW w:w="659" w:type="dxa"/>
          </w:tcPr>
          <w:p w14:paraId="5644635D" w14:textId="324C2826" w:rsidR="00665FCF" w:rsidRPr="002931B4" w:rsidRDefault="00665FCF" w:rsidP="002931B4">
            <w:pPr>
              <w:jc w:val="both"/>
              <w:cnfStyle w:val="000000100000" w:firstRow="0" w:lastRow="0" w:firstColumn="0" w:lastColumn="0" w:oddVBand="0" w:evenVBand="0" w:oddHBand="1" w:evenHBand="0" w:firstRowFirstColumn="0" w:firstRowLastColumn="0" w:lastRowFirstColumn="0" w:lastRowLastColumn="0"/>
              <w:rPr>
                <w:i/>
              </w:rPr>
            </w:pPr>
            <w:r w:rsidRPr="002931B4">
              <w:t>X</w:t>
            </w:r>
          </w:p>
        </w:tc>
        <w:tc>
          <w:tcPr>
            <w:tcW w:w="664" w:type="dxa"/>
          </w:tcPr>
          <w:p w14:paraId="18A4C280" w14:textId="3F8757BC" w:rsidR="00665FCF" w:rsidRPr="002931B4" w:rsidRDefault="00665FCF" w:rsidP="002931B4">
            <w:pPr>
              <w:jc w:val="both"/>
              <w:cnfStyle w:val="000000100000" w:firstRow="0" w:lastRow="0" w:firstColumn="0" w:lastColumn="0" w:oddVBand="0" w:evenVBand="0" w:oddHBand="1" w:evenHBand="0" w:firstRowFirstColumn="0" w:firstRowLastColumn="0" w:lastRowFirstColumn="0" w:lastRowLastColumn="0"/>
              <w:rPr>
                <w:i/>
              </w:rPr>
            </w:pPr>
            <w:r w:rsidRPr="002931B4">
              <w:t>X</w:t>
            </w:r>
          </w:p>
        </w:tc>
        <w:tc>
          <w:tcPr>
            <w:tcW w:w="856" w:type="dxa"/>
          </w:tcPr>
          <w:p w14:paraId="516BDA95" w14:textId="25CF2384" w:rsidR="00665FCF" w:rsidRPr="002931B4" w:rsidRDefault="00665FCF" w:rsidP="002931B4">
            <w:pPr>
              <w:jc w:val="both"/>
              <w:cnfStyle w:val="000000100000" w:firstRow="0" w:lastRow="0" w:firstColumn="0" w:lastColumn="0" w:oddVBand="0" w:evenVBand="0" w:oddHBand="1" w:evenHBand="0" w:firstRowFirstColumn="0" w:firstRowLastColumn="0" w:lastRowFirstColumn="0" w:lastRowLastColumn="0"/>
            </w:pPr>
            <w:r w:rsidRPr="002931B4">
              <w:t>X</w:t>
            </w:r>
          </w:p>
        </w:tc>
        <w:tc>
          <w:tcPr>
            <w:tcW w:w="856" w:type="dxa"/>
          </w:tcPr>
          <w:p w14:paraId="618E535D" w14:textId="77777777" w:rsidR="00665FCF" w:rsidRPr="002931B4" w:rsidRDefault="00665FCF" w:rsidP="002931B4">
            <w:pPr>
              <w:jc w:val="both"/>
              <w:cnfStyle w:val="000000100000" w:firstRow="0" w:lastRow="0" w:firstColumn="0" w:lastColumn="0" w:oddVBand="0" w:evenVBand="0" w:oddHBand="1" w:evenHBand="0" w:firstRowFirstColumn="0" w:firstRowLastColumn="0" w:lastRowFirstColumn="0" w:lastRowLastColumn="0"/>
            </w:pPr>
          </w:p>
        </w:tc>
      </w:tr>
      <w:tr w:rsidR="00665FCF" w:rsidRPr="002931B4" w14:paraId="7E5E72A0" w14:textId="2C20F7E5" w:rsidTr="00C27642">
        <w:tc>
          <w:tcPr>
            <w:cnfStyle w:val="001000000000" w:firstRow="0" w:lastRow="0" w:firstColumn="1" w:lastColumn="0" w:oddVBand="0" w:evenVBand="0" w:oddHBand="0" w:evenHBand="0" w:firstRowFirstColumn="0" w:firstRowLastColumn="0" w:lastRowFirstColumn="0" w:lastRowLastColumn="0"/>
            <w:tcW w:w="4231" w:type="dxa"/>
          </w:tcPr>
          <w:p w14:paraId="1E35D3CC" w14:textId="5FDBB39E" w:rsidR="00665FCF" w:rsidRPr="002931B4" w:rsidRDefault="003C75B5" w:rsidP="002931B4">
            <w:pPr>
              <w:jc w:val="both"/>
            </w:pPr>
            <w:r>
              <w:t xml:space="preserve">Texas DFU </w:t>
            </w:r>
            <w:r w:rsidR="00665FCF" w:rsidRPr="002931B4">
              <w:t xml:space="preserve">grading score </w:t>
            </w:r>
          </w:p>
        </w:tc>
        <w:tc>
          <w:tcPr>
            <w:tcW w:w="649" w:type="dxa"/>
          </w:tcPr>
          <w:p w14:paraId="4A1731A9" w14:textId="3F11470C" w:rsidR="00665FCF" w:rsidRPr="002931B4" w:rsidRDefault="00665FCF" w:rsidP="002931B4">
            <w:pPr>
              <w:jc w:val="both"/>
              <w:cnfStyle w:val="000000000000" w:firstRow="0" w:lastRow="0" w:firstColumn="0" w:lastColumn="0" w:oddVBand="0" w:evenVBand="0" w:oddHBand="0" w:evenHBand="0" w:firstRowFirstColumn="0" w:firstRowLastColumn="0" w:lastRowFirstColumn="0" w:lastRowLastColumn="0"/>
              <w:rPr>
                <w:i/>
              </w:rPr>
            </w:pPr>
            <w:r w:rsidRPr="002931B4">
              <w:t>X</w:t>
            </w:r>
          </w:p>
        </w:tc>
        <w:tc>
          <w:tcPr>
            <w:tcW w:w="654" w:type="dxa"/>
          </w:tcPr>
          <w:p w14:paraId="76D9059F" w14:textId="14DF6FB4" w:rsidR="00665FCF" w:rsidRPr="002931B4" w:rsidRDefault="00665FCF" w:rsidP="002931B4">
            <w:pPr>
              <w:jc w:val="both"/>
              <w:cnfStyle w:val="000000000000" w:firstRow="0" w:lastRow="0" w:firstColumn="0" w:lastColumn="0" w:oddVBand="0" w:evenVBand="0" w:oddHBand="0" w:evenHBand="0" w:firstRowFirstColumn="0" w:firstRowLastColumn="0" w:lastRowFirstColumn="0" w:lastRowLastColumn="0"/>
            </w:pPr>
            <w:r w:rsidRPr="002931B4">
              <w:t>X</w:t>
            </w:r>
          </w:p>
        </w:tc>
        <w:tc>
          <w:tcPr>
            <w:tcW w:w="659" w:type="dxa"/>
          </w:tcPr>
          <w:p w14:paraId="7EB98DCF" w14:textId="5ACD05C9" w:rsidR="00665FCF" w:rsidRPr="002931B4" w:rsidRDefault="00665FCF" w:rsidP="002931B4">
            <w:pPr>
              <w:jc w:val="both"/>
              <w:cnfStyle w:val="000000000000" w:firstRow="0" w:lastRow="0" w:firstColumn="0" w:lastColumn="0" w:oddVBand="0" w:evenVBand="0" w:oddHBand="0" w:evenHBand="0" w:firstRowFirstColumn="0" w:firstRowLastColumn="0" w:lastRowFirstColumn="0" w:lastRowLastColumn="0"/>
            </w:pPr>
            <w:r w:rsidRPr="002931B4">
              <w:t>X</w:t>
            </w:r>
          </w:p>
        </w:tc>
        <w:tc>
          <w:tcPr>
            <w:tcW w:w="659" w:type="dxa"/>
          </w:tcPr>
          <w:p w14:paraId="2F823184" w14:textId="0663CF1B" w:rsidR="00665FCF" w:rsidRPr="002931B4" w:rsidRDefault="00665FCF" w:rsidP="002931B4">
            <w:pPr>
              <w:jc w:val="both"/>
              <w:cnfStyle w:val="000000000000" w:firstRow="0" w:lastRow="0" w:firstColumn="0" w:lastColumn="0" w:oddVBand="0" w:evenVBand="0" w:oddHBand="0" w:evenHBand="0" w:firstRowFirstColumn="0" w:firstRowLastColumn="0" w:lastRowFirstColumn="0" w:lastRowLastColumn="0"/>
              <w:rPr>
                <w:i/>
              </w:rPr>
            </w:pPr>
            <w:r w:rsidRPr="002931B4">
              <w:t>X</w:t>
            </w:r>
          </w:p>
        </w:tc>
        <w:tc>
          <w:tcPr>
            <w:tcW w:w="664" w:type="dxa"/>
          </w:tcPr>
          <w:p w14:paraId="30B25D69" w14:textId="463D9AC4" w:rsidR="00665FCF" w:rsidRPr="002931B4" w:rsidRDefault="00665FCF" w:rsidP="002931B4">
            <w:pPr>
              <w:jc w:val="both"/>
              <w:cnfStyle w:val="000000000000" w:firstRow="0" w:lastRow="0" w:firstColumn="0" w:lastColumn="0" w:oddVBand="0" w:evenVBand="0" w:oddHBand="0" w:evenHBand="0" w:firstRowFirstColumn="0" w:firstRowLastColumn="0" w:lastRowFirstColumn="0" w:lastRowLastColumn="0"/>
              <w:rPr>
                <w:i/>
              </w:rPr>
            </w:pPr>
            <w:r w:rsidRPr="002931B4">
              <w:t>X</w:t>
            </w:r>
          </w:p>
        </w:tc>
        <w:tc>
          <w:tcPr>
            <w:tcW w:w="856" w:type="dxa"/>
          </w:tcPr>
          <w:p w14:paraId="655B46D7" w14:textId="169252A7" w:rsidR="00665FCF" w:rsidRPr="002931B4" w:rsidRDefault="00665FCF" w:rsidP="002931B4">
            <w:pPr>
              <w:jc w:val="both"/>
              <w:cnfStyle w:val="000000000000" w:firstRow="0" w:lastRow="0" w:firstColumn="0" w:lastColumn="0" w:oddVBand="0" w:evenVBand="0" w:oddHBand="0" w:evenHBand="0" w:firstRowFirstColumn="0" w:firstRowLastColumn="0" w:lastRowFirstColumn="0" w:lastRowLastColumn="0"/>
            </w:pPr>
            <w:r w:rsidRPr="002931B4">
              <w:t>X</w:t>
            </w:r>
          </w:p>
        </w:tc>
        <w:tc>
          <w:tcPr>
            <w:tcW w:w="856" w:type="dxa"/>
          </w:tcPr>
          <w:p w14:paraId="07D2CF42" w14:textId="77777777" w:rsidR="00665FCF" w:rsidRPr="002931B4" w:rsidRDefault="00665FCF" w:rsidP="002931B4">
            <w:pPr>
              <w:jc w:val="both"/>
              <w:cnfStyle w:val="000000000000" w:firstRow="0" w:lastRow="0" w:firstColumn="0" w:lastColumn="0" w:oddVBand="0" w:evenVBand="0" w:oddHBand="0" w:evenHBand="0" w:firstRowFirstColumn="0" w:firstRowLastColumn="0" w:lastRowFirstColumn="0" w:lastRowLastColumn="0"/>
            </w:pPr>
          </w:p>
        </w:tc>
      </w:tr>
      <w:tr w:rsidR="00665FCF" w:rsidRPr="002931B4" w14:paraId="423D2575" w14:textId="3D65B9E5" w:rsidTr="00C276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1" w:type="dxa"/>
          </w:tcPr>
          <w:p w14:paraId="6759137F" w14:textId="3D7523B6" w:rsidR="00665FCF" w:rsidRPr="002931B4" w:rsidRDefault="00665FCF" w:rsidP="002931B4">
            <w:pPr>
              <w:jc w:val="both"/>
            </w:pPr>
            <w:r w:rsidRPr="002931B4">
              <w:t xml:space="preserve">Wound closure status </w:t>
            </w:r>
          </w:p>
        </w:tc>
        <w:tc>
          <w:tcPr>
            <w:tcW w:w="649" w:type="dxa"/>
          </w:tcPr>
          <w:p w14:paraId="48B07323" w14:textId="7C6567F2" w:rsidR="00665FCF" w:rsidRPr="002931B4" w:rsidRDefault="00665FCF" w:rsidP="002931B4">
            <w:pPr>
              <w:jc w:val="both"/>
              <w:cnfStyle w:val="000000100000" w:firstRow="0" w:lastRow="0" w:firstColumn="0" w:lastColumn="0" w:oddVBand="0" w:evenVBand="0" w:oddHBand="1" w:evenHBand="0" w:firstRowFirstColumn="0" w:firstRowLastColumn="0" w:lastRowFirstColumn="0" w:lastRowLastColumn="0"/>
            </w:pPr>
            <w:r w:rsidRPr="002931B4">
              <w:t>X</w:t>
            </w:r>
          </w:p>
        </w:tc>
        <w:tc>
          <w:tcPr>
            <w:tcW w:w="654" w:type="dxa"/>
          </w:tcPr>
          <w:p w14:paraId="343DD058" w14:textId="5C34CA77" w:rsidR="00665FCF" w:rsidRPr="002931B4" w:rsidRDefault="00665FCF" w:rsidP="002931B4">
            <w:pPr>
              <w:jc w:val="both"/>
              <w:cnfStyle w:val="000000100000" w:firstRow="0" w:lastRow="0" w:firstColumn="0" w:lastColumn="0" w:oddVBand="0" w:evenVBand="0" w:oddHBand="1" w:evenHBand="0" w:firstRowFirstColumn="0" w:firstRowLastColumn="0" w:lastRowFirstColumn="0" w:lastRowLastColumn="0"/>
            </w:pPr>
            <w:r w:rsidRPr="002931B4">
              <w:t>X</w:t>
            </w:r>
          </w:p>
        </w:tc>
        <w:tc>
          <w:tcPr>
            <w:tcW w:w="659" w:type="dxa"/>
          </w:tcPr>
          <w:p w14:paraId="426E9683" w14:textId="4B858464" w:rsidR="00665FCF" w:rsidRPr="002931B4" w:rsidRDefault="00665FCF" w:rsidP="002931B4">
            <w:pPr>
              <w:jc w:val="both"/>
              <w:cnfStyle w:val="000000100000" w:firstRow="0" w:lastRow="0" w:firstColumn="0" w:lastColumn="0" w:oddVBand="0" w:evenVBand="0" w:oddHBand="1" w:evenHBand="0" w:firstRowFirstColumn="0" w:firstRowLastColumn="0" w:lastRowFirstColumn="0" w:lastRowLastColumn="0"/>
            </w:pPr>
            <w:r w:rsidRPr="002931B4">
              <w:t>X</w:t>
            </w:r>
          </w:p>
        </w:tc>
        <w:tc>
          <w:tcPr>
            <w:tcW w:w="659" w:type="dxa"/>
          </w:tcPr>
          <w:p w14:paraId="2790F190" w14:textId="31274B6E" w:rsidR="00665FCF" w:rsidRPr="002931B4" w:rsidRDefault="00665FCF" w:rsidP="002931B4">
            <w:pPr>
              <w:jc w:val="both"/>
              <w:cnfStyle w:val="000000100000" w:firstRow="0" w:lastRow="0" w:firstColumn="0" w:lastColumn="0" w:oddVBand="0" w:evenVBand="0" w:oddHBand="1" w:evenHBand="0" w:firstRowFirstColumn="0" w:firstRowLastColumn="0" w:lastRowFirstColumn="0" w:lastRowLastColumn="0"/>
            </w:pPr>
            <w:r w:rsidRPr="002931B4">
              <w:t>X</w:t>
            </w:r>
          </w:p>
        </w:tc>
        <w:tc>
          <w:tcPr>
            <w:tcW w:w="664" w:type="dxa"/>
          </w:tcPr>
          <w:p w14:paraId="7E8FF035" w14:textId="44673861" w:rsidR="00665FCF" w:rsidRPr="002931B4" w:rsidRDefault="00665FCF" w:rsidP="002931B4">
            <w:pPr>
              <w:jc w:val="both"/>
              <w:cnfStyle w:val="000000100000" w:firstRow="0" w:lastRow="0" w:firstColumn="0" w:lastColumn="0" w:oddVBand="0" w:evenVBand="0" w:oddHBand="1" w:evenHBand="0" w:firstRowFirstColumn="0" w:firstRowLastColumn="0" w:lastRowFirstColumn="0" w:lastRowLastColumn="0"/>
            </w:pPr>
            <w:r w:rsidRPr="002931B4">
              <w:t>X</w:t>
            </w:r>
          </w:p>
        </w:tc>
        <w:tc>
          <w:tcPr>
            <w:tcW w:w="856" w:type="dxa"/>
          </w:tcPr>
          <w:p w14:paraId="5D17D0F4" w14:textId="06798007" w:rsidR="00665FCF" w:rsidRPr="002931B4" w:rsidRDefault="00665FCF" w:rsidP="002931B4">
            <w:pPr>
              <w:jc w:val="both"/>
              <w:cnfStyle w:val="000000100000" w:firstRow="0" w:lastRow="0" w:firstColumn="0" w:lastColumn="0" w:oddVBand="0" w:evenVBand="0" w:oddHBand="1" w:evenHBand="0" w:firstRowFirstColumn="0" w:firstRowLastColumn="0" w:lastRowFirstColumn="0" w:lastRowLastColumn="0"/>
            </w:pPr>
            <w:r w:rsidRPr="002931B4">
              <w:t>X</w:t>
            </w:r>
          </w:p>
        </w:tc>
        <w:tc>
          <w:tcPr>
            <w:tcW w:w="856" w:type="dxa"/>
          </w:tcPr>
          <w:p w14:paraId="02995266" w14:textId="77777777" w:rsidR="00665FCF" w:rsidRPr="002931B4" w:rsidRDefault="00665FCF" w:rsidP="002931B4">
            <w:pPr>
              <w:jc w:val="both"/>
              <w:cnfStyle w:val="000000100000" w:firstRow="0" w:lastRow="0" w:firstColumn="0" w:lastColumn="0" w:oddVBand="0" w:evenVBand="0" w:oddHBand="1" w:evenHBand="0" w:firstRowFirstColumn="0" w:firstRowLastColumn="0" w:lastRowFirstColumn="0" w:lastRowLastColumn="0"/>
            </w:pPr>
          </w:p>
        </w:tc>
      </w:tr>
      <w:tr w:rsidR="00665FCF" w:rsidRPr="002931B4" w14:paraId="025BD8F1" w14:textId="4EFABC1D" w:rsidTr="00C27642">
        <w:tc>
          <w:tcPr>
            <w:cnfStyle w:val="001000000000" w:firstRow="0" w:lastRow="0" w:firstColumn="1" w:lastColumn="0" w:oddVBand="0" w:evenVBand="0" w:oddHBand="0" w:evenHBand="0" w:firstRowFirstColumn="0" w:firstRowLastColumn="0" w:lastRowFirstColumn="0" w:lastRowLastColumn="0"/>
            <w:tcW w:w="4231" w:type="dxa"/>
          </w:tcPr>
          <w:p w14:paraId="76B02386" w14:textId="66392E74" w:rsidR="00665FCF" w:rsidRPr="002931B4" w:rsidRDefault="00665FCF" w:rsidP="002931B4">
            <w:pPr>
              <w:jc w:val="both"/>
            </w:pPr>
            <w:r w:rsidRPr="002931B4">
              <w:t>Microbiology swab testing</w:t>
            </w:r>
          </w:p>
        </w:tc>
        <w:tc>
          <w:tcPr>
            <w:tcW w:w="649" w:type="dxa"/>
          </w:tcPr>
          <w:p w14:paraId="352DFBC8" w14:textId="5F266184" w:rsidR="00665FCF" w:rsidRPr="002931B4" w:rsidRDefault="00665FCF" w:rsidP="002931B4">
            <w:pPr>
              <w:jc w:val="both"/>
              <w:cnfStyle w:val="000000000000" w:firstRow="0" w:lastRow="0" w:firstColumn="0" w:lastColumn="0" w:oddVBand="0" w:evenVBand="0" w:oddHBand="0" w:evenHBand="0" w:firstRowFirstColumn="0" w:firstRowLastColumn="0" w:lastRowFirstColumn="0" w:lastRowLastColumn="0"/>
            </w:pPr>
            <w:r w:rsidRPr="002931B4">
              <w:t>X</w:t>
            </w:r>
          </w:p>
        </w:tc>
        <w:tc>
          <w:tcPr>
            <w:tcW w:w="654" w:type="dxa"/>
          </w:tcPr>
          <w:p w14:paraId="4020FE20" w14:textId="5D6B6781" w:rsidR="00665FCF" w:rsidRPr="002931B4" w:rsidRDefault="008C0D13" w:rsidP="002931B4">
            <w:pPr>
              <w:jc w:val="both"/>
              <w:cnfStyle w:val="000000000000" w:firstRow="0" w:lastRow="0" w:firstColumn="0" w:lastColumn="0" w:oddVBand="0" w:evenVBand="0" w:oddHBand="0" w:evenHBand="0" w:firstRowFirstColumn="0" w:firstRowLastColumn="0" w:lastRowFirstColumn="0" w:lastRowLastColumn="0"/>
            </w:pPr>
            <w:r>
              <w:t>X</w:t>
            </w:r>
          </w:p>
        </w:tc>
        <w:tc>
          <w:tcPr>
            <w:tcW w:w="659" w:type="dxa"/>
          </w:tcPr>
          <w:p w14:paraId="4CC1DCA1" w14:textId="5E77E9CE" w:rsidR="00665FCF" w:rsidRPr="002931B4" w:rsidRDefault="00665FCF" w:rsidP="002931B4">
            <w:pPr>
              <w:jc w:val="both"/>
              <w:cnfStyle w:val="000000000000" w:firstRow="0" w:lastRow="0" w:firstColumn="0" w:lastColumn="0" w:oddVBand="0" w:evenVBand="0" w:oddHBand="0" w:evenHBand="0" w:firstRowFirstColumn="0" w:firstRowLastColumn="0" w:lastRowFirstColumn="0" w:lastRowLastColumn="0"/>
            </w:pPr>
            <w:r w:rsidRPr="002931B4">
              <w:t>X</w:t>
            </w:r>
          </w:p>
        </w:tc>
        <w:tc>
          <w:tcPr>
            <w:tcW w:w="659" w:type="dxa"/>
          </w:tcPr>
          <w:p w14:paraId="4439DF82" w14:textId="2DF71293" w:rsidR="00665FCF" w:rsidRPr="002931B4" w:rsidRDefault="00665FCF" w:rsidP="002931B4">
            <w:pPr>
              <w:jc w:val="both"/>
              <w:cnfStyle w:val="000000000000" w:firstRow="0" w:lastRow="0" w:firstColumn="0" w:lastColumn="0" w:oddVBand="0" w:evenVBand="0" w:oddHBand="0" w:evenHBand="0" w:firstRowFirstColumn="0" w:firstRowLastColumn="0" w:lastRowFirstColumn="0" w:lastRowLastColumn="0"/>
            </w:pPr>
          </w:p>
        </w:tc>
        <w:tc>
          <w:tcPr>
            <w:tcW w:w="664" w:type="dxa"/>
          </w:tcPr>
          <w:p w14:paraId="7B4061F4" w14:textId="46EABFA6" w:rsidR="00665FCF" w:rsidRPr="002931B4" w:rsidRDefault="00665FCF" w:rsidP="002931B4">
            <w:pPr>
              <w:jc w:val="both"/>
              <w:cnfStyle w:val="000000000000" w:firstRow="0" w:lastRow="0" w:firstColumn="0" w:lastColumn="0" w:oddVBand="0" w:evenVBand="0" w:oddHBand="0" w:evenHBand="0" w:firstRowFirstColumn="0" w:firstRowLastColumn="0" w:lastRowFirstColumn="0" w:lastRowLastColumn="0"/>
            </w:pPr>
            <w:r w:rsidRPr="002931B4">
              <w:t>X</w:t>
            </w:r>
          </w:p>
        </w:tc>
        <w:tc>
          <w:tcPr>
            <w:tcW w:w="856" w:type="dxa"/>
          </w:tcPr>
          <w:p w14:paraId="31D12729" w14:textId="7A90646B" w:rsidR="00665FCF" w:rsidRPr="002931B4" w:rsidRDefault="00AB4DA2" w:rsidP="002931B4">
            <w:pPr>
              <w:jc w:val="both"/>
              <w:cnfStyle w:val="000000000000" w:firstRow="0" w:lastRow="0" w:firstColumn="0" w:lastColumn="0" w:oddVBand="0" w:evenVBand="0" w:oddHBand="0" w:evenHBand="0" w:firstRowFirstColumn="0" w:firstRowLastColumn="0" w:lastRowFirstColumn="0" w:lastRowLastColumn="0"/>
            </w:pPr>
            <w:r w:rsidRPr="002931B4">
              <w:t>X</w:t>
            </w:r>
          </w:p>
        </w:tc>
        <w:tc>
          <w:tcPr>
            <w:tcW w:w="856" w:type="dxa"/>
          </w:tcPr>
          <w:p w14:paraId="040F9310" w14:textId="77777777" w:rsidR="00665FCF" w:rsidRPr="002931B4" w:rsidRDefault="00665FCF" w:rsidP="002931B4">
            <w:pPr>
              <w:jc w:val="both"/>
              <w:cnfStyle w:val="000000000000" w:firstRow="0" w:lastRow="0" w:firstColumn="0" w:lastColumn="0" w:oddVBand="0" w:evenVBand="0" w:oddHBand="0" w:evenHBand="0" w:firstRowFirstColumn="0" w:firstRowLastColumn="0" w:lastRowFirstColumn="0" w:lastRowLastColumn="0"/>
            </w:pPr>
          </w:p>
        </w:tc>
      </w:tr>
      <w:tr w:rsidR="00F665E4" w:rsidRPr="002931B4" w14:paraId="20F01CB2" w14:textId="77777777" w:rsidTr="00C276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1" w:type="dxa"/>
          </w:tcPr>
          <w:p w14:paraId="43F8478B" w14:textId="3689A1B8" w:rsidR="00F665E4" w:rsidRPr="002931B4" w:rsidRDefault="00F665E4" w:rsidP="002931B4">
            <w:pPr>
              <w:jc w:val="both"/>
            </w:pPr>
            <w:r w:rsidRPr="002931B4">
              <w:t>VAS pain scale</w:t>
            </w:r>
          </w:p>
        </w:tc>
        <w:tc>
          <w:tcPr>
            <w:tcW w:w="649" w:type="dxa"/>
          </w:tcPr>
          <w:p w14:paraId="26DD7FEE" w14:textId="590DED81" w:rsidR="00F665E4" w:rsidRPr="002931B4" w:rsidRDefault="00F665E4" w:rsidP="002931B4">
            <w:pPr>
              <w:jc w:val="both"/>
              <w:cnfStyle w:val="000000100000" w:firstRow="0" w:lastRow="0" w:firstColumn="0" w:lastColumn="0" w:oddVBand="0" w:evenVBand="0" w:oddHBand="1" w:evenHBand="0" w:firstRowFirstColumn="0" w:firstRowLastColumn="0" w:lastRowFirstColumn="0" w:lastRowLastColumn="0"/>
            </w:pPr>
            <w:r w:rsidRPr="002931B4">
              <w:t>X</w:t>
            </w:r>
          </w:p>
        </w:tc>
        <w:tc>
          <w:tcPr>
            <w:tcW w:w="654" w:type="dxa"/>
          </w:tcPr>
          <w:p w14:paraId="1A819E89" w14:textId="77777777" w:rsidR="00F665E4" w:rsidRPr="002931B4" w:rsidRDefault="00F665E4" w:rsidP="002931B4">
            <w:pPr>
              <w:jc w:val="both"/>
              <w:cnfStyle w:val="000000100000" w:firstRow="0" w:lastRow="0" w:firstColumn="0" w:lastColumn="0" w:oddVBand="0" w:evenVBand="0" w:oddHBand="1" w:evenHBand="0" w:firstRowFirstColumn="0" w:firstRowLastColumn="0" w:lastRowFirstColumn="0" w:lastRowLastColumn="0"/>
            </w:pPr>
          </w:p>
        </w:tc>
        <w:tc>
          <w:tcPr>
            <w:tcW w:w="659" w:type="dxa"/>
          </w:tcPr>
          <w:p w14:paraId="79ABB5C6" w14:textId="77777777" w:rsidR="00F665E4" w:rsidRPr="002931B4" w:rsidRDefault="00F665E4" w:rsidP="002931B4">
            <w:pPr>
              <w:jc w:val="both"/>
              <w:cnfStyle w:val="000000100000" w:firstRow="0" w:lastRow="0" w:firstColumn="0" w:lastColumn="0" w:oddVBand="0" w:evenVBand="0" w:oddHBand="1" w:evenHBand="0" w:firstRowFirstColumn="0" w:firstRowLastColumn="0" w:lastRowFirstColumn="0" w:lastRowLastColumn="0"/>
            </w:pPr>
          </w:p>
        </w:tc>
        <w:tc>
          <w:tcPr>
            <w:tcW w:w="659" w:type="dxa"/>
          </w:tcPr>
          <w:p w14:paraId="4B695C1F" w14:textId="065D49A7" w:rsidR="00F665E4" w:rsidRPr="002931B4" w:rsidRDefault="00F665E4" w:rsidP="002931B4">
            <w:pPr>
              <w:jc w:val="both"/>
              <w:cnfStyle w:val="000000100000" w:firstRow="0" w:lastRow="0" w:firstColumn="0" w:lastColumn="0" w:oddVBand="0" w:evenVBand="0" w:oddHBand="1" w:evenHBand="0" w:firstRowFirstColumn="0" w:firstRowLastColumn="0" w:lastRowFirstColumn="0" w:lastRowLastColumn="0"/>
            </w:pPr>
            <w:r w:rsidRPr="002931B4">
              <w:t>X</w:t>
            </w:r>
          </w:p>
        </w:tc>
        <w:tc>
          <w:tcPr>
            <w:tcW w:w="664" w:type="dxa"/>
          </w:tcPr>
          <w:p w14:paraId="24000062" w14:textId="77777777" w:rsidR="00F665E4" w:rsidRPr="002931B4" w:rsidRDefault="00F665E4" w:rsidP="002931B4">
            <w:pPr>
              <w:jc w:val="both"/>
              <w:cnfStyle w:val="000000100000" w:firstRow="0" w:lastRow="0" w:firstColumn="0" w:lastColumn="0" w:oddVBand="0" w:evenVBand="0" w:oddHBand="1" w:evenHBand="0" w:firstRowFirstColumn="0" w:firstRowLastColumn="0" w:lastRowFirstColumn="0" w:lastRowLastColumn="0"/>
            </w:pPr>
          </w:p>
        </w:tc>
        <w:tc>
          <w:tcPr>
            <w:tcW w:w="856" w:type="dxa"/>
          </w:tcPr>
          <w:p w14:paraId="2F1B7164" w14:textId="43DF52B3" w:rsidR="00F665E4" w:rsidRPr="002931B4" w:rsidRDefault="00F665E4" w:rsidP="002931B4">
            <w:pPr>
              <w:jc w:val="both"/>
              <w:cnfStyle w:val="000000100000" w:firstRow="0" w:lastRow="0" w:firstColumn="0" w:lastColumn="0" w:oddVBand="0" w:evenVBand="0" w:oddHBand="1" w:evenHBand="0" w:firstRowFirstColumn="0" w:firstRowLastColumn="0" w:lastRowFirstColumn="0" w:lastRowLastColumn="0"/>
            </w:pPr>
            <w:r w:rsidRPr="002931B4">
              <w:t>X</w:t>
            </w:r>
          </w:p>
        </w:tc>
        <w:tc>
          <w:tcPr>
            <w:tcW w:w="856" w:type="dxa"/>
          </w:tcPr>
          <w:p w14:paraId="4AD9CF3C" w14:textId="77777777" w:rsidR="00F665E4" w:rsidRPr="002931B4" w:rsidRDefault="00F665E4" w:rsidP="002931B4">
            <w:pPr>
              <w:jc w:val="both"/>
              <w:cnfStyle w:val="000000100000" w:firstRow="0" w:lastRow="0" w:firstColumn="0" w:lastColumn="0" w:oddVBand="0" w:evenVBand="0" w:oddHBand="1" w:evenHBand="0" w:firstRowFirstColumn="0" w:firstRowLastColumn="0" w:lastRowFirstColumn="0" w:lastRowLastColumn="0"/>
            </w:pPr>
          </w:p>
        </w:tc>
      </w:tr>
      <w:tr w:rsidR="00665FCF" w:rsidRPr="002931B4" w14:paraId="4A05C559" w14:textId="64896DDB" w:rsidTr="00C27642">
        <w:tc>
          <w:tcPr>
            <w:cnfStyle w:val="001000000000" w:firstRow="0" w:lastRow="0" w:firstColumn="1" w:lastColumn="0" w:oddVBand="0" w:evenVBand="0" w:oddHBand="0" w:evenHBand="0" w:firstRowFirstColumn="0" w:firstRowLastColumn="0" w:lastRowFirstColumn="0" w:lastRowLastColumn="0"/>
            <w:tcW w:w="4231" w:type="dxa"/>
          </w:tcPr>
          <w:p w14:paraId="60A94A35" w14:textId="77777777" w:rsidR="00665FCF" w:rsidRPr="002931B4" w:rsidRDefault="00665FCF" w:rsidP="002931B4">
            <w:pPr>
              <w:jc w:val="both"/>
            </w:pPr>
            <w:proofErr w:type="spellStart"/>
            <w:r w:rsidRPr="002931B4">
              <w:t>QoL</w:t>
            </w:r>
            <w:proofErr w:type="spellEnd"/>
            <w:r w:rsidRPr="002931B4">
              <w:t xml:space="preserve"> CWIQ</w:t>
            </w:r>
          </w:p>
        </w:tc>
        <w:tc>
          <w:tcPr>
            <w:tcW w:w="649" w:type="dxa"/>
          </w:tcPr>
          <w:p w14:paraId="23048D13" w14:textId="65A4B62F" w:rsidR="00665FCF" w:rsidRPr="002931B4" w:rsidRDefault="00665FCF" w:rsidP="002931B4">
            <w:pPr>
              <w:jc w:val="both"/>
              <w:cnfStyle w:val="000000000000" w:firstRow="0" w:lastRow="0" w:firstColumn="0" w:lastColumn="0" w:oddVBand="0" w:evenVBand="0" w:oddHBand="0" w:evenHBand="0" w:firstRowFirstColumn="0" w:firstRowLastColumn="0" w:lastRowFirstColumn="0" w:lastRowLastColumn="0"/>
            </w:pPr>
            <w:r w:rsidRPr="002931B4">
              <w:t>X</w:t>
            </w:r>
          </w:p>
        </w:tc>
        <w:tc>
          <w:tcPr>
            <w:tcW w:w="654" w:type="dxa"/>
          </w:tcPr>
          <w:p w14:paraId="00A4E6CD" w14:textId="0E84E5A5" w:rsidR="00665FCF" w:rsidRPr="002931B4" w:rsidRDefault="00665FCF" w:rsidP="002931B4">
            <w:pPr>
              <w:jc w:val="both"/>
              <w:cnfStyle w:val="000000000000" w:firstRow="0" w:lastRow="0" w:firstColumn="0" w:lastColumn="0" w:oddVBand="0" w:evenVBand="0" w:oddHBand="0" w:evenHBand="0" w:firstRowFirstColumn="0" w:firstRowLastColumn="0" w:lastRowFirstColumn="0" w:lastRowLastColumn="0"/>
            </w:pPr>
          </w:p>
        </w:tc>
        <w:tc>
          <w:tcPr>
            <w:tcW w:w="659" w:type="dxa"/>
          </w:tcPr>
          <w:p w14:paraId="5136F23B" w14:textId="36C7180D" w:rsidR="00665FCF" w:rsidRPr="002931B4" w:rsidRDefault="00665FCF" w:rsidP="002931B4">
            <w:pPr>
              <w:jc w:val="both"/>
              <w:cnfStyle w:val="000000000000" w:firstRow="0" w:lastRow="0" w:firstColumn="0" w:lastColumn="0" w:oddVBand="0" w:evenVBand="0" w:oddHBand="0" w:evenHBand="0" w:firstRowFirstColumn="0" w:firstRowLastColumn="0" w:lastRowFirstColumn="0" w:lastRowLastColumn="0"/>
            </w:pPr>
          </w:p>
        </w:tc>
        <w:tc>
          <w:tcPr>
            <w:tcW w:w="659" w:type="dxa"/>
          </w:tcPr>
          <w:p w14:paraId="43F79E45" w14:textId="106966F8" w:rsidR="00665FCF" w:rsidRPr="002931B4" w:rsidRDefault="00AB4DA2" w:rsidP="002931B4">
            <w:pPr>
              <w:jc w:val="both"/>
              <w:cnfStyle w:val="000000000000" w:firstRow="0" w:lastRow="0" w:firstColumn="0" w:lastColumn="0" w:oddVBand="0" w:evenVBand="0" w:oddHBand="0" w:evenHBand="0" w:firstRowFirstColumn="0" w:firstRowLastColumn="0" w:lastRowFirstColumn="0" w:lastRowLastColumn="0"/>
            </w:pPr>
            <w:r w:rsidRPr="002931B4">
              <w:t>X</w:t>
            </w:r>
          </w:p>
        </w:tc>
        <w:tc>
          <w:tcPr>
            <w:tcW w:w="664" w:type="dxa"/>
          </w:tcPr>
          <w:p w14:paraId="0D7FA465" w14:textId="6BE76FDE" w:rsidR="00665FCF" w:rsidRPr="002931B4" w:rsidRDefault="00665FCF" w:rsidP="002931B4">
            <w:pPr>
              <w:jc w:val="both"/>
              <w:cnfStyle w:val="000000000000" w:firstRow="0" w:lastRow="0" w:firstColumn="0" w:lastColumn="0" w:oddVBand="0" w:evenVBand="0" w:oddHBand="0" w:evenHBand="0" w:firstRowFirstColumn="0" w:firstRowLastColumn="0" w:lastRowFirstColumn="0" w:lastRowLastColumn="0"/>
            </w:pPr>
          </w:p>
        </w:tc>
        <w:tc>
          <w:tcPr>
            <w:tcW w:w="856" w:type="dxa"/>
          </w:tcPr>
          <w:p w14:paraId="64A677A0" w14:textId="7E313839" w:rsidR="00665FCF" w:rsidRPr="002931B4" w:rsidRDefault="00665FCF" w:rsidP="002931B4">
            <w:pPr>
              <w:jc w:val="both"/>
              <w:cnfStyle w:val="000000000000" w:firstRow="0" w:lastRow="0" w:firstColumn="0" w:lastColumn="0" w:oddVBand="0" w:evenVBand="0" w:oddHBand="0" w:evenHBand="0" w:firstRowFirstColumn="0" w:firstRowLastColumn="0" w:lastRowFirstColumn="0" w:lastRowLastColumn="0"/>
            </w:pPr>
            <w:r w:rsidRPr="002931B4">
              <w:t>X</w:t>
            </w:r>
          </w:p>
        </w:tc>
        <w:tc>
          <w:tcPr>
            <w:tcW w:w="856" w:type="dxa"/>
          </w:tcPr>
          <w:p w14:paraId="0748485F" w14:textId="77777777" w:rsidR="00665FCF" w:rsidRPr="002931B4" w:rsidRDefault="00665FCF" w:rsidP="002931B4">
            <w:pPr>
              <w:jc w:val="both"/>
              <w:cnfStyle w:val="000000000000" w:firstRow="0" w:lastRow="0" w:firstColumn="0" w:lastColumn="0" w:oddVBand="0" w:evenVBand="0" w:oddHBand="0" w:evenHBand="0" w:firstRowFirstColumn="0" w:firstRowLastColumn="0" w:lastRowFirstColumn="0" w:lastRowLastColumn="0"/>
            </w:pPr>
          </w:p>
        </w:tc>
      </w:tr>
      <w:tr w:rsidR="00665FCF" w:rsidRPr="002931B4" w14:paraId="240D4272" w14:textId="46E4DC57" w:rsidTr="00C276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1" w:type="dxa"/>
          </w:tcPr>
          <w:p w14:paraId="06A5E79C" w14:textId="36951560" w:rsidR="00665FCF" w:rsidRPr="002931B4" w:rsidRDefault="00665FCF" w:rsidP="002931B4">
            <w:pPr>
              <w:jc w:val="both"/>
            </w:pPr>
            <w:proofErr w:type="spellStart"/>
            <w:r w:rsidRPr="002931B4">
              <w:t>QoL</w:t>
            </w:r>
            <w:proofErr w:type="spellEnd"/>
            <w:r w:rsidRPr="002931B4">
              <w:t xml:space="preserve"> EQ-5D-5L / </w:t>
            </w:r>
            <w:proofErr w:type="spellStart"/>
            <w:r w:rsidRPr="002931B4">
              <w:t>LifeSpace</w:t>
            </w:r>
            <w:proofErr w:type="spellEnd"/>
          </w:p>
        </w:tc>
        <w:tc>
          <w:tcPr>
            <w:tcW w:w="649" w:type="dxa"/>
          </w:tcPr>
          <w:p w14:paraId="25B2F76F" w14:textId="1061CBF6" w:rsidR="00665FCF" w:rsidRPr="002931B4" w:rsidRDefault="00665FCF" w:rsidP="002931B4">
            <w:pPr>
              <w:jc w:val="both"/>
              <w:cnfStyle w:val="000000100000" w:firstRow="0" w:lastRow="0" w:firstColumn="0" w:lastColumn="0" w:oddVBand="0" w:evenVBand="0" w:oddHBand="1" w:evenHBand="0" w:firstRowFirstColumn="0" w:firstRowLastColumn="0" w:lastRowFirstColumn="0" w:lastRowLastColumn="0"/>
            </w:pPr>
            <w:r w:rsidRPr="002931B4">
              <w:t>X</w:t>
            </w:r>
          </w:p>
        </w:tc>
        <w:tc>
          <w:tcPr>
            <w:tcW w:w="654" w:type="dxa"/>
          </w:tcPr>
          <w:p w14:paraId="5DCB13CC" w14:textId="77777777" w:rsidR="00665FCF" w:rsidRPr="002931B4" w:rsidRDefault="00665FCF" w:rsidP="002931B4">
            <w:pPr>
              <w:jc w:val="both"/>
              <w:cnfStyle w:val="000000100000" w:firstRow="0" w:lastRow="0" w:firstColumn="0" w:lastColumn="0" w:oddVBand="0" w:evenVBand="0" w:oddHBand="1" w:evenHBand="0" w:firstRowFirstColumn="0" w:firstRowLastColumn="0" w:lastRowFirstColumn="0" w:lastRowLastColumn="0"/>
            </w:pPr>
          </w:p>
        </w:tc>
        <w:tc>
          <w:tcPr>
            <w:tcW w:w="659" w:type="dxa"/>
          </w:tcPr>
          <w:p w14:paraId="52C354F8" w14:textId="05959F5D" w:rsidR="00665FCF" w:rsidRPr="002931B4" w:rsidRDefault="00665FCF" w:rsidP="002931B4">
            <w:pPr>
              <w:jc w:val="both"/>
              <w:cnfStyle w:val="000000100000" w:firstRow="0" w:lastRow="0" w:firstColumn="0" w:lastColumn="0" w:oddVBand="0" w:evenVBand="0" w:oddHBand="1" w:evenHBand="0" w:firstRowFirstColumn="0" w:firstRowLastColumn="0" w:lastRowFirstColumn="0" w:lastRowLastColumn="0"/>
            </w:pPr>
          </w:p>
        </w:tc>
        <w:tc>
          <w:tcPr>
            <w:tcW w:w="659" w:type="dxa"/>
          </w:tcPr>
          <w:p w14:paraId="2A9FA276" w14:textId="369FE294" w:rsidR="00665FCF" w:rsidRPr="002931B4" w:rsidRDefault="00AB4DA2" w:rsidP="002931B4">
            <w:pPr>
              <w:jc w:val="both"/>
              <w:cnfStyle w:val="000000100000" w:firstRow="0" w:lastRow="0" w:firstColumn="0" w:lastColumn="0" w:oddVBand="0" w:evenVBand="0" w:oddHBand="1" w:evenHBand="0" w:firstRowFirstColumn="0" w:firstRowLastColumn="0" w:lastRowFirstColumn="0" w:lastRowLastColumn="0"/>
            </w:pPr>
            <w:r w:rsidRPr="002931B4">
              <w:t>X</w:t>
            </w:r>
          </w:p>
        </w:tc>
        <w:tc>
          <w:tcPr>
            <w:tcW w:w="664" w:type="dxa"/>
          </w:tcPr>
          <w:p w14:paraId="49283FB7" w14:textId="3BB28680" w:rsidR="00665FCF" w:rsidRPr="002931B4" w:rsidRDefault="00665FCF" w:rsidP="002931B4">
            <w:pPr>
              <w:jc w:val="both"/>
              <w:cnfStyle w:val="000000100000" w:firstRow="0" w:lastRow="0" w:firstColumn="0" w:lastColumn="0" w:oddVBand="0" w:evenVBand="0" w:oddHBand="1" w:evenHBand="0" w:firstRowFirstColumn="0" w:firstRowLastColumn="0" w:lastRowFirstColumn="0" w:lastRowLastColumn="0"/>
            </w:pPr>
          </w:p>
        </w:tc>
        <w:tc>
          <w:tcPr>
            <w:tcW w:w="856" w:type="dxa"/>
          </w:tcPr>
          <w:p w14:paraId="1B01830D" w14:textId="56E37D2B" w:rsidR="00665FCF" w:rsidRPr="002931B4" w:rsidRDefault="00665FCF" w:rsidP="002931B4">
            <w:pPr>
              <w:jc w:val="both"/>
              <w:cnfStyle w:val="000000100000" w:firstRow="0" w:lastRow="0" w:firstColumn="0" w:lastColumn="0" w:oddVBand="0" w:evenVBand="0" w:oddHBand="1" w:evenHBand="0" w:firstRowFirstColumn="0" w:firstRowLastColumn="0" w:lastRowFirstColumn="0" w:lastRowLastColumn="0"/>
            </w:pPr>
            <w:r w:rsidRPr="002931B4">
              <w:t>X</w:t>
            </w:r>
          </w:p>
        </w:tc>
        <w:tc>
          <w:tcPr>
            <w:tcW w:w="856" w:type="dxa"/>
          </w:tcPr>
          <w:p w14:paraId="54E5C687" w14:textId="77777777" w:rsidR="00665FCF" w:rsidRPr="002931B4" w:rsidRDefault="00665FCF" w:rsidP="002931B4">
            <w:pPr>
              <w:jc w:val="both"/>
              <w:cnfStyle w:val="000000100000" w:firstRow="0" w:lastRow="0" w:firstColumn="0" w:lastColumn="0" w:oddVBand="0" w:evenVBand="0" w:oddHBand="1" w:evenHBand="0" w:firstRowFirstColumn="0" w:firstRowLastColumn="0" w:lastRowFirstColumn="0" w:lastRowLastColumn="0"/>
            </w:pPr>
          </w:p>
        </w:tc>
      </w:tr>
      <w:tr w:rsidR="00665FCF" w:rsidRPr="002931B4" w14:paraId="77F941AF" w14:textId="0DFE097B" w:rsidTr="00C27642">
        <w:tc>
          <w:tcPr>
            <w:cnfStyle w:val="001000000000" w:firstRow="0" w:lastRow="0" w:firstColumn="1" w:lastColumn="0" w:oddVBand="0" w:evenVBand="0" w:oddHBand="0" w:evenHBand="0" w:firstRowFirstColumn="0" w:firstRowLastColumn="0" w:lastRowFirstColumn="0" w:lastRowLastColumn="0"/>
            <w:tcW w:w="4231" w:type="dxa"/>
          </w:tcPr>
          <w:p w14:paraId="17850374" w14:textId="3059D25C" w:rsidR="00665FCF" w:rsidRPr="002931B4" w:rsidRDefault="00665FCF" w:rsidP="002931B4">
            <w:pPr>
              <w:jc w:val="both"/>
            </w:pPr>
            <w:r w:rsidRPr="002931B4">
              <w:t>Patient experience questionnaire</w:t>
            </w:r>
          </w:p>
        </w:tc>
        <w:tc>
          <w:tcPr>
            <w:tcW w:w="649" w:type="dxa"/>
          </w:tcPr>
          <w:p w14:paraId="540D189D" w14:textId="77777777" w:rsidR="00665FCF" w:rsidRPr="002931B4" w:rsidRDefault="00665FCF" w:rsidP="002931B4">
            <w:pPr>
              <w:jc w:val="both"/>
              <w:cnfStyle w:val="000000000000" w:firstRow="0" w:lastRow="0" w:firstColumn="0" w:lastColumn="0" w:oddVBand="0" w:evenVBand="0" w:oddHBand="0" w:evenHBand="0" w:firstRowFirstColumn="0" w:firstRowLastColumn="0" w:lastRowFirstColumn="0" w:lastRowLastColumn="0"/>
            </w:pPr>
          </w:p>
        </w:tc>
        <w:tc>
          <w:tcPr>
            <w:tcW w:w="654" w:type="dxa"/>
          </w:tcPr>
          <w:p w14:paraId="157616DB" w14:textId="77777777" w:rsidR="00665FCF" w:rsidRPr="002931B4" w:rsidRDefault="00665FCF" w:rsidP="002931B4">
            <w:pPr>
              <w:jc w:val="both"/>
              <w:cnfStyle w:val="000000000000" w:firstRow="0" w:lastRow="0" w:firstColumn="0" w:lastColumn="0" w:oddVBand="0" w:evenVBand="0" w:oddHBand="0" w:evenHBand="0" w:firstRowFirstColumn="0" w:firstRowLastColumn="0" w:lastRowFirstColumn="0" w:lastRowLastColumn="0"/>
            </w:pPr>
          </w:p>
        </w:tc>
        <w:tc>
          <w:tcPr>
            <w:tcW w:w="659" w:type="dxa"/>
          </w:tcPr>
          <w:p w14:paraId="6E577E89" w14:textId="77777777" w:rsidR="00665FCF" w:rsidRPr="002931B4" w:rsidRDefault="00665FCF" w:rsidP="002931B4">
            <w:pPr>
              <w:jc w:val="both"/>
              <w:cnfStyle w:val="000000000000" w:firstRow="0" w:lastRow="0" w:firstColumn="0" w:lastColumn="0" w:oddVBand="0" w:evenVBand="0" w:oddHBand="0" w:evenHBand="0" w:firstRowFirstColumn="0" w:firstRowLastColumn="0" w:lastRowFirstColumn="0" w:lastRowLastColumn="0"/>
            </w:pPr>
          </w:p>
        </w:tc>
        <w:tc>
          <w:tcPr>
            <w:tcW w:w="659" w:type="dxa"/>
          </w:tcPr>
          <w:p w14:paraId="2D9E49B4" w14:textId="77777777" w:rsidR="00665FCF" w:rsidRPr="002931B4" w:rsidRDefault="00665FCF" w:rsidP="002931B4">
            <w:pPr>
              <w:jc w:val="both"/>
              <w:cnfStyle w:val="000000000000" w:firstRow="0" w:lastRow="0" w:firstColumn="0" w:lastColumn="0" w:oddVBand="0" w:evenVBand="0" w:oddHBand="0" w:evenHBand="0" w:firstRowFirstColumn="0" w:firstRowLastColumn="0" w:lastRowFirstColumn="0" w:lastRowLastColumn="0"/>
            </w:pPr>
          </w:p>
        </w:tc>
        <w:tc>
          <w:tcPr>
            <w:tcW w:w="664" w:type="dxa"/>
          </w:tcPr>
          <w:p w14:paraId="2C7E42A7" w14:textId="4ADEB045" w:rsidR="00665FCF" w:rsidRPr="002931B4" w:rsidRDefault="00665FCF" w:rsidP="002931B4">
            <w:pPr>
              <w:jc w:val="both"/>
              <w:cnfStyle w:val="000000000000" w:firstRow="0" w:lastRow="0" w:firstColumn="0" w:lastColumn="0" w:oddVBand="0" w:evenVBand="0" w:oddHBand="0" w:evenHBand="0" w:firstRowFirstColumn="0" w:firstRowLastColumn="0" w:lastRowFirstColumn="0" w:lastRowLastColumn="0"/>
            </w:pPr>
          </w:p>
        </w:tc>
        <w:tc>
          <w:tcPr>
            <w:tcW w:w="856" w:type="dxa"/>
          </w:tcPr>
          <w:p w14:paraId="30FA7186" w14:textId="7045CE9C" w:rsidR="00665FCF" w:rsidRPr="002931B4" w:rsidRDefault="00665FCF" w:rsidP="002931B4">
            <w:pPr>
              <w:jc w:val="both"/>
              <w:cnfStyle w:val="000000000000" w:firstRow="0" w:lastRow="0" w:firstColumn="0" w:lastColumn="0" w:oddVBand="0" w:evenVBand="0" w:oddHBand="0" w:evenHBand="0" w:firstRowFirstColumn="0" w:firstRowLastColumn="0" w:lastRowFirstColumn="0" w:lastRowLastColumn="0"/>
            </w:pPr>
            <w:r w:rsidRPr="002931B4">
              <w:t>X</w:t>
            </w:r>
          </w:p>
        </w:tc>
        <w:tc>
          <w:tcPr>
            <w:tcW w:w="856" w:type="dxa"/>
          </w:tcPr>
          <w:p w14:paraId="65BE5E64" w14:textId="77777777" w:rsidR="00665FCF" w:rsidRPr="002931B4" w:rsidRDefault="00665FCF" w:rsidP="002931B4">
            <w:pPr>
              <w:jc w:val="both"/>
              <w:cnfStyle w:val="000000000000" w:firstRow="0" w:lastRow="0" w:firstColumn="0" w:lastColumn="0" w:oddVBand="0" w:evenVBand="0" w:oddHBand="0" w:evenHBand="0" w:firstRowFirstColumn="0" w:firstRowLastColumn="0" w:lastRowFirstColumn="0" w:lastRowLastColumn="0"/>
            </w:pPr>
          </w:p>
        </w:tc>
      </w:tr>
      <w:tr w:rsidR="00665FCF" w:rsidRPr="002931B4" w14:paraId="1785509E" w14:textId="04679FAE" w:rsidTr="00C276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31" w:type="dxa"/>
          </w:tcPr>
          <w:p w14:paraId="54ADD3B3" w14:textId="70727811" w:rsidR="00665FCF" w:rsidRPr="002931B4" w:rsidRDefault="00665FCF" w:rsidP="002931B4">
            <w:pPr>
              <w:jc w:val="both"/>
            </w:pPr>
            <w:r w:rsidRPr="002931B4">
              <w:t>Wound status (long-term)</w:t>
            </w:r>
          </w:p>
        </w:tc>
        <w:tc>
          <w:tcPr>
            <w:tcW w:w="649" w:type="dxa"/>
          </w:tcPr>
          <w:p w14:paraId="2B9F4C13" w14:textId="77777777" w:rsidR="00665FCF" w:rsidRPr="002931B4" w:rsidRDefault="00665FCF" w:rsidP="002931B4">
            <w:pPr>
              <w:jc w:val="both"/>
              <w:cnfStyle w:val="000000100000" w:firstRow="0" w:lastRow="0" w:firstColumn="0" w:lastColumn="0" w:oddVBand="0" w:evenVBand="0" w:oddHBand="1" w:evenHBand="0" w:firstRowFirstColumn="0" w:firstRowLastColumn="0" w:lastRowFirstColumn="0" w:lastRowLastColumn="0"/>
            </w:pPr>
          </w:p>
        </w:tc>
        <w:tc>
          <w:tcPr>
            <w:tcW w:w="654" w:type="dxa"/>
          </w:tcPr>
          <w:p w14:paraId="19364AC6" w14:textId="77777777" w:rsidR="00665FCF" w:rsidRPr="002931B4" w:rsidRDefault="00665FCF" w:rsidP="002931B4">
            <w:pPr>
              <w:jc w:val="both"/>
              <w:cnfStyle w:val="000000100000" w:firstRow="0" w:lastRow="0" w:firstColumn="0" w:lastColumn="0" w:oddVBand="0" w:evenVBand="0" w:oddHBand="1" w:evenHBand="0" w:firstRowFirstColumn="0" w:firstRowLastColumn="0" w:lastRowFirstColumn="0" w:lastRowLastColumn="0"/>
            </w:pPr>
          </w:p>
        </w:tc>
        <w:tc>
          <w:tcPr>
            <w:tcW w:w="659" w:type="dxa"/>
          </w:tcPr>
          <w:p w14:paraId="52DF478C" w14:textId="77777777" w:rsidR="00665FCF" w:rsidRPr="002931B4" w:rsidRDefault="00665FCF" w:rsidP="002931B4">
            <w:pPr>
              <w:jc w:val="both"/>
              <w:cnfStyle w:val="000000100000" w:firstRow="0" w:lastRow="0" w:firstColumn="0" w:lastColumn="0" w:oddVBand="0" w:evenVBand="0" w:oddHBand="1" w:evenHBand="0" w:firstRowFirstColumn="0" w:firstRowLastColumn="0" w:lastRowFirstColumn="0" w:lastRowLastColumn="0"/>
            </w:pPr>
          </w:p>
        </w:tc>
        <w:tc>
          <w:tcPr>
            <w:tcW w:w="659" w:type="dxa"/>
          </w:tcPr>
          <w:p w14:paraId="5AC8B9D9" w14:textId="77777777" w:rsidR="00665FCF" w:rsidRPr="002931B4" w:rsidRDefault="00665FCF" w:rsidP="002931B4">
            <w:pPr>
              <w:jc w:val="both"/>
              <w:cnfStyle w:val="000000100000" w:firstRow="0" w:lastRow="0" w:firstColumn="0" w:lastColumn="0" w:oddVBand="0" w:evenVBand="0" w:oddHBand="1" w:evenHBand="0" w:firstRowFirstColumn="0" w:firstRowLastColumn="0" w:lastRowFirstColumn="0" w:lastRowLastColumn="0"/>
            </w:pPr>
          </w:p>
        </w:tc>
        <w:tc>
          <w:tcPr>
            <w:tcW w:w="664" w:type="dxa"/>
          </w:tcPr>
          <w:p w14:paraId="618E9A90" w14:textId="77777777" w:rsidR="00665FCF" w:rsidRPr="002931B4" w:rsidRDefault="00665FCF" w:rsidP="002931B4">
            <w:pPr>
              <w:jc w:val="both"/>
              <w:cnfStyle w:val="000000100000" w:firstRow="0" w:lastRow="0" w:firstColumn="0" w:lastColumn="0" w:oddVBand="0" w:evenVBand="0" w:oddHBand="1" w:evenHBand="0" w:firstRowFirstColumn="0" w:firstRowLastColumn="0" w:lastRowFirstColumn="0" w:lastRowLastColumn="0"/>
            </w:pPr>
          </w:p>
        </w:tc>
        <w:tc>
          <w:tcPr>
            <w:tcW w:w="856" w:type="dxa"/>
          </w:tcPr>
          <w:p w14:paraId="5C6E88DC" w14:textId="7F79303B" w:rsidR="00665FCF" w:rsidRPr="002931B4" w:rsidRDefault="00665FCF" w:rsidP="002931B4">
            <w:pPr>
              <w:jc w:val="both"/>
              <w:cnfStyle w:val="000000100000" w:firstRow="0" w:lastRow="0" w:firstColumn="0" w:lastColumn="0" w:oddVBand="0" w:evenVBand="0" w:oddHBand="1" w:evenHBand="0" w:firstRowFirstColumn="0" w:firstRowLastColumn="0" w:lastRowFirstColumn="0" w:lastRowLastColumn="0"/>
            </w:pPr>
          </w:p>
        </w:tc>
        <w:tc>
          <w:tcPr>
            <w:tcW w:w="856" w:type="dxa"/>
          </w:tcPr>
          <w:p w14:paraId="16659800" w14:textId="54A600CA" w:rsidR="00665FCF" w:rsidRPr="002931B4" w:rsidRDefault="00665FCF" w:rsidP="002931B4">
            <w:pPr>
              <w:jc w:val="both"/>
              <w:cnfStyle w:val="000000100000" w:firstRow="0" w:lastRow="0" w:firstColumn="0" w:lastColumn="0" w:oddVBand="0" w:evenVBand="0" w:oddHBand="1" w:evenHBand="0" w:firstRowFirstColumn="0" w:firstRowLastColumn="0" w:lastRowFirstColumn="0" w:lastRowLastColumn="0"/>
            </w:pPr>
            <w:r w:rsidRPr="002931B4">
              <w:t>X</w:t>
            </w:r>
          </w:p>
        </w:tc>
      </w:tr>
    </w:tbl>
    <w:p w14:paraId="114C85C7" w14:textId="77777777" w:rsidR="00F43FCF" w:rsidRPr="002931B4" w:rsidRDefault="00F43FCF" w:rsidP="002931B4">
      <w:pPr>
        <w:spacing w:after="0"/>
        <w:jc w:val="both"/>
        <w:rPr>
          <w:i/>
        </w:rPr>
      </w:pPr>
      <w:r w:rsidRPr="002931B4">
        <w:rPr>
          <w:i/>
        </w:rPr>
        <w:t>* Allowed to be up to 1 week early or late</w:t>
      </w:r>
    </w:p>
    <w:p w14:paraId="3FB4E83A" w14:textId="77777777" w:rsidR="00F43FCF" w:rsidRPr="002931B4" w:rsidRDefault="00F43FCF" w:rsidP="002931B4">
      <w:pPr>
        <w:spacing w:after="0"/>
        <w:jc w:val="both"/>
        <w:rPr>
          <w:i/>
        </w:rPr>
      </w:pPr>
      <w:r w:rsidRPr="002931B4">
        <w:rPr>
          <w:i/>
        </w:rPr>
        <w:t xml:space="preserve"># </w:t>
      </w:r>
      <w:proofErr w:type="gramStart"/>
      <w:r w:rsidRPr="002931B4">
        <w:rPr>
          <w:i/>
        </w:rPr>
        <w:t>Allowed</w:t>
      </w:r>
      <w:proofErr w:type="gramEnd"/>
      <w:r w:rsidRPr="002931B4">
        <w:rPr>
          <w:i/>
        </w:rPr>
        <w:t xml:space="preserve"> to be up to 2 weeks early or late</w:t>
      </w:r>
    </w:p>
    <w:p w14:paraId="6D22A9DA" w14:textId="208105AF" w:rsidR="00644534" w:rsidRPr="002931B4" w:rsidRDefault="00644534" w:rsidP="002931B4">
      <w:pPr>
        <w:spacing w:after="0"/>
        <w:jc w:val="both"/>
        <w:rPr>
          <w:i/>
        </w:rPr>
      </w:pPr>
      <w:r w:rsidRPr="002931B4">
        <w:rPr>
          <w:i/>
        </w:rPr>
        <w:t>~Allowed to be up to 3 weeks early or late</w:t>
      </w:r>
    </w:p>
    <w:p w14:paraId="3737A958" w14:textId="6D68594D" w:rsidR="00644534" w:rsidRPr="002931B4" w:rsidRDefault="00644534" w:rsidP="002931B4">
      <w:pPr>
        <w:spacing w:after="0"/>
        <w:jc w:val="both"/>
        <w:rPr>
          <w:i/>
        </w:rPr>
      </w:pPr>
    </w:p>
    <w:p w14:paraId="5171FF13" w14:textId="19FEB39B" w:rsidR="00A50388" w:rsidRPr="00FB7F83" w:rsidRDefault="00554ACF" w:rsidP="002931B4">
      <w:pPr>
        <w:jc w:val="both"/>
      </w:pPr>
      <w:r w:rsidRPr="002931B4">
        <w:t>The Pressure Ulcer Scale for Healing (PUSH) tool is a standardised method of assessing and monitoring the severity and healing of both pressure ulcers and venous leg ulcers</w:t>
      </w:r>
      <w:r w:rsidR="00C83184" w:rsidRPr="002931B4">
        <w:t>, and is also applied for foot ulcers</w:t>
      </w:r>
      <w:r w:rsidRPr="002931B4">
        <w:t xml:space="preserve"> (</w:t>
      </w:r>
      <w:r w:rsidR="009836BF" w:rsidRPr="002931B4">
        <w:t xml:space="preserve">Stotts et al, 2001; </w:t>
      </w:r>
      <w:r w:rsidRPr="002931B4">
        <w:t xml:space="preserve">Ratliff &amp; </w:t>
      </w:r>
      <w:proofErr w:type="spellStart"/>
      <w:r w:rsidRPr="002931B4">
        <w:t>Rodeheaver</w:t>
      </w:r>
      <w:proofErr w:type="spellEnd"/>
      <w:r w:rsidRPr="002931B4">
        <w:t xml:space="preserve"> 2005).  </w:t>
      </w:r>
      <w:r w:rsidR="00A50388" w:rsidRPr="002931B4">
        <w:t xml:space="preserve">The Pressure Ulcer Scale for Healing (PUSH) </w:t>
      </w:r>
      <w:r w:rsidR="00A50388" w:rsidRPr="002931B4">
        <w:rPr>
          <w:shd w:val="clear" w:color="auto" w:fill="FFFFFF"/>
        </w:rPr>
        <w:t xml:space="preserve">is a valid, responsive, evaluative tool to monitor and document wound progress of </w:t>
      </w:r>
      <w:r w:rsidR="00E800BB" w:rsidRPr="002931B4">
        <w:rPr>
          <w:shd w:val="clear" w:color="auto" w:fill="FFFFFF"/>
        </w:rPr>
        <w:t>foot ulcers</w:t>
      </w:r>
      <w:r w:rsidR="00E800BB" w:rsidRPr="002931B4">
        <w:t xml:space="preserve"> </w:t>
      </w:r>
      <w:r w:rsidR="00A50388" w:rsidRPr="002931B4">
        <w:t xml:space="preserve">(Hon, 2010). Findings also suggest that total PUSH scores predict time-to-heal for </w:t>
      </w:r>
      <w:r w:rsidR="00E800BB" w:rsidRPr="002931B4">
        <w:t xml:space="preserve">foot ulcers </w:t>
      </w:r>
      <w:r w:rsidR="00A50388" w:rsidRPr="002931B4">
        <w:t>(Gardner 2011).</w:t>
      </w:r>
      <w:r w:rsidR="003C75B5">
        <w:t xml:space="preserve"> The Texas wound grading score is well established in DFU management (Armstrong et al 1998).</w:t>
      </w:r>
      <w:r w:rsidR="00FB7F83">
        <w:t xml:space="preserve"> The </w:t>
      </w:r>
      <w:r w:rsidR="00FB7F83" w:rsidRPr="00FB7F83">
        <w:t>grading is as follows:</w:t>
      </w:r>
    </w:p>
    <w:p w14:paraId="1A87A585" w14:textId="77777777" w:rsidR="00FB7F83" w:rsidRPr="005A5C37" w:rsidRDefault="00FB7F83" w:rsidP="00FB7F83">
      <w:pPr>
        <w:numPr>
          <w:ilvl w:val="0"/>
          <w:numId w:val="15"/>
        </w:numPr>
        <w:shd w:val="clear" w:color="auto" w:fill="FFFFFF"/>
        <w:spacing w:before="100" w:beforeAutospacing="1" w:after="100" w:afterAutospacing="1" w:line="240" w:lineRule="auto"/>
        <w:ind w:left="300"/>
        <w:rPr>
          <w:rFonts w:eastAsia="Times New Roman"/>
          <w:color w:val="20221D"/>
          <w:lang w:eastAsia="en-GB"/>
        </w:rPr>
      </w:pPr>
      <w:r w:rsidRPr="005A5C37">
        <w:rPr>
          <w:rFonts w:eastAsia="Times New Roman"/>
          <w:color w:val="20221D"/>
          <w:lang w:eastAsia="en-GB"/>
        </w:rPr>
        <w:lastRenderedPageBreak/>
        <w:t xml:space="preserve">Grade 0 – pre-or </w:t>
      </w:r>
      <w:proofErr w:type="spellStart"/>
      <w:r w:rsidRPr="005A5C37">
        <w:rPr>
          <w:rFonts w:eastAsia="Times New Roman"/>
          <w:color w:val="20221D"/>
          <w:lang w:eastAsia="en-GB"/>
        </w:rPr>
        <w:t>postulcerative</w:t>
      </w:r>
      <w:proofErr w:type="spellEnd"/>
      <w:r w:rsidRPr="005A5C37">
        <w:rPr>
          <w:rFonts w:eastAsia="Times New Roman"/>
          <w:color w:val="20221D"/>
          <w:lang w:eastAsia="en-GB"/>
        </w:rPr>
        <w:t xml:space="preserve"> site that has healed</w:t>
      </w:r>
    </w:p>
    <w:p w14:paraId="60E5A154" w14:textId="77777777" w:rsidR="00FB7F83" w:rsidRPr="005A5C37" w:rsidRDefault="00FB7F83" w:rsidP="00FB7F83">
      <w:pPr>
        <w:numPr>
          <w:ilvl w:val="0"/>
          <w:numId w:val="15"/>
        </w:numPr>
        <w:shd w:val="clear" w:color="auto" w:fill="FFFFFF"/>
        <w:spacing w:before="100" w:beforeAutospacing="1" w:after="100" w:afterAutospacing="1" w:line="240" w:lineRule="auto"/>
        <w:ind w:left="300"/>
        <w:rPr>
          <w:rFonts w:eastAsia="Times New Roman"/>
          <w:color w:val="20221D"/>
          <w:lang w:eastAsia="en-GB"/>
        </w:rPr>
      </w:pPr>
      <w:r w:rsidRPr="005A5C37">
        <w:rPr>
          <w:rFonts w:eastAsia="Times New Roman"/>
          <w:color w:val="20221D"/>
          <w:lang w:eastAsia="en-GB"/>
        </w:rPr>
        <w:t>Grade 1 – superficial wound not involving tendon, capsule, or bone</w:t>
      </w:r>
    </w:p>
    <w:p w14:paraId="646AEE54" w14:textId="77777777" w:rsidR="00FB7F83" w:rsidRPr="005A5C37" w:rsidRDefault="00FB7F83" w:rsidP="00FB7F83">
      <w:pPr>
        <w:numPr>
          <w:ilvl w:val="0"/>
          <w:numId w:val="15"/>
        </w:numPr>
        <w:shd w:val="clear" w:color="auto" w:fill="FFFFFF"/>
        <w:spacing w:before="100" w:beforeAutospacing="1" w:after="100" w:afterAutospacing="1" w:line="240" w:lineRule="auto"/>
        <w:ind w:left="300"/>
        <w:rPr>
          <w:rFonts w:eastAsia="Times New Roman"/>
          <w:color w:val="20221D"/>
          <w:lang w:eastAsia="en-GB"/>
        </w:rPr>
      </w:pPr>
      <w:r w:rsidRPr="005A5C37">
        <w:rPr>
          <w:rFonts w:eastAsia="Times New Roman"/>
          <w:color w:val="20221D"/>
          <w:lang w:eastAsia="en-GB"/>
        </w:rPr>
        <w:t>Grade 2 – wound penetrating to tendon or capsule</w:t>
      </w:r>
    </w:p>
    <w:p w14:paraId="7545EC0C" w14:textId="77777777" w:rsidR="00FB7F83" w:rsidRPr="005A5C37" w:rsidRDefault="00FB7F83" w:rsidP="00FB7F83">
      <w:pPr>
        <w:numPr>
          <w:ilvl w:val="0"/>
          <w:numId w:val="15"/>
        </w:numPr>
        <w:shd w:val="clear" w:color="auto" w:fill="FFFFFF"/>
        <w:spacing w:before="100" w:beforeAutospacing="1" w:after="100" w:afterAutospacing="1" w:line="240" w:lineRule="auto"/>
        <w:ind w:left="300"/>
        <w:rPr>
          <w:rFonts w:eastAsia="Times New Roman"/>
          <w:color w:val="20221D"/>
          <w:lang w:eastAsia="en-GB"/>
        </w:rPr>
      </w:pPr>
      <w:r w:rsidRPr="005A5C37">
        <w:rPr>
          <w:rFonts w:eastAsia="Times New Roman"/>
          <w:color w:val="20221D"/>
          <w:lang w:eastAsia="en-GB"/>
        </w:rPr>
        <w:t>Grade 3 – wound penetrating bone or joint</w:t>
      </w:r>
    </w:p>
    <w:p w14:paraId="167D78E8" w14:textId="77777777" w:rsidR="00FB7F83" w:rsidRPr="005A5C37" w:rsidRDefault="00FB7F83" w:rsidP="00FB7F83">
      <w:pPr>
        <w:shd w:val="clear" w:color="auto" w:fill="FFFFFF"/>
        <w:spacing w:after="300" w:line="240" w:lineRule="auto"/>
        <w:rPr>
          <w:rFonts w:eastAsia="Times New Roman"/>
          <w:color w:val="20221D"/>
          <w:lang w:eastAsia="en-GB"/>
        </w:rPr>
      </w:pPr>
      <w:r w:rsidRPr="005A5C37">
        <w:rPr>
          <w:rFonts w:eastAsia="Times New Roman"/>
          <w:color w:val="20221D"/>
          <w:lang w:eastAsia="en-GB"/>
        </w:rPr>
        <w:t>Within each wound grade there are four stages:</w:t>
      </w:r>
    </w:p>
    <w:p w14:paraId="66940903" w14:textId="77777777" w:rsidR="00FB7F83" w:rsidRPr="005A5C37" w:rsidRDefault="00FB7F83" w:rsidP="00FB7F83">
      <w:pPr>
        <w:numPr>
          <w:ilvl w:val="0"/>
          <w:numId w:val="16"/>
        </w:numPr>
        <w:shd w:val="clear" w:color="auto" w:fill="FFFFFF"/>
        <w:spacing w:before="100" w:beforeAutospacing="1" w:after="100" w:afterAutospacing="1" w:line="240" w:lineRule="auto"/>
        <w:ind w:left="300"/>
        <w:rPr>
          <w:rFonts w:eastAsia="Times New Roman"/>
          <w:color w:val="20221D"/>
          <w:lang w:eastAsia="en-GB"/>
        </w:rPr>
      </w:pPr>
      <w:r w:rsidRPr="005A5C37">
        <w:rPr>
          <w:rFonts w:eastAsia="Times New Roman"/>
          <w:color w:val="20221D"/>
          <w:lang w:eastAsia="en-GB"/>
        </w:rPr>
        <w:t>Stage A – clean wounds</w:t>
      </w:r>
    </w:p>
    <w:p w14:paraId="582AA2C9" w14:textId="77777777" w:rsidR="00FB7F83" w:rsidRPr="005A5C37" w:rsidRDefault="00FB7F83" w:rsidP="00FB7F83">
      <w:pPr>
        <w:numPr>
          <w:ilvl w:val="0"/>
          <w:numId w:val="16"/>
        </w:numPr>
        <w:shd w:val="clear" w:color="auto" w:fill="FFFFFF"/>
        <w:spacing w:before="100" w:beforeAutospacing="1" w:after="100" w:afterAutospacing="1" w:line="240" w:lineRule="auto"/>
        <w:ind w:left="300"/>
        <w:rPr>
          <w:rFonts w:eastAsia="Times New Roman"/>
          <w:color w:val="20221D"/>
          <w:lang w:eastAsia="en-GB"/>
        </w:rPr>
      </w:pPr>
      <w:r w:rsidRPr="005A5C37">
        <w:rPr>
          <w:rFonts w:eastAsia="Times New Roman"/>
          <w:color w:val="20221D"/>
          <w:lang w:eastAsia="en-GB"/>
        </w:rPr>
        <w:t>Stage B – non-ischemic infected wounds</w:t>
      </w:r>
    </w:p>
    <w:p w14:paraId="76B3EC08" w14:textId="77777777" w:rsidR="00FB7F83" w:rsidRPr="005A5C37" w:rsidRDefault="00FB7F83" w:rsidP="00FB7F83">
      <w:pPr>
        <w:numPr>
          <w:ilvl w:val="0"/>
          <w:numId w:val="16"/>
        </w:numPr>
        <w:shd w:val="clear" w:color="auto" w:fill="FFFFFF"/>
        <w:spacing w:before="100" w:beforeAutospacing="1" w:after="100" w:afterAutospacing="1" w:line="240" w:lineRule="auto"/>
        <w:ind w:left="300"/>
        <w:rPr>
          <w:rFonts w:eastAsia="Times New Roman"/>
          <w:color w:val="20221D"/>
          <w:lang w:eastAsia="en-GB"/>
        </w:rPr>
      </w:pPr>
      <w:r w:rsidRPr="005A5C37">
        <w:rPr>
          <w:rFonts w:eastAsia="Times New Roman"/>
          <w:color w:val="20221D"/>
          <w:lang w:eastAsia="en-GB"/>
        </w:rPr>
        <w:t xml:space="preserve">Stage C – ischemic </w:t>
      </w:r>
      <w:proofErr w:type="spellStart"/>
      <w:r w:rsidRPr="005A5C37">
        <w:rPr>
          <w:rFonts w:eastAsia="Times New Roman"/>
          <w:color w:val="20221D"/>
          <w:lang w:eastAsia="en-GB"/>
        </w:rPr>
        <w:t>noninfected</w:t>
      </w:r>
      <w:proofErr w:type="spellEnd"/>
      <w:r w:rsidRPr="005A5C37">
        <w:rPr>
          <w:rFonts w:eastAsia="Times New Roman"/>
          <w:color w:val="20221D"/>
          <w:lang w:eastAsia="en-GB"/>
        </w:rPr>
        <w:t xml:space="preserve"> wounds</w:t>
      </w:r>
    </w:p>
    <w:p w14:paraId="6F72E823" w14:textId="77777777" w:rsidR="00FB7F83" w:rsidRPr="005A5C37" w:rsidRDefault="00FB7F83" w:rsidP="00FB7F83">
      <w:pPr>
        <w:numPr>
          <w:ilvl w:val="0"/>
          <w:numId w:val="16"/>
        </w:numPr>
        <w:shd w:val="clear" w:color="auto" w:fill="FFFFFF"/>
        <w:spacing w:before="100" w:beforeAutospacing="1" w:after="100" w:afterAutospacing="1" w:line="240" w:lineRule="auto"/>
        <w:ind w:left="300"/>
        <w:rPr>
          <w:rFonts w:eastAsia="Times New Roman"/>
          <w:color w:val="20221D"/>
          <w:lang w:eastAsia="en-GB"/>
        </w:rPr>
      </w:pPr>
      <w:r w:rsidRPr="005A5C37">
        <w:rPr>
          <w:rFonts w:eastAsia="Times New Roman"/>
          <w:color w:val="20221D"/>
          <w:lang w:eastAsia="en-GB"/>
        </w:rPr>
        <w:t>Stage D – ischemic infected wounds</w:t>
      </w:r>
    </w:p>
    <w:p w14:paraId="20E4ED82" w14:textId="2AA92654" w:rsidR="00554ACF" w:rsidRPr="002931B4" w:rsidRDefault="00554ACF" w:rsidP="002931B4">
      <w:pPr>
        <w:jc w:val="both"/>
      </w:pPr>
      <w:r w:rsidRPr="002931B4">
        <w:t xml:space="preserve">A mobility measure will be taken using </w:t>
      </w:r>
      <w:r w:rsidR="00F60420">
        <w:t>the</w:t>
      </w:r>
      <w:r w:rsidRPr="002931B4">
        <w:t xml:space="preserve"> life space questionnaire (</w:t>
      </w:r>
      <w:proofErr w:type="spellStart"/>
      <w:r w:rsidRPr="002931B4">
        <w:t>Stalvey</w:t>
      </w:r>
      <w:proofErr w:type="spellEnd"/>
      <w:r w:rsidRPr="002931B4">
        <w:t xml:space="preserve"> </w:t>
      </w:r>
      <w:r w:rsidRPr="002931B4">
        <w:rPr>
          <w:i/>
        </w:rPr>
        <w:t>et al</w:t>
      </w:r>
      <w:r w:rsidRPr="002931B4">
        <w:t xml:space="preserve"> 1999). This is a tool that has demonstrated reliability and construct and criterion validity in establishing the spatial extent of an older person’s mobility within their home setting. There are other versions (Peel </w:t>
      </w:r>
      <w:r w:rsidRPr="002931B4">
        <w:rPr>
          <w:i/>
        </w:rPr>
        <w:t>et al</w:t>
      </w:r>
      <w:r w:rsidRPr="002931B4">
        <w:t xml:space="preserve"> 2005) that additionally measure the use of aids and equipment however this is not of particular interest within the study, hence the simpler version will be used.</w:t>
      </w:r>
    </w:p>
    <w:p w14:paraId="6937F578" w14:textId="77777777" w:rsidR="00B14178" w:rsidRPr="00914684" w:rsidRDefault="00B14178" w:rsidP="00B14178">
      <w:pPr>
        <w:pStyle w:val="SOPHeading2"/>
      </w:pPr>
      <w:bookmarkStart w:id="24" w:name="_Toc482864479"/>
      <w:bookmarkStart w:id="25" w:name="_Toc532883812"/>
      <w:r w:rsidRPr="00914684">
        <w:t>Follow-up</w:t>
      </w:r>
      <w:bookmarkEnd w:id="24"/>
      <w:bookmarkEnd w:id="25"/>
    </w:p>
    <w:p w14:paraId="22D0F9A7" w14:textId="4D3A6694" w:rsidR="00914684" w:rsidRDefault="00914684" w:rsidP="002931B4">
      <w:pPr>
        <w:jc w:val="both"/>
      </w:pPr>
      <w:r>
        <w:t xml:space="preserve">Patients are in the study for </w:t>
      </w:r>
      <w:r w:rsidR="0000117C">
        <w:t xml:space="preserve">a </w:t>
      </w:r>
      <w:r>
        <w:t>period of 1</w:t>
      </w:r>
      <w:r w:rsidR="0000117C">
        <w:t>8</w:t>
      </w:r>
      <w:r>
        <w:t xml:space="preserve"> weeks. </w:t>
      </w:r>
      <w:r w:rsidR="00A74ED7">
        <w:t>Thereafter, t</w:t>
      </w:r>
      <w:r w:rsidRPr="00D018DD">
        <w:t xml:space="preserve">he patient will be followed up as they would </w:t>
      </w:r>
      <w:r w:rsidR="00A74ED7">
        <w:t xml:space="preserve">be </w:t>
      </w:r>
      <w:r w:rsidRPr="00D018DD">
        <w:t>in normal clinical practice.</w:t>
      </w:r>
      <w:r w:rsidR="00DE04E2">
        <w:t xml:space="preserve"> </w:t>
      </w:r>
      <w:r w:rsidR="00A74ED7">
        <w:t xml:space="preserve">During and after the trial, clinical staff </w:t>
      </w:r>
      <w:r w:rsidR="00DE04E2">
        <w:t xml:space="preserve">will redress the </w:t>
      </w:r>
      <w:r w:rsidR="00E800BB">
        <w:t xml:space="preserve">wound </w:t>
      </w:r>
      <w:r w:rsidR="00DE04E2">
        <w:t xml:space="preserve">as per routine care, and </w:t>
      </w:r>
      <w:r w:rsidR="00A74ED7">
        <w:t xml:space="preserve">during the trial they </w:t>
      </w:r>
      <w:r w:rsidR="00DE04E2">
        <w:t xml:space="preserve">will conduct the measurement of the </w:t>
      </w:r>
      <w:r w:rsidR="00E800BB">
        <w:t xml:space="preserve">foot ulcer </w:t>
      </w:r>
      <w:r w:rsidR="00DE04E2">
        <w:t>(</w:t>
      </w:r>
      <w:r w:rsidR="00BC0612">
        <w:t xml:space="preserve">grid </w:t>
      </w:r>
      <w:r w:rsidR="00DE04E2">
        <w:t>measurement</w:t>
      </w:r>
      <w:r w:rsidR="0074113D">
        <w:t xml:space="preserve"> tool</w:t>
      </w:r>
      <w:r w:rsidR="00A74ED7">
        <w:t>,</w:t>
      </w:r>
      <w:r w:rsidR="0074113D">
        <w:t xml:space="preserve"> </w:t>
      </w:r>
      <w:r w:rsidR="00C83184">
        <w:t>SINBAD</w:t>
      </w:r>
      <w:r w:rsidR="00A74ED7">
        <w:t xml:space="preserve"> grading and</w:t>
      </w:r>
      <w:r w:rsidR="00DE04E2">
        <w:t xml:space="preserve"> PUSH score).</w:t>
      </w:r>
      <w:r>
        <w:t xml:space="preserve"> The research</w:t>
      </w:r>
      <w:r w:rsidR="00DE04E2">
        <w:t>er</w:t>
      </w:r>
      <w:r>
        <w:t xml:space="preserve"> will </w:t>
      </w:r>
      <w:r w:rsidR="00A74ED7">
        <w:t>be in attendance a</w:t>
      </w:r>
      <w:r>
        <w:t xml:space="preserve">t </w:t>
      </w:r>
      <w:r w:rsidR="00C83184">
        <w:t xml:space="preserve">week 0, </w:t>
      </w:r>
      <w:r w:rsidR="0074113D">
        <w:t>3,6,9,12</w:t>
      </w:r>
      <w:r w:rsidR="00C83184">
        <w:t xml:space="preserve"> and 18</w:t>
      </w:r>
      <w:r w:rsidR="00DE04E2">
        <w:t xml:space="preserve"> of </w:t>
      </w:r>
      <w:r>
        <w:t xml:space="preserve">study </w:t>
      </w:r>
      <w:r w:rsidR="00DE04E2">
        <w:t xml:space="preserve">participation </w:t>
      </w:r>
      <w:r>
        <w:t xml:space="preserve">to </w:t>
      </w:r>
      <w:r w:rsidR="00DE04E2">
        <w:t>randomise the patient</w:t>
      </w:r>
      <w:r w:rsidR="00C83184">
        <w:t xml:space="preserve"> </w:t>
      </w:r>
      <w:r w:rsidR="008A4F65">
        <w:t xml:space="preserve">and </w:t>
      </w:r>
      <w:r w:rsidR="00DE04E2">
        <w:t>conduct</w:t>
      </w:r>
      <w:r w:rsidR="00A74ED7">
        <w:t xml:space="preserve">/collect </w:t>
      </w:r>
      <w:r w:rsidR="00DE04E2">
        <w:t xml:space="preserve">the </w:t>
      </w:r>
      <w:r w:rsidR="00A74ED7">
        <w:t xml:space="preserve">study participant </w:t>
      </w:r>
      <w:r w:rsidR="00DE04E2">
        <w:t>questionnaires</w:t>
      </w:r>
      <w:r>
        <w:t>.</w:t>
      </w:r>
      <w:r w:rsidR="004852C4">
        <w:t xml:space="preserve"> The researcher will phone the participant at week </w:t>
      </w:r>
      <w:r w:rsidR="00C83184">
        <w:t>26</w:t>
      </w:r>
      <w:r w:rsidR="004852C4">
        <w:t xml:space="preserve"> to check on wound status</w:t>
      </w:r>
      <w:r w:rsidR="00DE1407">
        <w:t xml:space="preserve"> and any adverse event reporting</w:t>
      </w:r>
      <w:r w:rsidR="004852C4">
        <w:t>.</w:t>
      </w:r>
    </w:p>
    <w:p w14:paraId="46063536" w14:textId="77777777" w:rsidR="00B14178" w:rsidRPr="00395029" w:rsidRDefault="00B14178" w:rsidP="00B14178">
      <w:pPr>
        <w:pStyle w:val="SOPHeading2"/>
      </w:pPr>
      <w:bookmarkStart w:id="26" w:name="_Toc482864480"/>
      <w:bookmarkStart w:id="27" w:name="_Toc532883813"/>
      <w:r w:rsidRPr="00395029">
        <w:t>Outcome measures</w:t>
      </w:r>
      <w:bookmarkEnd w:id="26"/>
      <w:bookmarkEnd w:id="27"/>
      <w:r w:rsidRPr="00395029">
        <w:t xml:space="preserve"> </w:t>
      </w:r>
    </w:p>
    <w:p w14:paraId="773445A3" w14:textId="77777777" w:rsidR="00B14178" w:rsidRDefault="00B14178" w:rsidP="004B4008">
      <w:pPr>
        <w:pStyle w:val="SOPHeading3"/>
      </w:pPr>
      <w:bookmarkStart w:id="28" w:name="_Toc482864481"/>
      <w:bookmarkStart w:id="29" w:name="_Toc532883814"/>
      <w:r w:rsidRPr="00475369">
        <w:t>Primary outcome measures</w:t>
      </w:r>
      <w:bookmarkEnd w:id="28"/>
      <w:bookmarkEnd w:id="29"/>
    </w:p>
    <w:p w14:paraId="3B8F2257" w14:textId="7C6EAC48" w:rsidR="006D1F3C" w:rsidRDefault="006D1F3C" w:rsidP="006D1F3C">
      <w:pPr>
        <w:jc w:val="both"/>
      </w:pPr>
      <w:r w:rsidRPr="006D1F3C">
        <w:t>T</w:t>
      </w:r>
      <w:r w:rsidR="00510F24" w:rsidRPr="006D1F3C">
        <w:t xml:space="preserve">he primary outcome for this trial will be the </w:t>
      </w:r>
      <w:r w:rsidRPr="006D1F3C">
        <w:t>bioburden in the index DFU, as measured by microbiological diagnostics</w:t>
      </w:r>
      <w:r w:rsidRPr="00361925">
        <w:t xml:space="preserve"> at </w:t>
      </w:r>
      <w:proofErr w:type="spellStart"/>
      <w:r w:rsidRPr="00361925">
        <w:t>wk</w:t>
      </w:r>
      <w:proofErr w:type="spellEnd"/>
      <w:r w:rsidRPr="00361925">
        <w:t xml:space="preserve"> 0,</w:t>
      </w:r>
      <w:r w:rsidR="008C0D13">
        <w:t>3,</w:t>
      </w:r>
      <w:r w:rsidRPr="00361925">
        <w:t>6,12,18</w:t>
      </w:r>
      <w:r>
        <w:t xml:space="preserve">. </w:t>
      </w:r>
      <w:r w:rsidR="003241AC">
        <w:t>The bacterial load will be quantified using the following formula: bacterial load (CFU/g) = (number of CFUs on plate ×10</w:t>
      </w:r>
      <w:r w:rsidR="003241AC" w:rsidRPr="003241AC">
        <w:rPr>
          <w:vertAlign w:val="superscript"/>
        </w:rPr>
        <w:t>3</w:t>
      </w:r>
      <w:r w:rsidR="003241AC">
        <w:t>) / dilution.</w:t>
      </w:r>
      <w:r w:rsidR="00CA2BF5">
        <w:t xml:space="preserve"> This will be performed for aerobic and anaerobic cultures.</w:t>
      </w:r>
      <w:r w:rsidR="00D24FAA">
        <w:t xml:space="preserve"> </w:t>
      </w:r>
    </w:p>
    <w:p w14:paraId="75AC7C9F" w14:textId="11DC0185" w:rsidR="006D1F3C" w:rsidRPr="002931B4" w:rsidRDefault="006D1F3C" w:rsidP="006D1F3C">
      <w:pPr>
        <w:jc w:val="both"/>
      </w:pPr>
      <w:r>
        <w:t xml:space="preserve">Any </w:t>
      </w:r>
      <w:r w:rsidRPr="00361925">
        <w:t>change at follow-up versus week 0 baseline figure</w:t>
      </w:r>
      <w:r>
        <w:t xml:space="preserve"> will be calculated</w:t>
      </w:r>
      <w:r w:rsidRPr="00361925">
        <w:t>. In addition identify bacterial species and test antibiotic sensitivity.</w:t>
      </w:r>
      <w:r w:rsidRPr="002931B4">
        <w:t xml:space="preserve"> </w:t>
      </w:r>
      <w:r w:rsidR="00D24FAA">
        <w:t>The bacterial species will be identified by standard microbiological techniques, including gram stain and microscopic examination, and trial specimen samples will be processed and analysed in the same microbiology laboratory where regular samples are sent, per Trust standard operating procedures.</w:t>
      </w:r>
    </w:p>
    <w:p w14:paraId="770896D5" w14:textId="10ADCF9C" w:rsidR="00655203" w:rsidRDefault="00E029CC" w:rsidP="002931B4">
      <w:pPr>
        <w:jc w:val="both"/>
      </w:pPr>
      <w:r>
        <w:t xml:space="preserve">Levine’s technique will be applied for swabbing of the wound (Levine et al, 1976). Samples, taken with a sterile cotton swab and placed in containing charcoal transport medium, will be sent to the laboratory </w:t>
      </w:r>
      <w:proofErr w:type="gramStart"/>
      <w:r>
        <w:t>asap</w:t>
      </w:r>
      <w:proofErr w:type="gramEnd"/>
      <w:r>
        <w:t xml:space="preserve">. Wound swabs should reach the laboratory on the day that they are taken, but in </w:t>
      </w:r>
      <w:r>
        <w:lastRenderedPageBreak/>
        <w:t xml:space="preserve">exceptional circumstances can be stored in a specimen fridge overnight. Specimens must not be left over the weekend or bank holidays. </w:t>
      </w:r>
    </w:p>
    <w:p w14:paraId="2B606312" w14:textId="0CB0D5D9" w:rsidR="00510F24" w:rsidRPr="00841622" w:rsidRDefault="00510F24" w:rsidP="002931B4">
      <w:pPr>
        <w:jc w:val="both"/>
      </w:pPr>
      <w:r w:rsidRPr="00841622">
        <w:t xml:space="preserve"> </w:t>
      </w:r>
    </w:p>
    <w:p w14:paraId="70C2C575" w14:textId="77777777" w:rsidR="00B14178" w:rsidRPr="00475369" w:rsidRDefault="00B14178" w:rsidP="004B4008">
      <w:pPr>
        <w:pStyle w:val="SOPHeading3"/>
      </w:pPr>
      <w:bookmarkStart w:id="30" w:name="_Toc482864482"/>
      <w:bookmarkStart w:id="31" w:name="_Toc532883815"/>
      <w:r w:rsidRPr="00475369">
        <w:t>Secondary outcome</w:t>
      </w:r>
      <w:r w:rsidR="00F848E6">
        <w:t xml:space="preserve"> measure</w:t>
      </w:r>
      <w:r w:rsidRPr="00475369">
        <w:t>s</w:t>
      </w:r>
      <w:bookmarkEnd w:id="30"/>
      <w:bookmarkEnd w:id="31"/>
      <w:r w:rsidRPr="00475369">
        <w:t xml:space="preserve"> </w:t>
      </w:r>
    </w:p>
    <w:p w14:paraId="7B1E1FC6" w14:textId="7129507B" w:rsidR="007F6778" w:rsidRPr="002931B4" w:rsidRDefault="00510F24" w:rsidP="002931B4">
      <w:pPr>
        <w:jc w:val="both"/>
      </w:pPr>
      <w:r w:rsidRPr="002931B4">
        <w:t>T</w:t>
      </w:r>
      <w:r w:rsidR="00395029" w:rsidRPr="002931B4">
        <w:t>his study also aims to</w:t>
      </w:r>
      <w:r w:rsidRPr="002931B4">
        <w:t xml:space="preserve"> record wound characteristics and patient-related outcomes measures, as well as safety endpoints.</w:t>
      </w:r>
    </w:p>
    <w:p w14:paraId="2E22FF5B" w14:textId="77777777" w:rsidR="00C83184" w:rsidRPr="002931B4" w:rsidRDefault="00C83184" w:rsidP="002931B4">
      <w:pPr>
        <w:jc w:val="both"/>
      </w:pPr>
      <w:r w:rsidRPr="002931B4">
        <w:t>Assessment wound size and characteristics (</w:t>
      </w:r>
      <w:proofErr w:type="spellStart"/>
      <w:r w:rsidRPr="002931B4">
        <w:t>wk</w:t>
      </w:r>
      <w:proofErr w:type="spellEnd"/>
      <w:r w:rsidRPr="002931B4">
        <w:t xml:space="preserve"> 0</w:t>
      </w:r>
      <w:proofErr w:type="gramStart"/>
      <w:r w:rsidRPr="002931B4">
        <w:t>,3,6,9,12,18</w:t>
      </w:r>
      <w:proofErr w:type="gramEnd"/>
      <w:r w:rsidRPr="002931B4">
        <w:t>)</w:t>
      </w:r>
    </w:p>
    <w:p w14:paraId="520A1908" w14:textId="77777777" w:rsidR="00CB00D5" w:rsidRPr="00841622" w:rsidRDefault="00CB00D5" w:rsidP="00CB00D5">
      <w:pPr>
        <w:pStyle w:val="ListParagraph"/>
        <w:numPr>
          <w:ilvl w:val="0"/>
          <w:numId w:val="14"/>
        </w:numPr>
        <w:jc w:val="both"/>
      </w:pPr>
      <w:r w:rsidRPr="00841622">
        <w:t xml:space="preserve">Foot ulcer size, measured with </w:t>
      </w:r>
      <w:proofErr w:type="spellStart"/>
      <w:r w:rsidRPr="00841622">
        <w:t>Co</w:t>
      </w:r>
      <w:r>
        <w:t>loplast</w:t>
      </w:r>
      <w:proofErr w:type="spellEnd"/>
      <w:r w:rsidRPr="00841622">
        <w:t xml:space="preserve"> grid tool (week 0, 3, 6, 9, 12, 18)</w:t>
      </w:r>
      <w:r>
        <w:t>, with week 18 being primary outcome measure.</w:t>
      </w:r>
    </w:p>
    <w:p w14:paraId="0FAB2020" w14:textId="044B041C" w:rsidR="00C83184" w:rsidRPr="002931B4" w:rsidRDefault="00C83184" w:rsidP="002931B4">
      <w:pPr>
        <w:pStyle w:val="ListParagraph"/>
        <w:numPr>
          <w:ilvl w:val="0"/>
          <w:numId w:val="14"/>
        </w:numPr>
        <w:jc w:val="both"/>
      </w:pPr>
      <w:r w:rsidRPr="002931B4">
        <w:t xml:space="preserve">Clinical characterisation of wound </w:t>
      </w:r>
      <w:r w:rsidR="00DB2DE5" w:rsidRPr="002931B4">
        <w:t>(incl. erythema, purulence, odour</w:t>
      </w:r>
      <w:r w:rsidR="000B4164" w:rsidRPr="002931B4">
        <w:t>, plus depth</w:t>
      </w:r>
      <w:r w:rsidR="00DB2DE5" w:rsidRPr="002931B4">
        <w:t>)</w:t>
      </w:r>
    </w:p>
    <w:p w14:paraId="32FC2BD7" w14:textId="6F288D0C" w:rsidR="00C83184" w:rsidRPr="002931B4" w:rsidRDefault="00C83184" w:rsidP="002931B4">
      <w:pPr>
        <w:pStyle w:val="ListParagraph"/>
        <w:numPr>
          <w:ilvl w:val="0"/>
          <w:numId w:val="14"/>
        </w:numPr>
        <w:jc w:val="both"/>
      </w:pPr>
      <w:r w:rsidRPr="002931B4">
        <w:t xml:space="preserve">PUSH and </w:t>
      </w:r>
      <w:r w:rsidR="00D96C96">
        <w:t>Texas DFU</w:t>
      </w:r>
      <w:r w:rsidRPr="002931B4">
        <w:t xml:space="preserve"> score</w:t>
      </w:r>
    </w:p>
    <w:p w14:paraId="71E77BB3" w14:textId="61A8F68C" w:rsidR="00C83184" w:rsidRDefault="00C83184" w:rsidP="002931B4">
      <w:pPr>
        <w:pStyle w:val="ListParagraph"/>
        <w:numPr>
          <w:ilvl w:val="0"/>
          <w:numId w:val="14"/>
        </w:numPr>
        <w:jc w:val="both"/>
      </w:pPr>
      <w:r w:rsidRPr="002931B4">
        <w:t>Wound closure status</w:t>
      </w:r>
      <w:r w:rsidR="00542CD7" w:rsidRPr="002931B4">
        <w:t xml:space="preserve"> and incidences of adverse events</w:t>
      </w:r>
    </w:p>
    <w:p w14:paraId="00ECBC10" w14:textId="14F75E06" w:rsidR="0007470D" w:rsidRDefault="0007470D" w:rsidP="002931B4">
      <w:pPr>
        <w:pStyle w:val="ListParagraph"/>
        <w:numPr>
          <w:ilvl w:val="0"/>
          <w:numId w:val="14"/>
        </w:numPr>
        <w:jc w:val="both"/>
      </w:pPr>
      <w:r>
        <w:t>Wound depth</w:t>
      </w:r>
    </w:p>
    <w:p w14:paraId="74B356A4" w14:textId="3256A9FF" w:rsidR="00C54C59" w:rsidRPr="002931B4" w:rsidRDefault="00C54C59" w:rsidP="002931B4">
      <w:pPr>
        <w:jc w:val="both"/>
      </w:pPr>
      <w:r w:rsidRPr="002931B4">
        <w:t xml:space="preserve">Incidence of requirement to deviate from the randomised intervention arm due to significant deterioration or improvement in foot ulcer status, as determined by the treating clinician (see also Appendix 1). </w:t>
      </w:r>
    </w:p>
    <w:p w14:paraId="58816994" w14:textId="33B427C5" w:rsidR="00C83184" w:rsidRPr="002931B4" w:rsidRDefault="00C83184" w:rsidP="002931B4">
      <w:pPr>
        <w:jc w:val="both"/>
      </w:pPr>
      <w:r w:rsidRPr="002931B4">
        <w:t>Microbiological assessment (</w:t>
      </w:r>
      <w:proofErr w:type="spellStart"/>
      <w:r w:rsidRPr="002931B4">
        <w:t>wk</w:t>
      </w:r>
      <w:proofErr w:type="spellEnd"/>
      <w:r w:rsidRPr="002931B4">
        <w:t xml:space="preserve"> 0, 6, 12,</w:t>
      </w:r>
      <w:r w:rsidR="00542CD7" w:rsidRPr="002931B4">
        <w:t xml:space="preserve"> </w:t>
      </w:r>
      <w:r w:rsidRPr="002931B4">
        <w:t>18)</w:t>
      </w:r>
    </w:p>
    <w:p w14:paraId="77BC2DA7" w14:textId="77777777" w:rsidR="00C83184" w:rsidRPr="002931B4" w:rsidRDefault="00C83184" w:rsidP="002931B4">
      <w:pPr>
        <w:pStyle w:val="ListParagraph"/>
        <w:numPr>
          <w:ilvl w:val="0"/>
          <w:numId w:val="14"/>
        </w:numPr>
        <w:jc w:val="both"/>
      </w:pPr>
      <w:r w:rsidRPr="002931B4">
        <w:t xml:space="preserve">Bacterial count and identification, antibiotic sensitivity </w:t>
      </w:r>
    </w:p>
    <w:p w14:paraId="0930462C" w14:textId="77777777" w:rsidR="00C83184" w:rsidRPr="002931B4" w:rsidRDefault="00C83184" w:rsidP="002931B4">
      <w:pPr>
        <w:jc w:val="both"/>
      </w:pPr>
      <w:r w:rsidRPr="002931B4">
        <w:t xml:space="preserve">Safety of applied dressing regimes (ongoing): </w:t>
      </w:r>
    </w:p>
    <w:p w14:paraId="1C00CC0B" w14:textId="77777777" w:rsidR="00C83184" w:rsidRPr="002931B4" w:rsidRDefault="00C83184" w:rsidP="002931B4">
      <w:pPr>
        <w:pStyle w:val="ListParagraph"/>
        <w:numPr>
          <w:ilvl w:val="0"/>
          <w:numId w:val="8"/>
        </w:numPr>
        <w:jc w:val="both"/>
      </w:pPr>
      <w:r w:rsidRPr="002931B4">
        <w:t xml:space="preserve">Wound infection incidence </w:t>
      </w:r>
    </w:p>
    <w:p w14:paraId="50392433" w14:textId="3B2EA998" w:rsidR="004D5C15" w:rsidRPr="002931B4" w:rsidRDefault="004D5C15" w:rsidP="002931B4">
      <w:pPr>
        <w:pStyle w:val="ListParagraph"/>
        <w:numPr>
          <w:ilvl w:val="0"/>
          <w:numId w:val="8"/>
        </w:numPr>
        <w:jc w:val="both"/>
      </w:pPr>
      <w:r w:rsidRPr="002931B4">
        <w:t>Reaction to dressing</w:t>
      </w:r>
    </w:p>
    <w:p w14:paraId="65A09577" w14:textId="2D839B47" w:rsidR="00C83184" w:rsidRPr="002931B4" w:rsidRDefault="00C83184" w:rsidP="002931B4">
      <w:pPr>
        <w:pStyle w:val="ListParagraph"/>
        <w:numPr>
          <w:ilvl w:val="0"/>
          <w:numId w:val="8"/>
        </w:numPr>
        <w:jc w:val="both"/>
      </w:pPr>
      <w:r w:rsidRPr="002931B4">
        <w:t>Need for secondary interventions</w:t>
      </w:r>
      <w:r w:rsidR="00DB2DE5" w:rsidRPr="002931B4">
        <w:t xml:space="preserve"> (incl. need for surgery, admission to hospital, iv antibiotics)</w:t>
      </w:r>
    </w:p>
    <w:p w14:paraId="5C92DD68" w14:textId="77777777" w:rsidR="00C83184" w:rsidRPr="002931B4" w:rsidRDefault="00C83184" w:rsidP="002931B4">
      <w:pPr>
        <w:jc w:val="both"/>
      </w:pPr>
      <w:r w:rsidRPr="002931B4">
        <w:t>Patient-reported outcome measures (</w:t>
      </w:r>
      <w:proofErr w:type="spellStart"/>
      <w:r w:rsidRPr="002931B4">
        <w:t>wk</w:t>
      </w:r>
      <w:proofErr w:type="spellEnd"/>
      <w:r w:rsidRPr="002931B4">
        <w:t xml:space="preserve"> 0, 9, 18)</w:t>
      </w:r>
    </w:p>
    <w:p w14:paraId="0944BD32" w14:textId="77777777" w:rsidR="00C83184" w:rsidRPr="002931B4" w:rsidRDefault="00C83184" w:rsidP="002931B4">
      <w:pPr>
        <w:pStyle w:val="ListParagraph"/>
        <w:numPr>
          <w:ilvl w:val="0"/>
          <w:numId w:val="11"/>
        </w:numPr>
        <w:jc w:val="both"/>
      </w:pPr>
      <w:r w:rsidRPr="002931B4">
        <w:t>Patient mobility score (</w:t>
      </w:r>
      <w:proofErr w:type="spellStart"/>
      <w:r w:rsidRPr="002931B4">
        <w:t>LifeSpace</w:t>
      </w:r>
      <w:proofErr w:type="spellEnd"/>
      <w:r w:rsidRPr="002931B4">
        <w:t xml:space="preserve"> questionnaire)</w:t>
      </w:r>
    </w:p>
    <w:p w14:paraId="2D1AD58C" w14:textId="7C92E932" w:rsidR="00C83184" w:rsidRPr="002931B4" w:rsidRDefault="00C83184" w:rsidP="002931B4">
      <w:pPr>
        <w:pStyle w:val="ListParagraph"/>
        <w:numPr>
          <w:ilvl w:val="0"/>
          <w:numId w:val="11"/>
        </w:numPr>
        <w:jc w:val="both"/>
      </w:pPr>
      <w:r w:rsidRPr="002931B4">
        <w:t>(Wound related) Quality of life score (EQ-5D-5L and C</w:t>
      </w:r>
      <w:r w:rsidR="00DB2DE5" w:rsidRPr="002931B4">
        <w:t xml:space="preserve">ardiff </w:t>
      </w:r>
      <w:r w:rsidRPr="002931B4">
        <w:t>W</w:t>
      </w:r>
      <w:r w:rsidR="00DB2DE5" w:rsidRPr="002931B4">
        <w:t xml:space="preserve">ound </w:t>
      </w:r>
      <w:r w:rsidRPr="002931B4">
        <w:t>I</w:t>
      </w:r>
      <w:r w:rsidR="00DB2DE5" w:rsidRPr="002931B4">
        <w:t xml:space="preserve">mpact </w:t>
      </w:r>
      <w:r w:rsidRPr="002931B4">
        <w:t>Q</w:t>
      </w:r>
      <w:r w:rsidR="00DB2DE5" w:rsidRPr="002931B4">
        <w:t>uestionnaire</w:t>
      </w:r>
      <w:r w:rsidRPr="002931B4">
        <w:t>)</w:t>
      </w:r>
    </w:p>
    <w:p w14:paraId="797F200A" w14:textId="77777777" w:rsidR="00C83184" w:rsidRPr="002931B4" w:rsidRDefault="00C83184" w:rsidP="002931B4">
      <w:pPr>
        <w:pStyle w:val="ListParagraph"/>
        <w:numPr>
          <w:ilvl w:val="0"/>
          <w:numId w:val="11"/>
        </w:numPr>
        <w:jc w:val="both"/>
      </w:pPr>
      <w:r w:rsidRPr="002931B4">
        <w:t>Visual Analogue Score for pain associated with DFU</w:t>
      </w:r>
    </w:p>
    <w:p w14:paraId="1CFD2B14" w14:textId="77777777" w:rsidR="00C83184" w:rsidRPr="002931B4" w:rsidRDefault="00C83184" w:rsidP="002931B4">
      <w:pPr>
        <w:jc w:val="both"/>
      </w:pPr>
      <w:r w:rsidRPr="002931B4">
        <w:t>Satisfaction questionnaire (</w:t>
      </w:r>
      <w:proofErr w:type="spellStart"/>
      <w:r w:rsidRPr="002931B4">
        <w:t>wk</w:t>
      </w:r>
      <w:proofErr w:type="spellEnd"/>
      <w:r w:rsidRPr="002931B4">
        <w:t xml:space="preserve"> 18)</w:t>
      </w:r>
    </w:p>
    <w:p w14:paraId="2FF92D0B" w14:textId="77777777" w:rsidR="0020045E" w:rsidRPr="002931B4" w:rsidRDefault="00C83184" w:rsidP="002931B4">
      <w:pPr>
        <w:pStyle w:val="ListParagraph"/>
        <w:numPr>
          <w:ilvl w:val="0"/>
          <w:numId w:val="11"/>
        </w:numPr>
        <w:jc w:val="both"/>
      </w:pPr>
      <w:r w:rsidRPr="002931B4">
        <w:t>Patient satisfaction of comfort and impact of dressing</w:t>
      </w:r>
    </w:p>
    <w:p w14:paraId="7C5DEB7E" w14:textId="77777777" w:rsidR="009E377D" w:rsidRPr="002931B4" w:rsidRDefault="009E377D" w:rsidP="002931B4">
      <w:pPr>
        <w:jc w:val="both"/>
      </w:pPr>
      <w:r w:rsidRPr="002931B4">
        <w:t>Feasibility of full RCT</w:t>
      </w:r>
    </w:p>
    <w:p w14:paraId="05B79DDE" w14:textId="56C96BF6" w:rsidR="009E377D" w:rsidRPr="002931B4" w:rsidRDefault="009E377D" w:rsidP="002931B4">
      <w:pPr>
        <w:pStyle w:val="ListParagraph"/>
        <w:numPr>
          <w:ilvl w:val="0"/>
          <w:numId w:val="11"/>
        </w:numPr>
        <w:jc w:val="both"/>
      </w:pPr>
      <w:r w:rsidRPr="002931B4">
        <w:t>Number of eligible patients who consent to participating in the pilot trial</w:t>
      </w:r>
    </w:p>
    <w:p w14:paraId="083FB083" w14:textId="0E633389" w:rsidR="00671F38" w:rsidRPr="002931B4" w:rsidRDefault="00671F38" w:rsidP="002931B4">
      <w:pPr>
        <w:pStyle w:val="ListParagraph"/>
        <w:numPr>
          <w:ilvl w:val="0"/>
          <w:numId w:val="11"/>
        </w:numPr>
        <w:jc w:val="both"/>
      </w:pPr>
      <w:r w:rsidRPr="002931B4">
        <w:t>Recruitment to planned schedule and timelines.</w:t>
      </w:r>
    </w:p>
    <w:p w14:paraId="6F1FF34F" w14:textId="42AA6461" w:rsidR="009E377D" w:rsidRPr="002931B4" w:rsidRDefault="009E377D" w:rsidP="002931B4">
      <w:pPr>
        <w:pStyle w:val="ListParagraph"/>
        <w:numPr>
          <w:ilvl w:val="0"/>
          <w:numId w:val="11"/>
        </w:numPr>
        <w:jc w:val="both"/>
      </w:pPr>
      <w:r w:rsidRPr="002931B4">
        <w:t>Withdrawal rates</w:t>
      </w:r>
    </w:p>
    <w:p w14:paraId="4D5FB6BC" w14:textId="48238C05" w:rsidR="00A67CAD" w:rsidRPr="002931B4" w:rsidRDefault="009E377D" w:rsidP="002931B4">
      <w:pPr>
        <w:pStyle w:val="ListParagraph"/>
        <w:numPr>
          <w:ilvl w:val="0"/>
          <w:numId w:val="11"/>
        </w:numPr>
        <w:jc w:val="both"/>
      </w:pPr>
      <w:r w:rsidRPr="002931B4">
        <w:t>Attrition rates</w:t>
      </w:r>
    </w:p>
    <w:p w14:paraId="09F243E3" w14:textId="77777777" w:rsidR="00C83184" w:rsidRPr="00542CD7" w:rsidRDefault="00C83184" w:rsidP="00510F24">
      <w:pPr>
        <w:pStyle w:val="ListParagraph"/>
        <w:rPr>
          <w:sz w:val="24"/>
          <w:szCs w:val="24"/>
        </w:rPr>
      </w:pPr>
    </w:p>
    <w:p w14:paraId="42E97DF9" w14:textId="77777777" w:rsidR="00421993" w:rsidRDefault="00914684" w:rsidP="00B14178">
      <w:pPr>
        <w:pStyle w:val="SOPHeading1"/>
      </w:pPr>
      <w:bookmarkStart w:id="32" w:name="_Toc482864483"/>
      <w:bookmarkStart w:id="33" w:name="_Toc532883816"/>
      <w:r>
        <w:t>Subjects</w:t>
      </w:r>
      <w:bookmarkEnd w:id="32"/>
      <w:bookmarkEnd w:id="33"/>
      <w:r>
        <w:t xml:space="preserve"> </w:t>
      </w:r>
    </w:p>
    <w:p w14:paraId="12929971" w14:textId="77777777" w:rsidR="00B14178" w:rsidRDefault="00B14178" w:rsidP="00B14178">
      <w:pPr>
        <w:pStyle w:val="SOPHeading2"/>
      </w:pPr>
      <w:bookmarkStart w:id="34" w:name="_Toc482864484"/>
      <w:bookmarkStart w:id="35" w:name="_Toc532883817"/>
      <w:r>
        <w:t>Anticipated number of research subjects</w:t>
      </w:r>
      <w:bookmarkEnd w:id="34"/>
      <w:bookmarkEnd w:id="35"/>
    </w:p>
    <w:p w14:paraId="1D1551AE" w14:textId="47173BFE" w:rsidR="005644EB" w:rsidRPr="005644EB" w:rsidRDefault="00CE2FD3" w:rsidP="002931B4">
      <w:pPr>
        <w:jc w:val="both"/>
      </w:pPr>
      <w:r>
        <w:t>T</w:t>
      </w:r>
      <w:r w:rsidR="0025468C">
        <w:t>here is</w:t>
      </w:r>
      <w:r w:rsidR="006C32A4">
        <w:t xml:space="preserve"> no</w:t>
      </w:r>
      <w:r w:rsidR="0025468C">
        <w:t xml:space="preserve"> pilot data to base a</w:t>
      </w:r>
      <w:r w:rsidR="0025468C" w:rsidRPr="00CB2A3F">
        <w:rPr>
          <w:i/>
        </w:rPr>
        <w:t xml:space="preserve"> priori</w:t>
      </w:r>
      <w:r w:rsidR="0025468C">
        <w:t xml:space="preserve"> sample size calculation on</w:t>
      </w:r>
      <w:r w:rsidR="006C32A4">
        <w:t xml:space="preserve"> and therefore this study is a feasibility trial to determine the indicative effect size achieved when comparing the three arms.</w:t>
      </w:r>
      <w:r w:rsidR="00CB2A3F">
        <w:t xml:space="preserve"> </w:t>
      </w:r>
    </w:p>
    <w:p w14:paraId="1257DF28" w14:textId="0FBB7B5D" w:rsidR="004D77AF" w:rsidRDefault="000B102D" w:rsidP="002931B4">
      <w:pPr>
        <w:jc w:val="both"/>
      </w:pPr>
      <w:r>
        <w:t xml:space="preserve">One of the secondary </w:t>
      </w:r>
      <w:r w:rsidR="0025468C" w:rsidRPr="00054971">
        <w:t>outcome</w:t>
      </w:r>
      <w:r>
        <w:t>s</w:t>
      </w:r>
      <w:r w:rsidR="0025468C" w:rsidRPr="00054971">
        <w:t xml:space="preserve">, </w:t>
      </w:r>
      <w:r w:rsidR="00932928" w:rsidRPr="00054971">
        <w:t xml:space="preserve">average percentage decrease in ulcer size </w:t>
      </w:r>
      <w:r w:rsidR="00707E2A" w:rsidRPr="00054971">
        <w:t>between baseline and 1</w:t>
      </w:r>
      <w:r w:rsidR="00054971" w:rsidRPr="00054971">
        <w:t>8</w:t>
      </w:r>
      <w:r w:rsidR="00707E2A" w:rsidRPr="00054971">
        <w:t xml:space="preserve"> week follow-up </w:t>
      </w:r>
      <w:r w:rsidR="0025468C" w:rsidRPr="00054971">
        <w:t>is used for sample size calculation</w:t>
      </w:r>
      <w:r>
        <w:t xml:space="preserve"> – this calculation is primarily for illustrative purposes only, since this current pilot study is not intended to achieve sufficient statistical power to detect significant differences between the different treatment </w:t>
      </w:r>
      <w:proofErr w:type="gramStart"/>
      <w:r>
        <w:t xml:space="preserve">arms </w:t>
      </w:r>
      <w:r w:rsidR="0025468C" w:rsidRPr="00054971">
        <w:t>.</w:t>
      </w:r>
      <w:proofErr w:type="gramEnd"/>
      <w:r w:rsidR="00181908">
        <w:t xml:space="preserve"> Table 5 below merely presents numbers required on the basis of </w:t>
      </w:r>
      <w:r w:rsidR="00181908" w:rsidRPr="00181908">
        <w:rPr>
          <w:u w:val="single"/>
        </w:rPr>
        <w:t>hypothetical</w:t>
      </w:r>
      <w:r w:rsidR="00181908">
        <w:t xml:space="preserve"> outcomes. </w:t>
      </w:r>
      <w:r w:rsidR="00B15B6B">
        <w:t>Treatment arms X,</w:t>
      </w:r>
      <w:r w:rsidR="00C748FA">
        <w:t xml:space="preserve"> </w:t>
      </w:r>
      <w:r w:rsidR="00B15B6B">
        <w:t xml:space="preserve">Y, and Z are used rather than this trial’s arms A, B, </w:t>
      </w:r>
      <w:r>
        <w:t xml:space="preserve">and </w:t>
      </w:r>
      <w:r w:rsidR="00B15B6B">
        <w:t>C</w:t>
      </w:r>
      <w:r>
        <w:t>,</w:t>
      </w:r>
      <w:r w:rsidR="00B15B6B">
        <w:t xml:space="preserve"> to avoid any assumptions regarding dressing regime performances. </w:t>
      </w:r>
      <w:r w:rsidR="004D77AF">
        <w:t xml:space="preserve">Furthermore, it is also recognised that the current total sample of 45 participants is insufficient to make this current </w:t>
      </w:r>
      <w:r w:rsidR="004D77AF" w:rsidRPr="004D77AF">
        <w:rPr>
          <w:u w:val="single"/>
        </w:rPr>
        <w:t>pilot</w:t>
      </w:r>
      <w:r w:rsidR="004D77AF">
        <w:t xml:space="preserve"> trial powerful enough.  </w:t>
      </w:r>
      <w:r w:rsidR="00DF5B3C">
        <w:t>The sample size calculations are therefore illustrative</w:t>
      </w:r>
      <w:r w:rsidR="00C748FA">
        <w:t>, and analysis of data from this current pilot study will inform power calculations for a potential full RCT</w:t>
      </w:r>
      <w:r w:rsidR="00DF5B3C">
        <w:t>.</w:t>
      </w:r>
      <w:r w:rsidR="00FA1A81">
        <w:t xml:space="preserve"> </w:t>
      </w:r>
    </w:p>
    <w:p w14:paraId="55EB3A94" w14:textId="72A05803" w:rsidR="0025468C" w:rsidRPr="00CF6F6E" w:rsidRDefault="0025468C" w:rsidP="002931B4">
      <w:pPr>
        <w:jc w:val="both"/>
      </w:pPr>
      <w:r w:rsidRPr="00054971">
        <w:t xml:space="preserve">Power calculations for </w:t>
      </w:r>
      <w:r w:rsidRPr="00CF6F6E">
        <w:t>sample size, 80% power</w:t>
      </w:r>
      <w:r w:rsidR="00FA1A81">
        <w:t>,</w:t>
      </w:r>
      <w:r w:rsidRPr="00CF6F6E">
        <w:t xml:space="preserve"> 5% significance</w:t>
      </w:r>
      <w:r w:rsidR="00FA1A81">
        <w:t>, and SD of 30%</w:t>
      </w:r>
      <w:r w:rsidRPr="00CF6F6E">
        <w:t xml:space="preserve">, based on </w:t>
      </w:r>
      <w:r w:rsidR="00FA1A81">
        <w:t>one</w:t>
      </w:r>
      <w:r w:rsidRPr="00CF6F6E">
        <w:t>-</w:t>
      </w:r>
      <w:r w:rsidR="00FA1A81">
        <w:t>way</w:t>
      </w:r>
      <w:r w:rsidRPr="00CF6F6E">
        <w:t xml:space="preserve"> </w:t>
      </w:r>
      <w:r w:rsidR="00CF6F6E" w:rsidRPr="00CF6F6E">
        <w:t>Analysis of Variance (ANOVA)</w:t>
      </w:r>
      <w:r w:rsidR="00932928" w:rsidRPr="00CF6F6E">
        <w:t xml:space="preserve">. </w:t>
      </w:r>
      <w:r w:rsidRPr="00CF6F6E">
        <w:t xml:space="preserve">A priori power calculations using </w:t>
      </w:r>
      <w:proofErr w:type="spellStart"/>
      <w:r w:rsidRPr="00CF6F6E">
        <w:t>GPower</w:t>
      </w:r>
      <w:proofErr w:type="spellEnd"/>
      <w:r w:rsidRPr="00CF6F6E">
        <w:t xml:space="preserve"> 3.1 software, result in the following sample size summarized in Table </w:t>
      </w:r>
      <w:r w:rsidR="008D7B3D">
        <w:t>4</w:t>
      </w:r>
      <w:r w:rsidRPr="00CF6F6E">
        <w:t>.</w:t>
      </w:r>
      <w:r w:rsidR="004678A9">
        <w:t xml:space="preserve"> The samples sizes do not take into account attrition rates due to loss to follow-up or patient withdrawal before week 18</w:t>
      </w:r>
      <w:r w:rsidR="00D9580C">
        <w:t xml:space="preserve"> (incidence of this is a secondary outcome measure)</w:t>
      </w:r>
      <w:r w:rsidR="004678A9">
        <w:t>.</w:t>
      </w:r>
      <w:r w:rsidR="00732C95" w:rsidRPr="00CF6F6E">
        <w:t xml:space="preserve"> </w:t>
      </w:r>
      <w:r w:rsidR="009B7EAF">
        <w:t xml:space="preserve">An intention-to-treat approach </w:t>
      </w:r>
      <w:r w:rsidR="004678A9">
        <w:t>will be</w:t>
      </w:r>
      <w:r w:rsidR="009B7EAF">
        <w:t xml:space="preserve"> </w:t>
      </w:r>
      <w:r w:rsidR="00C45EDF">
        <w:t>applied</w:t>
      </w:r>
      <w:r w:rsidR="004678A9">
        <w:t>.</w:t>
      </w:r>
    </w:p>
    <w:p w14:paraId="5B68FAAF" w14:textId="72DC3C9A" w:rsidR="00181908" w:rsidRPr="00CC424F" w:rsidRDefault="00181908" w:rsidP="002931B4">
      <w:pPr>
        <w:jc w:val="both"/>
        <w:rPr>
          <w:i/>
        </w:rPr>
      </w:pPr>
      <w:r w:rsidRPr="00CC424F">
        <w:rPr>
          <w:i/>
        </w:rPr>
        <w:t xml:space="preserve">Table </w:t>
      </w:r>
      <w:r w:rsidR="008D7B3D">
        <w:rPr>
          <w:i/>
        </w:rPr>
        <w:t>4</w:t>
      </w:r>
      <w:r w:rsidRPr="00CC424F">
        <w:rPr>
          <w:i/>
        </w:rPr>
        <w:t>, sample size numbers required, based on hypothetical differences between treatment arms</w:t>
      </w:r>
    </w:p>
    <w:tbl>
      <w:tblPr>
        <w:tblStyle w:val="TableGrid"/>
        <w:tblW w:w="0" w:type="auto"/>
        <w:tblLook w:val="04A0" w:firstRow="1" w:lastRow="0" w:firstColumn="1" w:lastColumn="0" w:noHBand="0" w:noVBand="1"/>
      </w:tblPr>
      <w:tblGrid>
        <w:gridCol w:w="1783"/>
        <w:gridCol w:w="1890"/>
        <w:gridCol w:w="1890"/>
        <w:gridCol w:w="1890"/>
        <w:gridCol w:w="1563"/>
      </w:tblGrid>
      <w:tr w:rsidR="006F3436" w14:paraId="699DD85F" w14:textId="55E88742" w:rsidTr="006F3436">
        <w:tc>
          <w:tcPr>
            <w:tcW w:w="1783" w:type="dxa"/>
          </w:tcPr>
          <w:p w14:paraId="3E46F5A7" w14:textId="30CAAED7" w:rsidR="006F3436" w:rsidRDefault="006F3436" w:rsidP="002931B4">
            <w:pPr>
              <w:jc w:val="both"/>
            </w:pPr>
          </w:p>
        </w:tc>
        <w:tc>
          <w:tcPr>
            <w:tcW w:w="1890" w:type="dxa"/>
          </w:tcPr>
          <w:p w14:paraId="434AD79E" w14:textId="4D1EC13D" w:rsidR="006F3436" w:rsidRPr="001077E2" w:rsidRDefault="006F3436" w:rsidP="002931B4">
            <w:pPr>
              <w:jc w:val="both"/>
              <w:rPr>
                <w:b/>
              </w:rPr>
            </w:pPr>
            <w:r w:rsidRPr="001077E2">
              <w:rPr>
                <w:b/>
              </w:rPr>
              <w:t>Treatment Arm X</w:t>
            </w:r>
          </w:p>
        </w:tc>
        <w:tc>
          <w:tcPr>
            <w:tcW w:w="1890" w:type="dxa"/>
          </w:tcPr>
          <w:p w14:paraId="293E9AF9" w14:textId="299E164F" w:rsidR="006F3436" w:rsidRPr="001077E2" w:rsidRDefault="006F3436" w:rsidP="002931B4">
            <w:pPr>
              <w:jc w:val="both"/>
              <w:rPr>
                <w:b/>
              </w:rPr>
            </w:pPr>
            <w:r w:rsidRPr="001077E2">
              <w:rPr>
                <w:b/>
              </w:rPr>
              <w:t>Treatment Arm Y</w:t>
            </w:r>
          </w:p>
        </w:tc>
        <w:tc>
          <w:tcPr>
            <w:tcW w:w="1890" w:type="dxa"/>
          </w:tcPr>
          <w:p w14:paraId="61CBFC60" w14:textId="490F25E6" w:rsidR="006F3436" w:rsidRPr="001077E2" w:rsidRDefault="006F3436" w:rsidP="002931B4">
            <w:pPr>
              <w:jc w:val="both"/>
              <w:rPr>
                <w:b/>
              </w:rPr>
            </w:pPr>
            <w:r w:rsidRPr="001077E2">
              <w:rPr>
                <w:b/>
              </w:rPr>
              <w:t>Treatment Arm Z</w:t>
            </w:r>
          </w:p>
        </w:tc>
        <w:tc>
          <w:tcPr>
            <w:tcW w:w="1563" w:type="dxa"/>
          </w:tcPr>
          <w:p w14:paraId="5499D9C0" w14:textId="55D184FF" w:rsidR="006F3436" w:rsidRPr="001077E2" w:rsidRDefault="006F3436" w:rsidP="002931B4">
            <w:pPr>
              <w:jc w:val="both"/>
              <w:rPr>
                <w:b/>
              </w:rPr>
            </w:pPr>
            <w:r>
              <w:rPr>
                <w:b/>
              </w:rPr>
              <w:t>Sample size required</w:t>
            </w:r>
          </w:p>
        </w:tc>
      </w:tr>
      <w:tr w:rsidR="009F77BB" w14:paraId="02B3C9DF" w14:textId="2D436E5F" w:rsidTr="006F3436">
        <w:tc>
          <w:tcPr>
            <w:tcW w:w="1783" w:type="dxa"/>
            <w:vMerge w:val="restart"/>
          </w:tcPr>
          <w:p w14:paraId="77CAD613" w14:textId="3F65F9DE" w:rsidR="009F77BB" w:rsidRDefault="009F77BB" w:rsidP="002931B4">
            <w:pPr>
              <w:jc w:val="both"/>
            </w:pPr>
          </w:p>
          <w:p w14:paraId="462F91EA" w14:textId="77777777" w:rsidR="009F77BB" w:rsidRDefault="009F77BB" w:rsidP="002931B4">
            <w:pPr>
              <w:jc w:val="both"/>
            </w:pPr>
          </w:p>
          <w:p w14:paraId="35A7E161" w14:textId="6CF9F261" w:rsidR="009F77BB" w:rsidRDefault="002B2702" w:rsidP="002931B4">
            <w:pPr>
              <w:jc w:val="both"/>
            </w:pPr>
            <w:r>
              <w:t xml:space="preserve">Degree of </w:t>
            </w:r>
            <w:r w:rsidR="009F77BB">
              <w:t>healing at week 18</w:t>
            </w:r>
            <w:r w:rsidR="00ED7214">
              <w:t xml:space="preserve"> (vs week 0)</w:t>
            </w:r>
          </w:p>
          <w:p w14:paraId="6782AB1F" w14:textId="3B8383D9" w:rsidR="009F77BB" w:rsidRDefault="009F77BB" w:rsidP="002931B4">
            <w:pPr>
              <w:jc w:val="both"/>
            </w:pPr>
          </w:p>
        </w:tc>
        <w:tc>
          <w:tcPr>
            <w:tcW w:w="1890" w:type="dxa"/>
          </w:tcPr>
          <w:p w14:paraId="6C715800" w14:textId="77777777" w:rsidR="009F77BB" w:rsidRDefault="009F77BB" w:rsidP="002931B4">
            <w:pPr>
              <w:jc w:val="both"/>
            </w:pPr>
          </w:p>
          <w:p w14:paraId="1AEBB2B5" w14:textId="2636A5BE" w:rsidR="009F77BB" w:rsidRDefault="00E21BCD" w:rsidP="002931B4">
            <w:pPr>
              <w:jc w:val="both"/>
            </w:pPr>
            <w:r>
              <w:t>50</w:t>
            </w:r>
            <w:r w:rsidR="002B2702">
              <w:t>%</w:t>
            </w:r>
          </w:p>
        </w:tc>
        <w:tc>
          <w:tcPr>
            <w:tcW w:w="1890" w:type="dxa"/>
          </w:tcPr>
          <w:p w14:paraId="1F79D9C6" w14:textId="77777777" w:rsidR="009F77BB" w:rsidRDefault="009F77BB" w:rsidP="002931B4">
            <w:pPr>
              <w:jc w:val="both"/>
            </w:pPr>
          </w:p>
          <w:p w14:paraId="5F33998D" w14:textId="4D3229CC" w:rsidR="00E21BCD" w:rsidRDefault="00E21BCD" w:rsidP="002931B4">
            <w:pPr>
              <w:jc w:val="both"/>
            </w:pPr>
            <w:r>
              <w:t>50</w:t>
            </w:r>
            <w:r w:rsidR="002B2702">
              <w:t>%</w:t>
            </w:r>
          </w:p>
        </w:tc>
        <w:tc>
          <w:tcPr>
            <w:tcW w:w="1890" w:type="dxa"/>
          </w:tcPr>
          <w:p w14:paraId="5520B8C8" w14:textId="77777777" w:rsidR="009F77BB" w:rsidRDefault="009F77BB" w:rsidP="002931B4">
            <w:pPr>
              <w:jc w:val="both"/>
            </w:pPr>
          </w:p>
          <w:p w14:paraId="5996A138" w14:textId="5063F8BC" w:rsidR="00E21BCD" w:rsidRDefault="00E21BCD" w:rsidP="002931B4">
            <w:pPr>
              <w:jc w:val="both"/>
            </w:pPr>
            <w:r>
              <w:t>80</w:t>
            </w:r>
            <w:r w:rsidR="002B2702">
              <w:t>%</w:t>
            </w:r>
          </w:p>
        </w:tc>
        <w:tc>
          <w:tcPr>
            <w:tcW w:w="1563" w:type="dxa"/>
          </w:tcPr>
          <w:p w14:paraId="5BB48A74" w14:textId="77777777" w:rsidR="009F77BB" w:rsidRDefault="009F77BB" w:rsidP="002931B4">
            <w:pPr>
              <w:jc w:val="both"/>
            </w:pPr>
          </w:p>
          <w:p w14:paraId="0EEE0144" w14:textId="321C5D29" w:rsidR="00CF6DFF" w:rsidRDefault="00CF6DFF" w:rsidP="002931B4">
            <w:pPr>
              <w:jc w:val="both"/>
            </w:pPr>
            <w:r>
              <w:t>48</w:t>
            </w:r>
          </w:p>
        </w:tc>
      </w:tr>
      <w:tr w:rsidR="009F77BB" w14:paraId="30E4F99D" w14:textId="5BB33D82" w:rsidTr="006F3436">
        <w:tc>
          <w:tcPr>
            <w:tcW w:w="1783" w:type="dxa"/>
            <w:vMerge/>
          </w:tcPr>
          <w:p w14:paraId="46543266" w14:textId="68389730" w:rsidR="009F77BB" w:rsidRDefault="009F77BB" w:rsidP="002931B4">
            <w:pPr>
              <w:jc w:val="both"/>
            </w:pPr>
          </w:p>
        </w:tc>
        <w:tc>
          <w:tcPr>
            <w:tcW w:w="1890" w:type="dxa"/>
          </w:tcPr>
          <w:p w14:paraId="008EF352" w14:textId="77777777" w:rsidR="009F77BB" w:rsidRDefault="009F77BB" w:rsidP="002931B4">
            <w:pPr>
              <w:jc w:val="both"/>
            </w:pPr>
          </w:p>
          <w:p w14:paraId="271E4A5A" w14:textId="19812B37" w:rsidR="009F77BB" w:rsidRDefault="00E21BCD" w:rsidP="002931B4">
            <w:pPr>
              <w:jc w:val="both"/>
            </w:pPr>
            <w:r>
              <w:t>50</w:t>
            </w:r>
            <w:r w:rsidR="002B2702">
              <w:t>%</w:t>
            </w:r>
          </w:p>
        </w:tc>
        <w:tc>
          <w:tcPr>
            <w:tcW w:w="1890" w:type="dxa"/>
          </w:tcPr>
          <w:p w14:paraId="6D6AECC4" w14:textId="77777777" w:rsidR="009F77BB" w:rsidRDefault="009F77BB" w:rsidP="002931B4">
            <w:pPr>
              <w:jc w:val="both"/>
            </w:pPr>
          </w:p>
          <w:p w14:paraId="50171A43" w14:textId="187A45B6" w:rsidR="00E21BCD" w:rsidRDefault="00E21BCD" w:rsidP="002931B4">
            <w:pPr>
              <w:jc w:val="both"/>
            </w:pPr>
            <w:r>
              <w:t>50</w:t>
            </w:r>
            <w:r w:rsidR="002B2702">
              <w:t>%</w:t>
            </w:r>
          </w:p>
        </w:tc>
        <w:tc>
          <w:tcPr>
            <w:tcW w:w="1890" w:type="dxa"/>
          </w:tcPr>
          <w:p w14:paraId="57FCF837" w14:textId="77777777" w:rsidR="009F77BB" w:rsidRDefault="009F77BB" w:rsidP="002931B4">
            <w:pPr>
              <w:jc w:val="both"/>
            </w:pPr>
          </w:p>
          <w:p w14:paraId="215765B1" w14:textId="0D60A9EF" w:rsidR="00E21BCD" w:rsidRDefault="00E21BCD" w:rsidP="002931B4">
            <w:pPr>
              <w:jc w:val="both"/>
            </w:pPr>
            <w:r>
              <w:t>70</w:t>
            </w:r>
            <w:r w:rsidR="002B2702">
              <w:t>%</w:t>
            </w:r>
          </w:p>
        </w:tc>
        <w:tc>
          <w:tcPr>
            <w:tcW w:w="1563" w:type="dxa"/>
          </w:tcPr>
          <w:p w14:paraId="7ABA0D12" w14:textId="77777777" w:rsidR="009F77BB" w:rsidRDefault="009F77BB" w:rsidP="002931B4">
            <w:pPr>
              <w:jc w:val="both"/>
            </w:pPr>
          </w:p>
          <w:p w14:paraId="064B79B9" w14:textId="676E0FC2" w:rsidR="00FA1A81" w:rsidRDefault="00FA1A81" w:rsidP="002931B4">
            <w:pPr>
              <w:jc w:val="both"/>
            </w:pPr>
            <w:r>
              <w:t>102</w:t>
            </w:r>
          </w:p>
        </w:tc>
      </w:tr>
      <w:tr w:rsidR="009F77BB" w14:paraId="570D32B6" w14:textId="18896B5A" w:rsidTr="006F3436">
        <w:tc>
          <w:tcPr>
            <w:tcW w:w="1783" w:type="dxa"/>
            <w:vMerge/>
          </w:tcPr>
          <w:p w14:paraId="5B48CC5B" w14:textId="29F8D16B" w:rsidR="009F77BB" w:rsidRDefault="009F77BB" w:rsidP="002931B4">
            <w:pPr>
              <w:jc w:val="both"/>
            </w:pPr>
          </w:p>
        </w:tc>
        <w:tc>
          <w:tcPr>
            <w:tcW w:w="1890" w:type="dxa"/>
          </w:tcPr>
          <w:p w14:paraId="53447878" w14:textId="77777777" w:rsidR="009F77BB" w:rsidRDefault="009F77BB" w:rsidP="002931B4">
            <w:pPr>
              <w:jc w:val="both"/>
            </w:pPr>
          </w:p>
          <w:p w14:paraId="12D4B479" w14:textId="0B639182" w:rsidR="009F77BB" w:rsidRDefault="009D49C4" w:rsidP="002931B4">
            <w:pPr>
              <w:jc w:val="both"/>
            </w:pPr>
            <w:r>
              <w:t>4</w:t>
            </w:r>
            <w:r w:rsidR="00E21BCD">
              <w:t>0</w:t>
            </w:r>
            <w:r w:rsidR="002B2702">
              <w:t>%</w:t>
            </w:r>
          </w:p>
        </w:tc>
        <w:tc>
          <w:tcPr>
            <w:tcW w:w="1890" w:type="dxa"/>
          </w:tcPr>
          <w:p w14:paraId="4F660CA0" w14:textId="77777777" w:rsidR="009F77BB" w:rsidRDefault="009F77BB" w:rsidP="002931B4">
            <w:pPr>
              <w:jc w:val="both"/>
            </w:pPr>
          </w:p>
          <w:p w14:paraId="051C51A3" w14:textId="25D11F5A" w:rsidR="00E21BCD" w:rsidRDefault="00E21BCD" w:rsidP="002931B4">
            <w:pPr>
              <w:jc w:val="both"/>
            </w:pPr>
            <w:r>
              <w:t>50</w:t>
            </w:r>
            <w:r w:rsidR="002B2702">
              <w:t>%</w:t>
            </w:r>
          </w:p>
        </w:tc>
        <w:tc>
          <w:tcPr>
            <w:tcW w:w="1890" w:type="dxa"/>
          </w:tcPr>
          <w:p w14:paraId="06FDE5F0" w14:textId="77777777" w:rsidR="009F77BB" w:rsidRDefault="009F77BB" w:rsidP="002931B4">
            <w:pPr>
              <w:jc w:val="both"/>
            </w:pPr>
          </w:p>
          <w:p w14:paraId="2A749F3A" w14:textId="62AC7711" w:rsidR="00E21BCD" w:rsidRDefault="009D49C4" w:rsidP="002931B4">
            <w:pPr>
              <w:jc w:val="both"/>
            </w:pPr>
            <w:r>
              <w:t>7</w:t>
            </w:r>
            <w:r w:rsidR="00E21BCD">
              <w:t>0</w:t>
            </w:r>
            <w:r w:rsidR="002B2702">
              <w:t>%</w:t>
            </w:r>
          </w:p>
        </w:tc>
        <w:tc>
          <w:tcPr>
            <w:tcW w:w="1563" w:type="dxa"/>
          </w:tcPr>
          <w:p w14:paraId="24118183" w14:textId="77777777" w:rsidR="009F77BB" w:rsidRDefault="009F77BB" w:rsidP="002931B4">
            <w:pPr>
              <w:jc w:val="both"/>
            </w:pPr>
          </w:p>
          <w:p w14:paraId="6AE81790" w14:textId="43C2D5AB" w:rsidR="00D82DF1" w:rsidRDefault="00D82DF1" w:rsidP="002931B4">
            <w:pPr>
              <w:jc w:val="both"/>
            </w:pPr>
            <w:r>
              <w:t>60</w:t>
            </w:r>
          </w:p>
        </w:tc>
      </w:tr>
    </w:tbl>
    <w:p w14:paraId="14F31915" w14:textId="77777777" w:rsidR="00181908" w:rsidRPr="00EA4F6D" w:rsidRDefault="00181908" w:rsidP="002931B4">
      <w:pPr>
        <w:jc w:val="both"/>
      </w:pPr>
    </w:p>
    <w:p w14:paraId="2522FD0C" w14:textId="13742A6D" w:rsidR="0025468C" w:rsidRDefault="0025468C" w:rsidP="002931B4">
      <w:pPr>
        <w:jc w:val="both"/>
      </w:pPr>
      <w:r w:rsidRPr="005644EB">
        <w:t xml:space="preserve">The CONSORT guidelines require a statement on the number of patients assessed for eligibility (Schulz, Altman &amp; Moher 2010). The number of patients screened but who did not meet the inclusion criteria or who declined </w:t>
      </w:r>
      <w:r>
        <w:t>to participate will be recorded</w:t>
      </w:r>
      <w:r w:rsidR="00CB2A3F">
        <w:t>, as will any patients who are lo</w:t>
      </w:r>
      <w:r w:rsidR="00BC0612">
        <w:t>s</w:t>
      </w:r>
      <w:r w:rsidR="00CB2A3F">
        <w:t xml:space="preserve">t to follow-up </w:t>
      </w:r>
      <w:r>
        <w:t>(Appendix 3).</w:t>
      </w:r>
    </w:p>
    <w:p w14:paraId="4A5280F6" w14:textId="01DCF93C" w:rsidR="0025468C" w:rsidRDefault="001A63FB" w:rsidP="002931B4">
      <w:pPr>
        <w:jc w:val="both"/>
        <w:rPr>
          <w:rFonts w:cstheme="minorHAnsi"/>
        </w:rPr>
      </w:pPr>
      <w:r>
        <w:t>The</w:t>
      </w:r>
      <w:r w:rsidR="0025468C" w:rsidRPr="00FB5E3B">
        <w:t xml:space="preserve"> patient </w:t>
      </w:r>
      <w:r w:rsidR="0025468C">
        <w:t>attrition rate</w:t>
      </w:r>
      <w:r w:rsidR="0025468C" w:rsidRPr="00FB5E3B">
        <w:t xml:space="preserve"> </w:t>
      </w:r>
      <w:r w:rsidR="0025468C">
        <w:t>(withdrawal and</w:t>
      </w:r>
      <w:r w:rsidR="0025468C" w:rsidRPr="00FB5E3B">
        <w:t xml:space="preserve"> loss to follow-up</w:t>
      </w:r>
      <w:r w:rsidR="0025468C">
        <w:t>)</w:t>
      </w:r>
      <w:r>
        <w:t xml:space="preserve"> will also be recorded</w:t>
      </w:r>
      <w:r w:rsidR="0025468C" w:rsidRPr="00FB5E3B">
        <w:t>, since this involves a study with</w:t>
      </w:r>
      <w:r w:rsidR="0025468C">
        <w:t xml:space="preserve"> at </w:t>
      </w:r>
      <w:r>
        <w:t>multiple visits, albeit incorporated into standard clinical appointments</w:t>
      </w:r>
      <w:r w:rsidR="0025468C">
        <w:t>.</w:t>
      </w:r>
      <w:r w:rsidR="0025468C" w:rsidRPr="00FB5E3B">
        <w:t xml:space="preserve"> Patients will be recruited f</w:t>
      </w:r>
      <w:r w:rsidR="0025468C">
        <w:t>r</w:t>
      </w:r>
      <w:r w:rsidR="0025468C" w:rsidRPr="00FB5E3B">
        <w:t xml:space="preserve">om the adult (age 18+) population routinely seen by the evaluating </w:t>
      </w:r>
      <w:r w:rsidR="0025468C">
        <w:t>clinical staff member</w:t>
      </w:r>
      <w:r w:rsidR="0025468C" w:rsidRPr="00FB5E3B">
        <w:t>s</w:t>
      </w:r>
      <w:r w:rsidR="0025468C" w:rsidRPr="00BC7A0A">
        <w:rPr>
          <w:rFonts w:cstheme="minorHAnsi"/>
        </w:rPr>
        <w:t xml:space="preserve">.  </w:t>
      </w:r>
    </w:p>
    <w:p w14:paraId="5A2A41C5" w14:textId="77777777" w:rsidR="00CB2A3F" w:rsidRDefault="00CB2A3F" w:rsidP="00CB2A3F">
      <w:pPr>
        <w:pStyle w:val="SOPHeading3"/>
      </w:pPr>
      <w:bookmarkStart w:id="36" w:name="_Toc482864485"/>
      <w:bookmarkStart w:id="37" w:name="_Toc532883818"/>
      <w:proofErr w:type="spellStart"/>
      <w:r>
        <w:lastRenderedPageBreak/>
        <w:t>Randomisation</w:t>
      </w:r>
      <w:bookmarkEnd w:id="36"/>
      <w:bookmarkEnd w:id="37"/>
      <w:proofErr w:type="spellEnd"/>
    </w:p>
    <w:p w14:paraId="152B20C6" w14:textId="6831BCB4" w:rsidR="00CD1B3A" w:rsidRDefault="00A76755" w:rsidP="00C45EDF">
      <w:pPr>
        <w:jc w:val="both"/>
      </w:pPr>
      <w:r w:rsidRPr="00C45EDF">
        <w:t>Following written consent</w:t>
      </w:r>
      <w:r w:rsidR="000452FB" w:rsidRPr="00C45EDF">
        <w:t xml:space="preserve">, </w:t>
      </w:r>
      <w:r w:rsidR="00636F17" w:rsidRPr="00C45EDF">
        <w:t xml:space="preserve">at </w:t>
      </w:r>
      <w:r w:rsidR="000452FB" w:rsidRPr="00C45EDF">
        <w:t xml:space="preserve">week 0, participants </w:t>
      </w:r>
      <w:r w:rsidR="006038E2" w:rsidRPr="00C45EDF">
        <w:t>are</w:t>
      </w:r>
      <w:r w:rsidR="000452FB" w:rsidRPr="00C45EDF">
        <w:t xml:space="preserve"> </w:t>
      </w:r>
      <w:r w:rsidRPr="00C45EDF">
        <w:t xml:space="preserve">allocated at random to </w:t>
      </w:r>
      <w:r w:rsidR="00636F17" w:rsidRPr="00C45EDF">
        <w:t xml:space="preserve">one of the three arms in a 1:1:1 fashion. A </w:t>
      </w:r>
      <w:r w:rsidRPr="00C45EDF">
        <w:t xml:space="preserve">randomised sequence </w:t>
      </w:r>
      <w:r w:rsidR="000452FB" w:rsidRPr="00C45EDF">
        <w:t xml:space="preserve">from the </w:t>
      </w:r>
      <w:r w:rsidRPr="00C45EDF">
        <w:t>freeware randomisation programme</w:t>
      </w:r>
      <w:r w:rsidR="003A3FEE" w:rsidRPr="00C45EDF">
        <w:t xml:space="preserve">, see </w:t>
      </w:r>
      <w:hyperlink r:id="rId17" w:history="1">
        <w:r w:rsidR="003A3FEE" w:rsidRPr="00C45EDF">
          <w:rPr>
            <w:rStyle w:val="Hyperlink"/>
          </w:rPr>
          <w:t>https://www.randomizer.org/</w:t>
        </w:r>
      </w:hyperlink>
      <w:r w:rsidR="003A3FEE" w:rsidRPr="00C45EDF">
        <w:t xml:space="preserve"> </w:t>
      </w:r>
      <w:r w:rsidR="00636F17" w:rsidRPr="00C45EDF">
        <w:t>will be used to obtain the randomised list</w:t>
      </w:r>
      <w:proofErr w:type="gramStart"/>
      <w:r w:rsidRPr="00C45EDF">
        <w:t>..</w:t>
      </w:r>
      <w:proofErr w:type="gramEnd"/>
    </w:p>
    <w:p w14:paraId="25634D2B" w14:textId="23086F67" w:rsidR="00CD1B3A" w:rsidRDefault="00CD1B3A" w:rsidP="00C45EDF">
      <w:pPr>
        <w:jc w:val="both"/>
      </w:pPr>
      <w:r>
        <w:t xml:space="preserve">Since the eligible patients with DFUs have chronic wounds, there is ample time for the patient to decide whether to take part or not, and to allocate a randomisation arm once the patient has provided written informed consent. </w:t>
      </w:r>
    </w:p>
    <w:p w14:paraId="0E3BB12B" w14:textId="135014E3" w:rsidR="00CD1B3A" w:rsidRDefault="00CD1B3A" w:rsidP="00C45EDF">
      <w:pPr>
        <w:jc w:val="both"/>
      </w:pPr>
      <w:r>
        <w:t>When the patient has provided written informed consent the treating podiatrist will either phone (</w:t>
      </w:r>
      <w:proofErr w:type="spellStart"/>
      <w:r>
        <w:t>tel</w:t>
      </w:r>
      <w:proofErr w:type="spellEnd"/>
      <w:r>
        <w:t xml:space="preserve"> 01228 602173) or e-mail (</w:t>
      </w:r>
      <w:hyperlink r:id="rId18" w:history="1">
        <w:r w:rsidRPr="00BD2140">
          <w:rPr>
            <w:rStyle w:val="Hyperlink"/>
          </w:rPr>
          <w:t>research@cumbria.nhs.uk</w:t>
        </w:r>
      </w:hyperlink>
      <w:r>
        <w:t xml:space="preserve"> ) the research department for the next allocation. This allocation will be provided by the co-investigator for the trial, Dr Leon Jonker, who does himself not see DFU and DRUID patients. </w:t>
      </w:r>
      <w:r w:rsidR="00AC0EA8">
        <w:t>The randomisation list will only be seen by Dr Leon Jonker and a</w:t>
      </w:r>
      <w:r>
        <w:t xml:space="preserve"> nominated member of staff, again not involved in the DRUID trial, </w:t>
      </w:r>
      <w:r w:rsidR="00AC0EA8">
        <w:t xml:space="preserve">who </w:t>
      </w:r>
      <w:r>
        <w:t>will deputise in his absence for annual leave.</w:t>
      </w:r>
    </w:p>
    <w:p w14:paraId="222A0BB1" w14:textId="57214152" w:rsidR="0025468C" w:rsidRPr="00C45EDF" w:rsidRDefault="000452FB" w:rsidP="00C45EDF">
      <w:pPr>
        <w:jc w:val="both"/>
      </w:pPr>
      <w:bookmarkStart w:id="38" w:name="_GoBack"/>
      <w:bookmarkEnd w:id="38"/>
      <w:r w:rsidRPr="00C45EDF">
        <w:t xml:space="preserve">At this stage the </w:t>
      </w:r>
      <w:r w:rsidR="00636F17" w:rsidRPr="00C45EDF">
        <w:t xml:space="preserve">relevant dressing treatment regime will commence. For Arm B (rotation), the order will be </w:t>
      </w:r>
      <w:proofErr w:type="spellStart"/>
      <w:r w:rsidR="00636F17" w:rsidRPr="00C45EDF">
        <w:t>A</w:t>
      </w:r>
      <w:r w:rsidR="008E4DD1">
        <w:t>ctilite</w:t>
      </w:r>
      <w:proofErr w:type="spellEnd"/>
      <w:r w:rsidR="00636F17" w:rsidRPr="00C45EDF">
        <w:t xml:space="preserve">, </w:t>
      </w:r>
      <w:proofErr w:type="spellStart"/>
      <w:r w:rsidR="003B46A4">
        <w:t>Urgotul</w:t>
      </w:r>
      <w:proofErr w:type="spellEnd"/>
      <w:r w:rsidR="003B46A4">
        <w:t xml:space="preserve"> SSD</w:t>
      </w:r>
      <w:r w:rsidR="00636F17" w:rsidRPr="00C45EDF">
        <w:t>, each for 2 weeks and then same order again beyond week 6</w:t>
      </w:r>
      <w:r w:rsidRPr="00C45EDF">
        <w:t xml:space="preserve">. </w:t>
      </w:r>
    </w:p>
    <w:p w14:paraId="420F5912" w14:textId="7076A187" w:rsidR="00A76755" w:rsidRPr="00C45EDF" w:rsidRDefault="00A76755" w:rsidP="00C45EDF">
      <w:pPr>
        <w:jc w:val="both"/>
      </w:pPr>
      <w:r w:rsidRPr="00C45EDF">
        <w:t xml:space="preserve">As the study involves </w:t>
      </w:r>
      <w:r w:rsidR="007A2F16" w:rsidRPr="00C45EDF">
        <w:t xml:space="preserve">administration of </w:t>
      </w:r>
      <w:r w:rsidR="00636F17" w:rsidRPr="00C45EDF">
        <w:t>easily recognisable dressings</w:t>
      </w:r>
      <w:r w:rsidR="007A2F16" w:rsidRPr="00C45EDF">
        <w:t xml:space="preserve"> </w:t>
      </w:r>
      <w:r w:rsidRPr="00C45EDF">
        <w:t xml:space="preserve">it is not possible to achieve blinding </w:t>
      </w:r>
      <w:r w:rsidR="00F60420" w:rsidRPr="00C45EDF">
        <w:t xml:space="preserve">for </w:t>
      </w:r>
      <w:proofErr w:type="gramStart"/>
      <w:r w:rsidR="00F60420" w:rsidRPr="00C45EDF">
        <w:t>neither the</w:t>
      </w:r>
      <w:r w:rsidRPr="00C45EDF">
        <w:t xml:space="preserve"> participants</w:t>
      </w:r>
      <w:r w:rsidR="007A2F16" w:rsidRPr="00C45EDF">
        <w:t xml:space="preserve"> or</w:t>
      </w:r>
      <w:proofErr w:type="gramEnd"/>
      <w:r w:rsidR="007A2F16" w:rsidRPr="00C45EDF">
        <w:t xml:space="preserve"> the researchers – it is recognised that this increases the risk of bias.</w:t>
      </w:r>
    </w:p>
    <w:p w14:paraId="61D8E439" w14:textId="77777777" w:rsidR="00B14178" w:rsidRDefault="00B14178" w:rsidP="00B14178">
      <w:pPr>
        <w:pStyle w:val="SOPHeading2"/>
      </w:pPr>
      <w:bookmarkStart w:id="39" w:name="_Toc482864486"/>
      <w:bookmarkStart w:id="40" w:name="_Toc532883819"/>
      <w:r>
        <w:t>Eligibility criteria</w:t>
      </w:r>
      <w:bookmarkEnd w:id="39"/>
      <w:bookmarkEnd w:id="40"/>
    </w:p>
    <w:p w14:paraId="58B852FF" w14:textId="77777777" w:rsidR="005644EB" w:rsidRDefault="00B14178" w:rsidP="005644EB">
      <w:pPr>
        <w:pStyle w:val="SOPHeading3"/>
      </w:pPr>
      <w:bookmarkStart w:id="41" w:name="_Toc482864487"/>
      <w:bookmarkStart w:id="42" w:name="_Toc532883820"/>
      <w:r>
        <w:t>Inclusion criteria</w:t>
      </w:r>
      <w:bookmarkEnd w:id="41"/>
      <w:bookmarkEnd w:id="42"/>
    </w:p>
    <w:p w14:paraId="3254D6E1" w14:textId="6160F971" w:rsidR="00594CE4" w:rsidRPr="00A67154" w:rsidRDefault="00594CE4" w:rsidP="00A67154">
      <w:pPr>
        <w:pStyle w:val="ListParagraph"/>
        <w:numPr>
          <w:ilvl w:val="0"/>
          <w:numId w:val="13"/>
        </w:numPr>
        <w:overflowPunct w:val="0"/>
        <w:autoSpaceDE w:val="0"/>
        <w:autoSpaceDN w:val="0"/>
        <w:adjustRightInd w:val="0"/>
        <w:spacing w:after="0" w:line="240" w:lineRule="auto"/>
        <w:ind w:left="709" w:hanging="283"/>
        <w:contextualSpacing w:val="0"/>
        <w:jc w:val="both"/>
        <w:textAlignment w:val="baseline"/>
      </w:pPr>
      <w:r w:rsidRPr="00A67154">
        <w:t xml:space="preserve">Clinical diagnosis of </w:t>
      </w:r>
      <w:r w:rsidR="006772F9" w:rsidRPr="00A67154">
        <w:t xml:space="preserve">a </w:t>
      </w:r>
      <w:r w:rsidR="00F60420">
        <w:t xml:space="preserve">Diabetic </w:t>
      </w:r>
      <w:r w:rsidRPr="00A67154">
        <w:t>Foot Ulcer</w:t>
      </w:r>
      <w:r w:rsidR="00763C60" w:rsidRPr="00A67154">
        <w:t>, present on area</w:t>
      </w:r>
      <w:r w:rsidR="001E7374" w:rsidRPr="00A67154">
        <w:t xml:space="preserve"> that is measurable with a grid sheet (this can include plantar, calcaneus, dorsal, hallux</w:t>
      </w:r>
      <w:r w:rsidR="004A5198" w:rsidRPr="00A67154">
        <w:t>,</w:t>
      </w:r>
      <w:r w:rsidR="001E7374" w:rsidRPr="00A67154">
        <w:t xml:space="preserve"> apex</w:t>
      </w:r>
      <w:r w:rsidR="004A5198" w:rsidRPr="00A67154">
        <w:t xml:space="preserve">, </w:t>
      </w:r>
      <w:r w:rsidR="00B55F7C">
        <w:t xml:space="preserve">toe, </w:t>
      </w:r>
      <w:r w:rsidR="004A5198" w:rsidRPr="00A67154">
        <w:t>or ankle</w:t>
      </w:r>
      <w:r w:rsidR="007124D9" w:rsidRPr="00A67154">
        <w:t>-</w:t>
      </w:r>
      <w:r w:rsidR="001E7374" w:rsidRPr="00A67154">
        <w:t>based ulcers)</w:t>
      </w:r>
      <w:r w:rsidR="006772F9" w:rsidRPr="00A67154">
        <w:t>. This includes DFU, peripheral arterial disease related wound, or other aetiology.</w:t>
      </w:r>
      <w:r w:rsidR="00CB185A" w:rsidRPr="00A67154">
        <w:t xml:space="preserve"> Ulcer should not penetrate the tendon, periosteum or bone.</w:t>
      </w:r>
    </w:p>
    <w:p w14:paraId="7BC45232" w14:textId="121F9A21" w:rsidR="00192DC4" w:rsidRPr="00A67154" w:rsidRDefault="00F60420" w:rsidP="00A67154">
      <w:pPr>
        <w:pStyle w:val="ListParagraph"/>
        <w:numPr>
          <w:ilvl w:val="0"/>
          <w:numId w:val="13"/>
        </w:numPr>
        <w:spacing w:after="0" w:line="240" w:lineRule="auto"/>
        <w:ind w:left="709" w:hanging="283"/>
        <w:contextualSpacing w:val="0"/>
        <w:jc w:val="both"/>
        <w:rPr>
          <w:rFonts w:cstheme="minorHAnsi"/>
        </w:rPr>
      </w:pPr>
      <w:r>
        <w:rPr>
          <w:rFonts w:cstheme="minorHAnsi"/>
        </w:rPr>
        <w:t>DFU</w:t>
      </w:r>
      <w:r w:rsidR="00192DC4" w:rsidRPr="00A67154">
        <w:rPr>
          <w:rFonts w:cstheme="minorHAnsi"/>
        </w:rPr>
        <w:t xml:space="preserve"> present for at least </w:t>
      </w:r>
      <w:r w:rsidR="00DB4438" w:rsidRPr="00A67154">
        <w:rPr>
          <w:rFonts w:cstheme="minorHAnsi"/>
        </w:rPr>
        <w:t>6</w:t>
      </w:r>
      <w:r w:rsidR="005A67C5" w:rsidRPr="00A67154">
        <w:rPr>
          <w:rFonts w:cstheme="minorHAnsi"/>
        </w:rPr>
        <w:t xml:space="preserve"> weeks</w:t>
      </w:r>
      <w:r w:rsidR="00192DC4" w:rsidRPr="00A67154">
        <w:rPr>
          <w:rFonts w:cstheme="minorHAnsi"/>
        </w:rPr>
        <w:t>.</w:t>
      </w:r>
    </w:p>
    <w:p w14:paraId="35924DE9" w14:textId="77777777" w:rsidR="00594CE4" w:rsidRPr="00A67154" w:rsidRDefault="00594CE4" w:rsidP="00A67154">
      <w:pPr>
        <w:pStyle w:val="ListParagraph"/>
        <w:numPr>
          <w:ilvl w:val="0"/>
          <w:numId w:val="13"/>
        </w:numPr>
        <w:spacing w:after="0" w:line="240" w:lineRule="auto"/>
        <w:ind w:left="709" w:hanging="283"/>
        <w:contextualSpacing w:val="0"/>
        <w:jc w:val="both"/>
        <w:rPr>
          <w:rFonts w:cstheme="minorHAnsi"/>
        </w:rPr>
      </w:pPr>
      <w:r w:rsidRPr="00A67154">
        <w:t xml:space="preserve">Adult patients aged &gt; 18 years </w:t>
      </w:r>
    </w:p>
    <w:p w14:paraId="3069C6F3" w14:textId="77777777" w:rsidR="00594CE4" w:rsidRPr="00A67154" w:rsidRDefault="00594CE4" w:rsidP="00A67154">
      <w:pPr>
        <w:pStyle w:val="ListParagraph"/>
        <w:numPr>
          <w:ilvl w:val="0"/>
          <w:numId w:val="13"/>
        </w:numPr>
        <w:spacing w:after="0" w:line="240" w:lineRule="auto"/>
        <w:ind w:left="709" w:hanging="283"/>
        <w:contextualSpacing w:val="0"/>
        <w:jc w:val="both"/>
        <w:rPr>
          <w:rFonts w:cstheme="minorHAnsi"/>
        </w:rPr>
      </w:pPr>
      <w:r w:rsidRPr="00A67154">
        <w:rPr>
          <w:rFonts w:cstheme="minorHAnsi"/>
        </w:rPr>
        <w:t>Mental capacity to give consent</w:t>
      </w:r>
    </w:p>
    <w:p w14:paraId="7ED76AD8" w14:textId="61688E9F" w:rsidR="00DB4438" w:rsidRPr="00A67154" w:rsidRDefault="00F60420" w:rsidP="00A67154">
      <w:pPr>
        <w:pStyle w:val="ListParagraph"/>
        <w:numPr>
          <w:ilvl w:val="0"/>
          <w:numId w:val="13"/>
        </w:numPr>
        <w:spacing w:after="0" w:line="240" w:lineRule="auto"/>
        <w:ind w:left="709" w:hanging="283"/>
        <w:contextualSpacing w:val="0"/>
        <w:jc w:val="both"/>
        <w:rPr>
          <w:rFonts w:cstheme="minorHAnsi"/>
        </w:rPr>
      </w:pPr>
      <w:r>
        <w:rPr>
          <w:rFonts w:cstheme="minorHAnsi"/>
        </w:rPr>
        <w:t>A diagnosis of either Type I or Type II diabetes, plus a</w:t>
      </w:r>
      <w:r w:rsidR="00DB4438" w:rsidRPr="00A67154">
        <w:rPr>
          <w:rFonts w:cstheme="minorHAnsi"/>
        </w:rPr>
        <w:t xml:space="preserve">t least one of the following factors: </w:t>
      </w:r>
    </w:p>
    <w:p w14:paraId="53723EE2" w14:textId="0010F57C" w:rsidR="00546B0F" w:rsidRPr="00A67154" w:rsidRDefault="00DB4438" w:rsidP="00A67154">
      <w:pPr>
        <w:pStyle w:val="ListParagraph"/>
        <w:numPr>
          <w:ilvl w:val="1"/>
          <w:numId w:val="13"/>
        </w:numPr>
        <w:spacing w:after="0" w:line="240" w:lineRule="auto"/>
        <w:contextualSpacing w:val="0"/>
        <w:jc w:val="both"/>
        <w:rPr>
          <w:rFonts w:cstheme="minorHAnsi"/>
        </w:rPr>
      </w:pPr>
      <w:r w:rsidRPr="00A67154">
        <w:rPr>
          <w:rFonts w:cstheme="minorHAnsi"/>
        </w:rPr>
        <w:t>Poorly contro</w:t>
      </w:r>
      <w:r w:rsidR="00546B0F" w:rsidRPr="00A67154">
        <w:rPr>
          <w:rFonts w:cstheme="minorHAnsi"/>
        </w:rPr>
        <w:t>lled diabetes (Hba1c &gt;</w:t>
      </w:r>
      <w:r w:rsidRPr="00A67154">
        <w:rPr>
          <w:rFonts w:cstheme="minorHAnsi"/>
        </w:rPr>
        <w:t xml:space="preserve"> </w:t>
      </w:r>
      <w:r w:rsidR="00C357F6" w:rsidRPr="00A67154">
        <w:rPr>
          <w:rFonts w:cstheme="minorHAnsi"/>
        </w:rPr>
        <w:t>8</w:t>
      </w:r>
      <w:r w:rsidRPr="00A67154">
        <w:rPr>
          <w:rFonts w:cstheme="minorHAnsi"/>
        </w:rPr>
        <w:t xml:space="preserve">% / </w:t>
      </w:r>
      <w:r w:rsidR="00C357F6" w:rsidRPr="00A67154">
        <w:rPr>
          <w:rFonts w:cstheme="minorHAnsi"/>
        </w:rPr>
        <w:t>64</w:t>
      </w:r>
      <w:r w:rsidRPr="00A67154">
        <w:rPr>
          <w:rFonts w:cstheme="minorHAnsi"/>
        </w:rPr>
        <w:t xml:space="preserve"> mmol/mol</w:t>
      </w:r>
      <w:r w:rsidR="00546B0F" w:rsidRPr="00A67154">
        <w:rPr>
          <w:rFonts w:cstheme="minorHAnsi"/>
        </w:rPr>
        <w:t xml:space="preserve"> measured within last 6 months)</w:t>
      </w:r>
    </w:p>
    <w:p w14:paraId="4121F966" w14:textId="4F69932C" w:rsidR="00B707FA" w:rsidRDefault="00B707FA" w:rsidP="00A67154">
      <w:pPr>
        <w:pStyle w:val="ListParagraph"/>
        <w:numPr>
          <w:ilvl w:val="1"/>
          <w:numId w:val="13"/>
        </w:numPr>
        <w:spacing w:after="0" w:line="240" w:lineRule="auto"/>
        <w:contextualSpacing w:val="0"/>
        <w:jc w:val="both"/>
        <w:rPr>
          <w:rFonts w:cstheme="minorHAnsi"/>
        </w:rPr>
      </w:pPr>
      <w:r>
        <w:rPr>
          <w:rFonts w:cstheme="minorHAnsi"/>
        </w:rPr>
        <w:t>Neuropathy</w:t>
      </w:r>
    </w:p>
    <w:p w14:paraId="2C597497" w14:textId="25A6354B" w:rsidR="00DB4438" w:rsidRPr="00A67154" w:rsidRDefault="00DB4438" w:rsidP="00A67154">
      <w:pPr>
        <w:pStyle w:val="ListParagraph"/>
        <w:numPr>
          <w:ilvl w:val="1"/>
          <w:numId w:val="13"/>
        </w:numPr>
        <w:spacing w:after="0" w:line="240" w:lineRule="auto"/>
        <w:contextualSpacing w:val="0"/>
        <w:jc w:val="both"/>
        <w:rPr>
          <w:rFonts w:cstheme="minorHAnsi"/>
        </w:rPr>
      </w:pPr>
      <w:r w:rsidRPr="00A67154">
        <w:rPr>
          <w:rFonts w:cstheme="minorHAnsi"/>
        </w:rPr>
        <w:t xml:space="preserve">Multiple </w:t>
      </w:r>
      <w:r w:rsidR="00C357F6" w:rsidRPr="00A67154">
        <w:rPr>
          <w:rFonts w:cstheme="minorHAnsi"/>
        </w:rPr>
        <w:t xml:space="preserve">concurrent </w:t>
      </w:r>
      <w:r w:rsidRPr="00A67154">
        <w:rPr>
          <w:rFonts w:cstheme="minorHAnsi"/>
        </w:rPr>
        <w:t>foot ulcers</w:t>
      </w:r>
    </w:p>
    <w:p w14:paraId="74574E45" w14:textId="11B2D578" w:rsidR="00C357F6" w:rsidRPr="00A67154" w:rsidRDefault="00C357F6" w:rsidP="00A67154">
      <w:pPr>
        <w:pStyle w:val="ListParagraph"/>
        <w:numPr>
          <w:ilvl w:val="1"/>
          <w:numId w:val="13"/>
        </w:numPr>
        <w:spacing w:after="0" w:line="240" w:lineRule="auto"/>
        <w:contextualSpacing w:val="0"/>
        <w:jc w:val="both"/>
        <w:rPr>
          <w:rFonts w:cstheme="minorHAnsi"/>
        </w:rPr>
      </w:pPr>
      <w:r w:rsidRPr="00A67154">
        <w:rPr>
          <w:rFonts w:cstheme="minorHAnsi"/>
        </w:rPr>
        <w:t>Recurrence of wound</w:t>
      </w:r>
      <w:r w:rsidR="0032386F">
        <w:rPr>
          <w:rFonts w:cstheme="minorHAnsi"/>
        </w:rPr>
        <w:t>(</w:t>
      </w:r>
      <w:r w:rsidRPr="00A67154">
        <w:rPr>
          <w:rFonts w:cstheme="minorHAnsi"/>
        </w:rPr>
        <w:t>s</w:t>
      </w:r>
      <w:r w:rsidR="0032386F">
        <w:rPr>
          <w:rFonts w:cstheme="minorHAnsi"/>
        </w:rPr>
        <w:t>) within 3 months of last point that wound healed.</w:t>
      </w:r>
      <w:r w:rsidRPr="00A67154">
        <w:rPr>
          <w:rFonts w:cstheme="minorHAnsi"/>
        </w:rPr>
        <w:t xml:space="preserve"> </w:t>
      </w:r>
    </w:p>
    <w:p w14:paraId="7EDA9E9E" w14:textId="42B7199C" w:rsidR="00DB4438" w:rsidRDefault="00DB4438" w:rsidP="00A67154">
      <w:pPr>
        <w:pStyle w:val="ListParagraph"/>
        <w:numPr>
          <w:ilvl w:val="1"/>
          <w:numId w:val="13"/>
        </w:numPr>
        <w:spacing w:after="0" w:line="240" w:lineRule="auto"/>
        <w:contextualSpacing w:val="0"/>
        <w:jc w:val="both"/>
        <w:rPr>
          <w:rFonts w:cstheme="minorHAnsi"/>
        </w:rPr>
      </w:pPr>
      <w:r w:rsidRPr="00A67154">
        <w:rPr>
          <w:rFonts w:cstheme="minorHAnsi"/>
        </w:rPr>
        <w:t>Peripheral arterial disease</w:t>
      </w:r>
      <w:r w:rsidR="00B707FA">
        <w:rPr>
          <w:rFonts w:cstheme="minorHAnsi"/>
        </w:rPr>
        <w:t xml:space="preserve"> </w:t>
      </w:r>
    </w:p>
    <w:p w14:paraId="6D8F0E8A" w14:textId="06233ED9" w:rsidR="00DB4438" w:rsidRPr="00A67154" w:rsidRDefault="00DB4438" w:rsidP="00A67154">
      <w:pPr>
        <w:pStyle w:val="ListParagraph"/>
        <w:numPr>
          <w:ilvl w:val="1"/>
          <w:numId w:val="13"/>
        </w:numPr>
        <w:spacing w:after="0" w:line="240" w:lineRule="auto"/>
        <w:contextualSpacing w:val="0"/>
        <w:jc w:val="both"/>
        <w:rPr>
          <w:rFonts w:cstheme="minorHAnsi"/>
        </w:rPr>
      </w:pPr>
      <w:r w:rsidRPr="00A67154">
        <w:rPr>
          <w:rFonts w:cstheme="minorHAnsi"/>
        </w:rPr>
        <w:t>Poor compliance with best practice in foot ulcer management, including non-optimal use of off-loading device.</w:t>
      </w:r>
    </w:p>
    <w:p w14:paraId="65022A79" w14:textId="77777777" w:rsidR="00B14178" w:rsidRDefault="00B14178" w:rsidP="004B4008">
      <w:pPr>
        <w:pStyle w:val="SOPHeading3"/>
      </w:pPr>
      <w:bookmarkStart w:id="43" w:name="_Toc482864488"/>
      <w:bookmarkStart w:id="44" w:name="_Toc532883821"/>
      <w:r>
        <w:t>Exclusion criteria</w:t>
      </w:r>
      <w:bookmarkEnd w:id="43"/>
      <w:bookmarkEnd w:id="44"/>
    </w:p>
    <w:p w14:paraId="1F2447C4" w14:textId="77777777" w:rsidR="00F83B7F" w:rsidRPr="00D018DD" w:rsidRDefault="00F83B7F" w:rsidP="00A67154">
      <w:pPr>
        <w:pStyle w:val="ListParagraph"/>
        <w:numPr>
          <w:ilvl w:val="0"/>
          <w:numId w:val="4"/>
        </w:numPr>
        <w:jc w:val="both"/>
      </w:pPr>
      <w:r w:rsidRPr="00D018DD">
        <w:t>Under the age of 18 years</w:t>
      </w:r>
    </w:p>
    <w:p w14:paraId="4DE1DB95" w14:textId="77777777" w:rsidR="00072497" w:rsidRDefault="00F83B7F" w:rsidP="00A67154">
      <w:pPr>
        <w:pStyle w:val="ListParagraph"/>
        <w:numPr>
          <w:ilvl w:val="0"/>
          <w:numId w:val="4"/>
        </w:numPr>
        <w:jc w:val="both"/>
      </w:pPr>
      <w:r w:rsidRPr="00D018DD">
        <w:lastRenderedPageBreak/>
        <w:t>Unable to fully understand the consent process and provide informed consent due to either language barriers or mental capacity</w:t>
      </w:r>
    </w:p>
    <w:p w14:paraId="6CB1B180" w14:textId="77777777" w:rsidR="00072497" w:rsidRDefault="00072497" w:rsidP="00A67154">
      <w:pPr>
        <w:pStyle w:val="ListParagraph"/>
        <w:numPr>
          <w:ilvl w:val="0"/>
          <w:numId w:val="4"/>
        </w:numPr>
        <w:jc w:val="both"/>
      </w:pPr>
      <w:r>
        <w:t>Limited life expectancy, i.e. undergoing palliative care</w:t>
      </w:r>
    </w:p>
    <w:p w14:paraId="77F37B8D" w14:textId="50E91632" w:rsidR="00575CEF" w:rsidRDefault="00072497" w:rsidP="00A67154">
      <w:pPr>
        <w:pStyle w:val="ListParagraph"/>
        <w:numPr>
          <w:ilvl w:val="0"/>
          <w:numId w:val="4"/>
        </w:numPr>
        <w:jc w:val="both"/>
      </w:pPr>
      <w:r>
        <w:t xml:space="preserve">Active infection in </w:t>
      </w:r>
      <w:r w:rsidR="006772F9">
        <w:t>foot ulcer</w:t>
      </w:r>
      <w:r w:rsidR="009C0F92">
        <w:t xml:space="preserve"> that </w:t>
      </w:r>
      <w:r w:rsidR="004B395F">
        <w:t>cannot be managed in podiatry service (</w:t>
      </w:r>
      <w:proofErr w:type="spellStart"/>
      <w:r w:rsidR="004B395F">
        <w:t>ie</w:t>
      </w:r>
      <w:proofErr w:type="spellEnd"/>
      <w:r w:rsidR="004B395F">
        <w:t xml:space="preserve"> requires specialist secondary care intervention)</w:t>
      </w:r>
    </w:p>
    <w:p w14:paraId="08DE67A7" w14:textId="573B3361" w:rsidR="009C52E3" w:rsidRDefault="009C52E3" w:rsidP="00A67154">
      <w:pPr>
        <w:pStyle w:val="ListParagraph"/>
        <w:numPr>
          <w:ilvl w:val="0"/>
          <w:numId w:val="4"/>
        </w:numPr>
        <w:jc w:val="both"/>
      </w:pPr>
      <w:r>
        <w:t>Currently receiving antibiotics (topical or systemic), or within one week of receiving antibiotics.</w:t>
      </w:r>
    </w:p>
    <w:p w14:paraId="339FEF79" w14:textId="332B6DBA" w:rsidR="00763C60" w:rsidRPr="00763C60" w:rsidRDefault="00594CE4" w:rsidP="00A67154">
      <w:pPr>
        <w:pStyle w:val="ListParagraph"/>
        <w:numPr>
          <w:ilvl w:val="0"/>
          <w:numId w:val="4"/>
        </w:numPr>
        <w:jc w:val="both"/>
      </w:pPr>
      <w:r w:rsidRPr="00763C60">
        <w:rPr>
          <w:rFonts w:cstheme="minorHAnsi"/>
          <w:szCs w:val="24"/>
        </w:rPr>
        <w:t>Patients who are participating in another research study involving an investigational product</w:t>
      </w:r>
      <w:r w:rsidR="00B55F7C">
        <w:rPr>
          <w:rFonts w:cstheme="minorHAnsi"/>
          <w:szCs w:val="24"/>
        </w:rPr>
        <w:t xml:space="preserve"> that is related to the DFU or a co-morbidity that may influence wound healing (</w:t>
      </w:r>
      <w:proofErr w:type="spellStart"/>
      <w:r w:rsidR="00B55F7C">
        <w:rPr>
          <w:rFonts w:cstheme="minorHAnsi"/>
          <w:szCs w:val="24"/>
        </w:rPr>
        <w:t>incl</w:t>
      </w:r>
      <w:proofErr w:type="spellEnd"/>
      <w:r w:rsidR="00B55F7C">
        <w:rPr>
          <w:rFonts w:cstheme="minorHAnsi"/>
          <w:szCs w:val="24"/>
        </w:rPr>
        <w:t xml:space="preserve"> diabetes, peripheral arterial disease, </w:t>
      </w:r>
      <w:r w:rsidR="00F60420">
        <w:rPr>
          <w:rFonts w:cstheme="minorHAnsi"/>
          <w:szCs w:val="24"/>
        </w:rPr>
        <w:t xml:space="preserve">or </w:t>
      </w:r>
      <w:r w:rsidR="00B55F7C">
        <w:rPr>
          <w:rFonts w:cstheme="minorHAnsi"/>
          <w:szCs w:val="24"/>
        </w:rPr>
        <w:t>immune disorder</w:t>
      </w:r>
      <w:r w:rsidR="00F60420">
        <w:rPr>
          <w:rFonts w:cstheme="minorHAnsi"/>
          <w:szCs w:val="24"/>
        </w:rPr>
        <w:t>s</w:t>
      </w:r>
      <w:r w:rsidR="00B55F7C">
        <w:rPr>
          <w:rFonts w:cstheme="minorHAnsi"/>
          <w:szCs w:val="24"/>
        </w:rPr>
        <w:t>)</w:t>
      </w:r>
      <w:r w:rsidRPr="00763C60">
        <w:rPr>
          <w:rFonts w:cstheme="minorHAnsi"/>
          <w:szCs w:val="24"/>
        </w:rPr>
        <w:t>.</w:t>
      </w:r>
    </w:p>
    <w:p w14:paraId="19B2C402" w14:textId="513F856F" w:rsidR="00594CE4" w:rsidRPr="00763C60" w:rsidRDefault="00594CE4" w:rsidP="00A67154">
      <w:pPr>
        <w:pStyle w:val="ListParagraph"/>
        <w:numPr>
          <w:ilvl w:val="0"/>
          <w:numId w:val="4"/>
        </w:numPr>
        <w:jc w:val="both"/>
      </w:pPr>
      <w:r w:rsidRPr="00763C60">
        <w:rPr>
          <w:rFonts w:cstheme="minorHAnsi"/>
          <w:szCs w:val="24"/>
        </w:rPr>
        <w:t>The patient has concurrent (medical) conditions that in the opinion of the investigator may compromise patient safety or study objectives</w:t>
      </w:r>
      <w:r w:rsidR="00FC5F26">
        <w:rPr>
          <w:rFonts w:cstheme="minorHAnsi"/>
          <w:szCs w:val="24"/>
        </w:rPr>
        <w:t>.</w:t>
      </w:r>
    </w:p>
    <w:p w14:paraId="7A164C67" w14:textId="3E274530" w:rsidR="00763C60" w:rsidRPr="00192DC4" w:rsidRDefault="005203CD" w:rsidP="00A67154">
      <w:pPr>
        <w:pStyle w:val="ListParagraph"/>
        <w:numPr>
          <w:ilvl w:val="0"/>
          <w:numId w:val="4"/>
        </w:numPr>
        <w:jc w:val="both"/>
      </w:pPr>
      <w:r>
        <w:rPr>
          <w:rFonts w:cstheme="minorHAnsi"/>
          <w:szCs w:val="24"/>
        </w:rPr>
        <w:t xml:space="preserve">Foot ulcer </w:t>
      </w:r>
      <w:r w:rsidR="00763C60">
        <w:rPr>
          <w:rFonts w:cstheme="minorHAnsi"/>
          <w:szCs w:val="24"/>
        </w:rPr>
        <w:t>in area of the foot</w:t>
      </w:r>
      <w:r w:rsidR="000133A8">
        <w:rPr>
          <w:rFonts w:cstheme="minorHAnsi"/>
          <w:szCs w:val="24"/>
        </w:rPr>
        <w:t xml:space="preserve"> </w:t>
      </w:r>
      <w:r w:rsidR="00763C60">
        <w:rPr>
          <w:rFonts w:cstheme="minorHAnsi"/>
          <w:szCs w:val="24"/>
        </w:rPr>
        <w:t xml:space="preserve">which would make ulcer size measurement </w:t>
      </w:r>
      <w:r w:rsidR="00A60EFD">
        <w:rPr>
          <w:rFonts w:cstheme="minorHAnsi"/>
          <w:szCs w:val="24"/>
        </w:rPr>
        <w:t>im</w:t>
      </w:r>
      <w:r w:rsidR="00763C60">
        <w:rPr>
          <w:rFonts w:cstheme="minorHAnsi"/>
          <w:szCs w:val="24"/>
        </w:rPr>
        <w:t>possible</w:t>
      </w:r>
      <w:r w:rsidR="001F67C0">
        <w:rPr>
          <w:rFonts w:cstheme="minorHAnsi"/>
          <w:szCs w:val="24"/>
        </w:rPr>
        <w:t>.</w:t>
      </w:r>
    </w:p>
    <w:p w14:paraId="447DF6CA" w14:textId="4A132821" w:rsidR="00192DC4" w:rsidRPr="00F64C97" w:rsidRDefault="00192DC4" w:rsidP="00A67154">
      <w:pPr>
        <w:pStyle w:val="ListParagraph"/>
        <w:numPr>
          <w:ilvl w:val="0"/>
          <w:numId w:val="4"/>
        </w:numPr>
        <w:jc w:val="both"/>
      </w:pPr>
      <w:r>
        <w:rPr>
          <w:rFonts w:cstheme="minorHAnsi"/>
          <w:szCs w:val="24"/>
        </w:rPr>
        <w:t>Patient pregnant</w:t>
      </w:r>
      <w:r w:rsidR="000C5817">
        <w:rPr>
          <w:rFonts w:cstheme="minorHAnsi"/>
          <w:szCs w:val="24"/>
        </w:rPr>
        <w:t>, actively planning to become pregnant,</w:t>
      </w:r>
      <w:r>
        <w:rPr>
          <w:rFonts w:cstheme="minorHAnsi"/>
          <w:szCs w:val="24"/>
        </w:rPr>
        <w:t xml:space="preserve"> or lactating</w:t>
      </w:r>
    </w:p>
    <w:p w14:paraId="5A8F1B9A" w14:textId="581C51F6" w:rsidR="00F64C97" w:rsidRPr="00A221BE" w:rsidRDefault="00F64C97" w:rsidP="00A67154">
      <w:pPr>
        <w:pStyle w:val="ListParagraph"/>
        <w:numPr>
          <w:ilvl w:val="0"/>
          <w:numId w:val="4"/>
        </w:numPr>
        <w:jc w:val="both"/>
      </w:pPr>
      <w:r>
        <w:rPr>
          <w:rFonts w:cstheme="minorHAnsi"/>
          <w:szCs w:val="24"/>
        </w:rPr>
        <w:t>Ankle brachial index &lt; 0.</w:t>
      </w:r>
      <w:r w:rsidR="004B395F">
        <w:rPr>
          <w:rFonts w:cstheme="minorHAnsi"/>
          <w:szCs w:val="24"/>
        </w:rPr>
        <w:t>6</w:t>
      </w:r>
      <w:r>
        <w:rPr>
          <w:rFonts w:cstheme="minorHAnsi"/>
          <w:szCs w:val="24"/>
        </w:rPr>
        <w:t>, measured within 3 months of baseline visit</w:t>
      </w:r>
      <w:r w:rsidR="009412C1">
        <w:rPr>
          <w:rFonts w:cstheme="minorHAnsi"/>
          <w:szCs w:val="24"/>
        </w:rPr>
        <w:t xml:space="preserve"> (if ABPI cannot be established due to diabetes complications, and podiatrist is confident </w:t>
      </w:r>
      <w:r w:rsidR="00B9117D">
        <w:rPr>
          <w:rFonts w:cstheme="minorHAnsi"/>
          <w:szCs w:val="24"/>
        </w:rPr>
        <w:t xml:space="preserve">– on basis of clinical information - </w:t>
      </w:r>
      <w:r w:rsidR="009412C1">
        <w:rPr>
          <w:rFonts w:cstheme="minorHAnsi"/>
          <w:szCs w:val="24"/>
        </w:rPr>
        <w:t>that ABPI is &gt;0.6 then patient can be enrolled).</w:t>
      </w:r>
    </w:p>
    <w:p w14:paraId="328CF31E" w14:textId="32DF81F3" w:rsidR="00B707FA" w:rsidRPr="00B707FA" w:rsidRDefault="00A221BE" w:rsidP="008D354B">
      <w:pPr>
        <w:pStyle w:val="ListParagraph"/>
        <w:numPr>
          <w:ilvl w:val="0"/>
          <w:numId w:val="4"/>
        </w:numPr>
        <w:jc w:val="both"/>
      </w:pPr>
      <w:r>
        <w:rPr>
          <w:rFonts w:cstheme="minorHAnsi"/>
          <w:szCs w:val="24"/>
        </w:rPr>
        <w:t xml:space="preserve">Any condition that is contraindicated for the use of any of the dressings used in this trial. This includes </w:t>
      </w:r>
      <w:r w:rsidR="00E30AA8">
        <w:rPr>
          <w:rFonts w:cstheme="minorHAnsi"/>
          <w:szCs w:val="24"/>
        </w:rPr>
        <w:t xml:space="preserve">the earlier mentioned </w:t>
      </w:r>
      <w:r>
        <w:rPr>
          <w:rFonts w:cstheme="minorHAnsi"/>
          <w:szCs w:val="24"/>
        </w:rPr>
        <w:t>pregnancy</w:t>
      </w:r>
      <w:r w:rsidR="0053336B">
        <w:rPr>
          <w:rFonts w:cstheme="minorHAnsi"/>
          <w:szCs w:val="24"/>
        </w:rPr>
        <w:t xml:space="preserve">, </w:t>
      </w:r>
      <w:r w:rsidR="00E30AA8">
        <w:rPr>
          <w:rFonts w:cstheme="minorHAnsi"/>
          <w:szCs w:val="24"/>
        </w:rPr>
        <w:t xml:space="preserve">but also </w:t>
      </w:r>
      <w:r w:rsidR="0053336B">
        <w:rPr>
          <w:rFonts w:cstheme="minorHAnsi"/>
          <w:szCs w:val="24"/>
        </w:rPr>
        <w:t>severe renal impairment</w:t>
      </w:r>
      <w:r w:rsidR="008D354B">
        <w:rPr>
          <w:rFonts w:cstheme="minorHAnsi"/>
          <w:szCs w:val="24"/>
        </w:rPr>
        <w:t xml:space="preserve"> (</w:t>
      </w:r>
      <w:r w:rsidR="00B920BF">
        <w:rPr>
          <w:rFonts w:cstheme="minorHAnsi"/>
          <w:szCs w:val="24"/>
        </w:rPr>
        <w:t>&lt; 30 ml/min/1.73m</w:t>
      </w:r>
      <w:r w:rsidR="00B920BF" w:rsidRPr="00B920BF">
        <w:rPr>
          <w:rFonts w:cstheme="minorHAnsi"/>
          <w:szCs w:val="24"/>
          <w:vertAlign w:val="superscript"/>
        </w:rPr>
        <w:t>2</w:t>
      </w:r>
      <w:r w:rsidR="00B920BF">
        <w:rPr>
          <w:rFonts w:cstheme="minorHAnsi"/>
          <w:szCs w:val="24"/>
        </w:rPr>
        <w:t xml:space="preserve">, </w:t>
      </w:r>
      <w:r w:rsidR="008D354B">
        <w:rPr>
          <w:rFonts w:cstheme="minorHAnsi"/>
          <w:szCs w:val="24"/>
        </w:rPr>
        <w:t xml:space="preserve">see </w:t>
      </w:r>
      <w:hyperlink r:id="rId19" w:history="1">
        <w:r w:rsidR="008D354B" w:rsidRPr="00DB743D">
          <w:rPr>
            <w:rStyle w:val="Hyperlink"/>
            <w:rFonts w:cstheme="minorHAnsi"/>
            <w:szCs w:val="24"/>
          </w:rPr>
          <w:t>https://bnf.nice.org.uk/guidance/prescribing-in-renal-impairment.html</w:t>
        </w:r>
      </w:hyperlink>
      <w:r w:rsidR="008D354B">
        <w:rPr>
          <w:rFonts w:cstheme="minorHAnsi"/>
          <w:szCs w:val="24"/>
        </w:rPr>
        <w:t xml:space="preserve"> )</w:t>
      </w:r>
      <w:r w:rsidR="00F22D46">
        <w:rPr>
          <w:rFonts w:cstheme="minorHAnsi"/>
          <w:szCs w:val="24"/>
        </w:rPr>
        <w:t xml:space="preserve">, </w:t>
      </w:r>
      <w:r w:rsidR="005428EF">
        <w:rPr>
          <w:rFonts w:cstheme="minorHAnsi"/>
          <w:szCs w:val="24"/>
        </w:rPr>
        <w:t xml:space="preserve">and </w:t>
      </w:r>
      <w:r w:rsidR="00F22D46">
        <w:rPr>
          <w:rFonts w:cstheme="minorHAnsi"/>
          <w:szCs w:val="24"/>
        </w:rPr>
        <w:t>concomitant use of lithium</w:t>
      </w:r>
      <w:r w:rsidR="00B707FA">
        <w:rPr>
          <w:rFonts w:cstheme="minorHAnsi"/>
          <w:szCs w:val="24"/>
        </w:rPr>
        <w:t xml:space="preserve">. Thyroid disease is not a contraindication if used for short periods, </w:t>
      </w:r>
      <w:proofErr w:type="spellStart"/>
      <w:r w:rsidR="00B707FA">
        <w:rPr>
          <w:rFonts w:cstheme="minorHAnsi"/>
          <w:szCs w:val="24"/>
        </w:rPr>
        <w:t>ie</w:t>
      </w:r>
      <w:proofErr w:type="spellEnd"/>
      <w:r w:rsidR="00B707FA">
        <w:rPr>
          <w:rFonts w:cstheme="minorHAnsi"/>
          <w:szCs w:val="24"/>
        </w:rPr>
        <w:t xml:space="preserve"> 2 weeks at the time</w:t>
      </w:r>
      <w:r w:rsidR="00DA5371">
        <w:rPr>
          <w:rFonts w:cstheme="minorHAnsi"/>
          <w:szCs w:val="24"/>
        </w:rPr>
        <w:t xml:space="preserve"> with 4 weeks of non-iodine exposure</w:t>
      </w:r>
      <w:r w:rsidR="00095C28">
        <w:rPr>
          <w:rFonts w:cstheme="minorHAnsi"/>
          <w:szCs w:val="24"/>
        </w:rPr>
        <w:t>, unless explicitly stipulated by a clinician</w:t>
      </w:r>
      <w:r w:rsidR="00DA5371">
        <w:rPr>
          <w:rFonts w:cstheme="minorHAnsi"/>
          <w:szCs w:val="24"/>
        </w:rPr>
        <w:t>.</w:t>
      </w:r>
    </w:p>
    <w:p w14:paraId="318CF1FB" w14:textId="77777777" w:rsidR="004E3597" w:rsidRPr="00763C60" w:rsidRDefault="004E3597" w:rsidP="00D03587">
      <w:pPr>
        <w:pStyle w:val="ListParagraph"/>
      </w:pPr>
    </w:p>
    <w:p w14:paraId="072BFF3B" w14:textId="77777777" w:rsidR="00B14178" w:rsidRPr="00430255" w:rsidRDefault="00B14178" w:rsidP="00B14178">
      <w:pPr>
        <w:pStyle w:val="SOPHeading2"/>
      </w:pPr>
      <w:bookmarkStart w:id="45" w:name="_Toc482864489"/>
      <w:bookmarkStart w:id="46" w:name="_Toc532883822"/>
      <w:r w:rsidRPr="00430255">
        <w:t>Early withdrawal of subjects</w:t>
      </w:r>
      <w:bookmarkEnd w:id="45"/>
      <w:bookmarkEnd w:id="46"/>
    </w:p>
    <w:p w14:paraId="3DEB3421" w14:textId="77777777" w:rsidR="00430255" w:rsidRDefault="00430255" w:rsidP="00A67154">
      <w:pPr>
        <w:jc w:val="both"/>
      </w:pPr>
      <w:r w:rsidRPr="00D018DD">
        <w:t>Patients have the right to withdraw from the trial at any time and without giving any reason. If a patient withdraws from the trial, any and all information gathered prior to the withdrawal will be excluded in the analysis, no further data collection will occur. If a patient does not attend a planned follow-up appointment then two more attempts will be made to contact the patient regarding the study. If still no contact can be made then the patient is deemed lost to follow-up and any collected study data will be retained.</w:t>
      </w:r>
    </w:p>
    <w:p w14:paraId="78D1E503" w14:textId="60BD6CBB" w:rsidR="00A221BE" w:rsidRDefault="00A221BE" w:rsidP="00A67154">
      <w:pPr>
        <w:jc w:val="both"/>
      </w:pPr>
      <w:r>
        <w:t>If a female patient finds out that she is pregnant during the course of participating in the study, they will be requested to inform the research team immediately. The participant will be withdrawn from the study if allocated to the rotation dressing arm (arm B). Since the study is not blinded, there is no requirement for an unblinding procedure.</w:t>
      </w:r>
    </w:p>
    <w:p w14:paraId="21C6AE55" w14:textId="27FA1F56" w:rsidR="00F22D46" w:rsidRDefault="00F22D46" w:rsidP="00A67154">
      <w:pPr>
        <w:jc w:val="both"/>
      </w:pPr>
      <w:r>
        <w:t xml:space="preserve">Due to the </w:t>
      </w:r>
      <w:r w:rsidR="00F8634F">
        <w:t xml:space="preserve">study design, patients may also be withdrawn from the study </w:t>
      </w:r>
      <w:r w:rsidR="000738D6">
        <w:t xml:space="preserve">intervention </w:t>
      </w:r>
      <w:r w:rsidR="00F8634F">
        <w:t xml:space="preserve">on clinical grounds. </w:t>
      </w:r>
      <w:r w:rsidR="000738D6">
        <w:t xml:space="preserve">This is not a withdrawal from the study, but a (temporary) withdrawal from the trial intervention. </w:t>
      </w:r>
      <w:r w:rsidR="00F8634F">
        <w:t>Appendix 1, Intervention Deviation, summarises th</w:t>
      </w:r>
      <w:r w:rsidR="00664D2B">
        <w:t>at particular</w:t>
      </w:r>
      <w:r w:rsidR="00F8634F">
        <w:t xml:space="preserve"> process.  </w:t>
      </w:r>
    </w:p>
    <w:p w14:paraId="033BAA96" w14:textId="77777777" w:rsidR="007F22D4" w:rsidRDefault="003E04DF" w:rsidP="007F22D4">
      <w:pPr>
        <w:pStyle w:val="SOPHeading1"/>
      </w:pPr>
      <w:bookmarkStart w:id="47" w:name="_Toc482864490"/>
      <w:bookmarkStart w:id="48" w:name="_Toc532883823"/>
      <w:r>
        <w:t>Safety</w:t>
      </w:r>
      <w:bookmarkEnd w:id="47"/>
      <w:bookmarkEnd w:id="48"/>
    </w:p>
    <w:p w14:paraId="230BF2BE" w14:textId="77777777" w:rsidR="007F22D4" w:rsidRDefault="007F22D4" w:rsidP="007F22D4">
      <w:pPr>
        <w:pStyle w:val="SOPHeading2"/>
      </w:pPr>
      <w:bookmarkStart w:id="49" w:name="_Toc464651510"/>
      <w:bookmarkStart w:id="50" w:name="_Toc469915720"/>
      <w:bookmarkStart w:id="51" w:name="_Toc482864491"/>
      <w:bookmarkStart w:id="52" w:name="_Toc532883824"/>
      <w:r w:rsidRPr="00B14178">
        <w:lastRenderedPageBreak/>
        <w:t xml:space="preserve">Potential risks </w:t>
      </w:r>
      <w:r>
        <w:t xml:space="preserve">&amp; benefits </w:t>
      </w:r>
      <w:r w:rsidRPr="00B14178">
        <w:t>to study participants</w:t>
      </w:r>
      <w:bookmarkEnd w:id="49"/>
      <w:bookmarkEnd w:id="50"/>
      <w:bookmarkEnd w:id="51"/>
      <w:bookmarkEnd w:id="52"/>
      <w:r w:rsidRPr="00B14178">
        <w:t xml:space="preserve"> </w:t>
      </w:r>
    </w:p>
    <w:p w14:paraId="1C6C29FC" w14:textId="77777777" w:rsidR="007F22D4" w:rsidRPr="00B14178" w:rsidRDefault="007F22D4" w:rsidP="00A67154">
      <w:pPr>
        <w:jc w:val="both"/>
      </w:pPr>
      <w:r w:rsidRPr="00EA5BC5">
        <w:rPr>
          <w:lang w:eastAsia="en-GB"/>
        </w:rPr>
        <w:t xml:space="preserve">There is no </w:t>
      </w:r>
      <w:r>
        <w:rPr>
          <w:lang w:eastAsia="en-GB"/>
        </w:rPr>
        <w:t xml:space="preserve">anticipated </w:t>
      </w:r>
      <w:r w:rsidRPr="00EA5BC5">
        <w:rPr>
          <w:lang w:eastAsia="en-GB"/>
        </w:rPr>
        <w:t xml:space="preserve">personal safety risk associated with taking part in this study. </w:t>
      </w:r>
      <w:r w:rsidRPr="003B448D">
        <w:rPr>
          <w:lang w:eastAsia="en-GB"/>
        </w:rPr>
        <w:t xml:space="preserve">If </w:t>
      </w:r>
      <w:r>
        <w:rPr>
          <w:lang w:eastAsia="en-GB"/>
        </w:rPr>
        <w:t xml:space="preserve">the research team </w:t>
      </w:r>
      <w:r w:rsidRPr="003B448D">
        <w:rPr>
          <w:lang w:eastAsia="en-GB"/>
        </w:rPr>
        <w:t xml:space="preserve">learns of important new information that might affect </w:t>
      </w:r>
      <w:r w:rsidR="00BC0612">
        <w:rPr>
          <w:lang w:eastAsia="en-GB"/>
        </w:rPr>
        <w:t xml:space="preserve">the </w:t>
      </w:r>
      <w:r>
        <w:rPr>
          <w:lang w:eastAsia="en-GB"/>
        </w:rPr>
        <w:t xml:space="preserve">patient’s </w:t>
      </w:r>
      <w:r w:rsidRPr="003B448D">
        <w:rPr>
          <w:lang w:eastAsia="en-GB"/>
        </w:rPr>
        <w:t xml:space="preserve">desire to remain in the study, he or she will </w:t>
      </w:r>
      <w:r>
        <w:rPr>
          <w:lang w:eastAsia="en-GB"/>
        </w:rPr>
        <w:t>be told</w:t>
      </w:r>
      <w:r w:rsidRPr="003B448D">
        <w:rPr>
          <w:lang w:eastAsia="en-GB"/>
        </w:rPr>
        <w:t>.</w:t>
      </w:r>
      <w:r>
        <w:rPr>
          <w:lang w:eastAsia="en-GB"/>
        </w:rPr>
        <w:t xml:space="preserve"> </w:t>
      </w:r>
      <w:r w:rsidRPr="00EA5BC5">
        <w:rPr>
          <w:lang w:eastAsia="en-GB"/>
        </w:rPr>
        <w:t>Appropriate precautions are in place to ensure medical and per</w:t>
      </w:r>
      <w:r>
        <w:rPr>
          <w:lang w:eastAsia="en-GB"/>
        </w:rPr>
        <w:t>sonal information is kept safe through adhering to appropriate governance regulations</w:t>
      </w:r>
      <w:r w:rsidRPr="00EA5BC5">
        <w:rPr>
          <w:lang w:eastAsia="en-GB"/>
        </w:rPr>
        <w:t>.</w:t>
      </w:r>
      <w:r>
        <w:rPr>
          <w:lang w:eastAsia="en-GB"/>
        </w:rPr>
        <w:t xml:space="preserve"> </w:t>
      </w:r>
      <w:r w:rsidR="00C85CAA">
        <w:rPr>
          <w:lang w:eastAsia="en-GB"/>
        </w:rPr>
        <w:t>Any adverse events will be recorded, as outlined in sections below.</w:t>
      </w:r>
    </w:p>
    <w:p w14:paraId="7C93738C" w14:textId="46C0C9A8" w:rsidR="007F22D4" w:rsidRDefault="007F22D4" w:rsidP="00A67154">
      <w:pPr>
        <w:jc w:val="both"/>
      </w:pPr>
      <w:r>
        <w:t xml:space="preserve">For the participants in the control group there is no direct benefit in taking part in this study. They will be cared for in exactly the same manner as they normally would. </w:t>
      </w:r>
      <w:r w:rsidRPr="00226292">
        <w:t xml:space="preserve">For participants there may be benefits in terms of </w:t>
      </w:r>
      <w:r>
        <w:t xml:space="preserve">improved </w:t>
      </w:r>
      <w:r w:rsidR="005203CD">
        <w:t>foot ulcer</w:t>
      </w:r>
      <w:r>
        <w:t xml:space="preserve"> healing </w:t>
      </w:r>
      <w:r w:rsidR="0041248B">
        <w:t>– however, at present it is not known which of the three dressing regimes may achieve more favourable results. T</w:t>
      </w:r>
      <w:r w:rsidRPr="00226292">
        <w:t>his study is aimed to assess this.</w:t>
      </w:r>
      <w:r>
        <w:t xml:space="preserve"> </w:t>
      </w:r>
      <w:r w:rsidRPr="00D018DD">
        <w:t>Participants cannot claim payments, reimbursement of expenses or any other benefits or incentives for taking part in this research.</w:t>
      </w:r>
    </w:p>
    <w:p w14:paraId="3FC4BB3E" w14:textId="77777777" w:rsidR="007F22D4" w:rsidRPr="006B1094" w:rsidRDefault="007F22D4" w:rsidP="007F22D4">
      <w:pPr>
        <w:pStyle w:val="SOPHeading2"/>
      </w:pPr>
      <w:bookmarkStart w:id="53" w:name="_Toc405920542"/>
      <w:bookmarkStart w:id="54" w:name="_Toc474828594"/>
      <w:bookmarkStart w:id="55" w:name="_Toc482864492"/>
      <w:bookmarkStart w:id="56" w:name="_Toc532883825"/>
      <w:r w:rsidRPr="006B1094">
        <w:t>Safety definitions</w:t>
      </w:r>
      <w:bookmarkEnd w:id="53"/>
      <w:bookmarkEnd w:id="54"/>
      <w:bookmarkEnd w:id="55"/>
      <w:bookmarkEnd w:id="56"/>
    </w:p>
    <w:tbl>
      <w:tblPr>
        <w:tblW w:w="0" w:type="auto"/>
        <w:tblBorders>
          <w:top w:val="single" w:sz="4" w:space="0" w:color="00B0F0"/>
          <w:left w:val="single" w:sz="4" w:space="0" w:color="00B0F0"/>
          <w:bottom w:val="single" w:sz="4" w:space="0" w:color="00B0F0"/>
          <w:right w:val="single" w:sz="4" w:space="0" w:color="00B0F0"/>
          <w:insideH w:val="single" w:sz="4" w:space="0" w:color="00B0F0"/>
        </w:tblBorders>
        <w:tblLook w:val="04A0" w:firstRow="1" w:lastRow="0" w:firstColumn="1" w:lastColumn="0" w:noHBand="0" w:noVBand="1"/>
      </w:tblPr>
      <w:tblGrid>
        <w:gridCol w:w="2342"/>
        <w:gridCol w:w="6674"/>
      </w:tblGrid>
      <w:tr w:rsidR="007F22D4" w:rsidRPr="002D4691" w14:paraId="48E45EEC" w14:textId="77777777" w:rsidTr="006174B5">
        <w:tc>
          <w:tcPr>
            <w:tcW w:w="2401" w:type="dxa"/>
            <w:shd w:val="clear" w:color="auto" w:fill="auto"/>
          </w:tcPr>
          <w:p w14:paraId="79501D40" w14:textId="77777777" w:rsidR="007F22D4" w:rsidRPr="006174B5" w:rsidRDefault="007F22D4" w:rsidP="00720068">
            <w:pPr>
              <w:spacing w:before="120" w:after="120"/>
            </w:pPr>
            <w:r w:rsidRPr="006174B5">
              <w:t>Adverse Event (AE)</w:t>
            </w:r>
          </w:p>
        </w:tc>
        <w:tc>
          <w:tcPr>
            <w:tcW w:w="6841" w:type="dxa"/>
            <w:shd w:val="clear" w:color="auto" w:fill="auto"/>
          </w:tcPr>
          <w:p w14:paraId="117F1764" w14:textId="77777777" w:rsidR="007F22D4" w:rsidRPr="002D4691" w:rsidRDefault="007F22D4" w:rsidP="00720068">
            <w:r w:rsidRPr="002D4691">
              <w:t xml:space="preserve">Any untoward medical occurrence in a patient or other clinical investigation participant taking part in a trial of a medical device, which does not necessarily have to have a causal relationship with the device under investigation. </w:t>
            </w:r>
          </w:p>
          <w:p w14:paraId="53B1039C" w14:textId="77777777" w:rsidR="007F22D4" w:rsidRPr="002D4691" w:rsidRDefault="007F22D4" w:rsidP="00720068">
            <w:r w:rsidRPr="002D4691">
              <w:t>An AE can therefore be any unfavourable and unintended sign (including an abnormal laboratory finding), symptom or disease temporally associated with the use of the device, whether or not considered related to the device.</w:t>
            </w:r>
          </w:p>
        </w:tc>
      </w:tr>
      <w:tr w:rsidR="007F22D4" w:rsidRPr="002D4691" w14:paraId="6F5765AB" w14:textId="77777777" w:rsidTr="006174B5">
        <w:tc>
          <w:tcPr>
            <w:tcW w:w="2401" w:type="dxa"/>
            <w:shd w:val="clear" w:color="auto" w:fill="auto"/>
          </w:tcPr>
          <w:p w14:paraId="7C1A691C" w14:textId="77777777" w:rsidR="007F22D4" w:rsidRPr="006174B5" w:rsidRDefault="007F22D4" w:rsidP="00720068">
            <w:pPr>
              <w:spacing w:before="120" w:after="120"/>
            </w:pPr>
            <w:r w:rsidRPr="006174B5">
              <w:t>Serious Adverse Event</w:t>
            </w:r>
          </w:p>
        </w:tc>
        <w:tc>
          <w:tcPr>
            <w:tcW w:w="6841" w:type="dxa"/>
            <w:shd w:val="clear" w:color="auto" w:fill="auto"/>
          </w:tcPr>
          <w:p w14:paraId="1C3F4E29" w14:textId="77777777" w:rsidR="007F22D4" w:rsidRPr="002D4691" w:rsidRDefault="007F22D4" w:rsidP="00720068">
            <w:r w:rsidRPr="002D4691">
              <w:t>A serious adverse event is any untoward medical occurrence that:</w:t>
            </w:r>
          </w:p>
          <w:p w14:paraId="43A63F74" w14:textId="77777777" w:rsidR="007F22D4" w:rsidRPr="00C12AEF" w:rsidRDefault="007F22D4" w:rsidP="00910050">
            <w:pPr>
              <w:pStyle w:val="ListParagraph"/>
              <w:numPr>
                <w:ilvl w:val="0"/>
                <w:numId w:val="9"/>
              </w:numPr>
              <w:overflowPunct w:val="0"/>
              <w:autoSpaceDE w:val="0"/>
              <w:autoSpaceDN w:val="0"/>
              <w:adjustRightInd w:val="0"/>
              <w:spacing w:after="0" w:line="240" w:lineRule="auto"/>
              <w:contextualSpacing w:val="0"/>
              <w:textAlignment w:val="baseline"/>
            </w:pPr>
            <w:r w:rsidRPr="00C12AEF">
              <w:t>results in death</w:t>
            </w:r>
          </w:p>
          <w:p w14:paraId="5BDD26B2" w14:textId="77777777" w:rsidR="007F22D4" w:rsidRPr="00C12AEF" w:rsidRDefault="007F22D4" w:rsidP="00910050">
            <w:pPr>
              <w:pStyle w:val="ListParagraph"/>
              <w:numPr>
                <w:ilvl w:val="0"/>
                <w:numId w:val="9"/>
              </w:numPr>
              <w:overflowPunct w:val="0"/>
              <w:autoSpaceDE w:val="0"/>
              <w:autoSpaceDN w:val="0"/>
              <w:adjustRightInd w:val="0"/>
              <w:spacing w:after="0" w:line="240" w:lineRule="auto"/>
              <w:contextualSpacing w:val="0"/>
              <w:textAlignment w:val="baseline"/>
            </w:pPr>
            <w:r w:rsidRPr="00C12AEF">
              <w:t>is life-threatening</w:t>
            </w:r>
          </w:p>
          <w:p w14:paraId="4E226789" w14:textId="77777777" w:rsidR="007F22D4" w:rsidRPr="00C12AEF" w:rsidRDefault="007F22D4" w:rsidP="00910050">
            <w:pPr>
              <w:pStyle w:val="ListParagraph"/>
              <w:numPr>
                <w:ilvl w:val="0"/>
                <w:numId w:val="9"/>
              </w:numPr>
              <w:overflowPunct w:val="0"/>
              <w:autoSpaceDE w:val="0"/>
              <w:autoSpaceDN w:val="0"/>
              <w:adjustRightInd w:val="0"/>
              <w:spacing w:after="0" w:line="240" w:lineRule="auto"/>
              <w:contextualSpacing w:val="0"/>
              <w:textAlignment w:val="baseline"/>
            </w:pPr>
            <w:r w:rsidRPr="00C12AEF">
              <w:t>requires inpatient hospitalisation or prolongation of existing hospitalisation</w:t>
            </w:r>
          </w:p>
          <w:p w14:paraId="18EAC9B0" w14:textId="77777777" w:rsidR="007F22D4" w:rsidRPr="00C12AEF" w:rsidRDefault="007F22D4" w:rsidP="00910050">
            <w:pPr>
              <w:pStyle w:val="ListParagraph"/>
              <w:numPr>
                <w:ilvl w:val="0"/>
                <w:numId w:val="9"/>
              </w:numPr>
              <w:overflowPunct w:val="0"/>
              <w:autoSpaceDE w:val="0"/>
              <w:autoSpaceDN w:val="0"/>
              <w:adjustRightInd w:val="0"/>
              <w:spacing w:after="0" w:line="240" w:lineRule="auto"/>
              <w:contextualSpacing w:val="0"/>
              <w:textAlignment w:val="baseline"/>
            </w:pPr>
            <w:r w:rsidRPr="00C12AEF">
              <w:t>results in persistent or significant disability/incapacity</w:t>
            </w:r>
          </w:p>
          <w:p w14:paraId="02483364" w14:textId="77777777" w:rsidR="007F22D4" w:rsidRPr="00C12AEF" w:rsidRDefault="007F22D4" w:rsidP="00910050">
            <w:pPr>
              <w:pStyle w:val="ListParagraph"/>
              <w:numPr>
                <w:ilvl w:val="0"/>
                <w:numId w:val="9"/>
              </w:numPr>
              <w:overflowPunct w:val="0"/>
              <w:autoSpaceDE w:val="0"/>
              <w:autoSpaceDN w:val="0"/>
              <w:adjustRightInd w:val="0"/>
              <w:spacing w:after="0" w:line="240" w:lineRule="auto"/>
              <w:contextualSpacing w:val="0"/>
              <w:textAlignment w:val="baseline"/>
            </w:pPr>
            <w:r w:rsidRPr="00C12AEF">
              <w:t>consists of a congenital anomaly or birth defect.</w:t>
            </w:r>
          </w:p>
          <w:p w14:paraId="26E83DA0" w14:textId="77777777" w:rsidR="007F22D4" w:rsidRPr="002D4691" w:rsidRDefault="007F22D4" w:rsidP="00720068">
            <w:r w:rsidRPr="002D4691">
              <w:t>Other ‘important medical events’ may also be considered serious if they jeopardise the participant or require an intervention to prevent one of the above consequences.</w:t>
            </w:r>
          </w:p>
          <w:p w14:paraId="3690E2BE" w14:textId="77777777" w:rsidR="007F22D4" w:rsidRPr="002D4691" w:rsidRDefault="007F22D4" w:rsidP="00720068">
            <w:r w:rsidRPr="002D4691">
              <w:t>NOTE: The term "life-threatening" in the definition of "serious" refers to an event in which the participant was at risk of death at the time of the event; it does not refer to an event which hypothetically might have caused death if it were more severe.</w:t>
            </w:r>
          </w:p>
        </w:tc>
      </w:tr>
    </w:tbl>
    <w:p w14:paraId="06E43860" w14:textId="77777777" w:rsidR="00DF4163" w:rsidRDefault="00DF4163" w:rsidP="00DF4163">
      <w:pPr>
        <w:pStyle w:val="SOPHeading2"/>
        <w:numPr>
          <w:ilvl w:val="0"/>
          <w:numId w:val="0"/>
        </w:numPr>
        <w:ind w:left="720"/>
      </w:pPr>
      <w:bookmarkStart w:id="57" w:name="_Toc405920543"/>
      <w:bookmarkStart w:id="58" w:name="_Toc474828595"/>
    </w:p>
    <w:p w14:paraId="7C537A09" w14:textId="77777777" w:rsidR="007F22D4" w:rsidRPr="006B1094" w:rsidRDefault="007F22D4" w:rsidP="007F22D4">
      <w:pPr>
        <w:pStyle w:val="SOPHeading2"/>
      </w:pPr>
      <w:bookmarkStart w:id="59" w:name="_Toc482864493"/>
      <w:bookmarkStart w:id="60" w:name="_Toc532883826"/>
      <w:r w:rsidRPr="006B1094">
        <w:t>Procedures for recording adverse events</w:t>
      </w:r>
      <w:bookmarkEnd w:id="57"/>
      <w:bookmarkEnd w:id="58"/>
      <w:bookmarkEnd w:id="59"/>
      <w:bookmarkEnd w:id="60"/>
    </w:p>
    <w:p w14:paraId="297DB032" w14:textId="5917E494" w:rsidR="007F22D4" w:rsidRDefault="007F22D4" w:rsidP="00056CC0">
      <w:pPr>
        <w:jc w:val="both"/>
      </w:pPr>
      <w:r w:rsidRPr="003B4206">
        <w:lastRenderedPageBreak/>
        <w:t xml:space="preserve">All AEs need to be reported to the sponsor/host Trust R&amp;D within one </w:t>
      </w:r>
      <w:r w:rsidR="003B4206" w:rsidRPr="003B4206">
        <w:t>week</w:t>
      </w:r>
      <w:r w:rsidRPr="003B4206">
        <w:t xml:space="preserve"> of the i</w:t>
      </w:r>
      <w:r w:rsidRPr="002D4691">
        <w:t xml:space="preserve">nvestigator team becoming aware of them. </w:t>
      </w:r>
      <w:r w:rsidR="00310A04">
        <w:t xml:space="preserve"> For this purpose an AE report form is completed by the researcher and/or Chief Investigator</w:t>
      </w:r>
      <w:r w:rsidR="003B4206">
        <w:t>. SAEs should be reported within one working day of becoming aware of the event, where possible.</w:t>
      </w:r>
    </w:p>
    <w:p w14:paraId="55DD2AA1" w14:textId="7432BAAD" w:rsidR="007F22D4" w:rsidRPr="002D4691" w:rsidRDefault="007F22D4" w:rsidP="00056CC0">
      <w:pPr>
        <w:jc w:val="both"/>
      </w:pPr>
      <w:r w:rsidRPr="002D4691">
        <w:t xml:space="preserve">The relationship of each adverse event to the trial must be determined by </w:t>
      </w:r>
      <w:r w:rsidR="00AD13C5">
        <w:t xml:space="preserve">the Chief Investigator, </w:t>
      </w:r>
      <w:r w:rsidRPr="002D4691">
        <w:t>a medically qualified individual</w:t>
      </w:r>
      <w:r w:rsidR="00AD13C5">
        <w:t>,</w:t>
      </w:r>
      <w:r w:rsidRPr="002D4691">
        <w:t xml:space="preserve"> according to the following definitions:</w:t>
      </w:r>
    </w:p>
    <w:p w14:paraId="20B952BC" w14:textId="77777777" w:rsidR="007F22D4" w:rsidRPr="002D4691" w:rsidRDefault="007F22D4" w:rsidP="00056CC0">
      <w:pPr>
        <w:pStyle w:val="ListParagraph"/>
        <w:numPr>
          <w:ilvl w:val="0"/>
          <w:numId w:val="12"/>
        </w:numPr>
        <w:jc w:val="both"/>
      </w:pPr>
      <w:r w:rsidRPr="00BA0ECA">
        <w:rPr>
          <w:b/>
          <w:bCs/>
        </w:rPr>
        <w:t>Related</w:t>
      </w:r>
      <w:r w:rsidRPr="002D4691">
        <w:t>: The adverse event follows a reasonable temporal sequence from swabbing. It cannot reasonably be attributed to any other cause.</w:t>
      </w:r>
    </w:p>
    <w:p w14:paraId="00A7AD86" w14:textId="77777777" w:rsidR="007F22D4" w:rsidRDefault="007F22D4" w:rsidP="00056CC0">
      <w:pPr>
        <w:pStyle w:val="ListParagraph"/>
        <w:numPr>
          <w:ilvl w:val="0"/>
          <w:numId w:val="12"/>
        </w:numPr>
        <w:jc w:val="both"/>
      </w:pPr>
      <w:r w:rsidRPr="00BA0ECA">
        <w:rPr>
          <w:b/>
          <w:bCs/>
        </w:rPr>
        <w:t>Not Related</w:t>
      </w:r>
      <w:r w:rsidRPr="002D4691">
        <w:t>: The adverse event is probably produced by the participant’s clinical state or by other modes of therapy administered to the participant.</w:t>
      </w:r>
    </w:p>
    <w:p w14:paraId="483597A0" w14:textId="5CF6EE6F" w:rsidR="00310A04" w:rsidRDefault="00310A04" w:rsidP="00056CC0">
      <w:pPr>
        <w:pStyle w:val="ListParagraph"/>
        <w:numPr>
          <w:ilvl w:val="0"/>
          <w:numId w:val="12"/>
        </w:numPr>
        <w:jc w:val="both"/>
      </w:pPr>
      <w:r>
        <w:rPr>
          <w:b/>
          <w:bCs/>
        </w:rPr>
        <w:t>Severity grading</w:t>
      </w:r>
      <w:r>
        <w:rPr>
          <w:bCs/>
        </w:rPr>
        <w:t>: the Chief Investigator will also record if it concerns an AE or SAE.</w:t>
      </w:r>
    </w:p>
    <w:p w14:paraId="57A73F9A" w14:textId="6045F555" w:rsidR="00310A04" w:rsidRDefault="00310A04" w:rsidP="00056CC0">
      <w:pPr>
        <w:jc w:val="both"/>
      </w:pPr>
      <w:r>
        <w:t>This is recorded on the aforementioned AE reporting form.  The forms are stored in the study site file.</w:t>
      </w:r>
    </w:p>
    <w:p w14:paraId="59306FFD" w14:textId="06B78BCD" w:rsidR="00AD13C5" w:rsidRDefault="00AD13C5" w:rsidP="00056CC0">
      <w:pPr>
        <w:jc w:val="both"/>
      </w:pPr>
      <w:r>
        <w:t>Pseudo-anonymised copies of all adverse ev</w:t>
      </w:r>
      <w:r w:rsidR="003B4206">
        <w:t>ents forms will be shared with BSN Medical</w:t>
      </w:r>
      <w:r>
        <w:t xml:space="preserve"> as soon as causality reporting has been performed and concluded.</w:t>
      </w:r>
    </w:p>
    <w:p w14:paraId="0B2E2851" w14:textId="77777777" w:rsidR="00310A04" w:rsidRPr="002D4691" w:rsidRDefault="00310A04" w:rsidP="00AD13C5"/>
    <w:p w14:paraId="3BB89C23" w14:textId="77777777" w:rsidR="00421993" w:rsidRPr="00570642" w:rsidRDefault="00914684" w:rsidP="00B14178">
      <w:pPr>
        <w:pStyle w:val="SOPHeading1"/>
      </w:pPr>
      <w:bookmarkStart w:id="61" w:name="_Toc482864494"/>
      <w:bookmarkStart w:id="62" w:name="_Toc532883827"/>
      <w:r w:rsidRPr="00570642">
        <w:t>Statistical consideration and data analysis plan</w:t>
      </w:r>
      <w:bookmarkEnd w:id="61"/>
      <w:bookmarkEnd w:id="62"/>
      <w:r w:rsidRPr="00570642">
        <w:t xml:space="preserve"> </w:t>
      </w:r>
    </w:p>
    <w:p w14:paraId="344AB5DF" w14:textId="77777777" w:rsidR="004B4008" w:rsidRDefault="004B4008" w:rsidP="004B4008">
      <w:pPr>
        <w:pStyle w:val="SOPHeading2"/>
        <w:rPr>
          <w:lang w:val="en-GB"/>
        </w:rPr>
      </w:pPr>
      <w:bookmarkStart w:id="63" w:name="_Toc469915723"/>
      <w:bookmarkStart w:id="64" w:name="_Toc482864495"/>
      <w:bookmarkStart w:id="65" w:name="_Toc532883828"/>
      <w:r w:rsidRPr="00D018DD">
        <w:rPr>
          <w:lang w:val="en-GB"/>
        </w:rPr>
        <w:t>Analysis of baseline characteristics</w:t>
      </w:r>
      <w:bookmarkEnd w:id="63"/>
      <w:bookmarkEnd w:id="64"/>
      <w:bookmarkEnd w:id="65"/>
    </w:p>
    <w:p w14:paraId="312FF212" w14:textId="77777777" w:rsidR="00430255" w:rsidRPr="00D018DD" w:rsidRDefault="00430255" w:rsidP="00056CC0">
      <w:pPr>
        <w:jc w:val="both"/>
        <w:rPr>
          <w:shd w:val="clear" w:color="auto" w:fill="FFFFFF"/>
        </w:rPr>
      </w:pPr>
      <w:r w:rsidRPr="00D018DD">
        <w:rPr>
          <w:shd w:val="clear" w:color="auto" w:fill="FFFFFF"/>
        </w:rPr>
        <w:t>To determine the demographics and characteristics of the patients in the two arms the following data will be collated:</w:t>
      </w:r>
    </w:p>
    <w:p w14:paraId="17667003" w14:textId="77777777" w:rsidR="00430255" w:rsidRPr="00D018DD" w:rsidRDefault="00430255" w:rsidP="00056CC0">
      <w:pPr>
        <w:pStyle w:val="ListParagraph"/>
        <w:numPr>
          <w:ilvl w:val="0"/>
          <w:numId w:val="3"/>
        </w:numPr>
        <w:jc w:val="both"/>
        <w:rPr>
          <w:shd w:val="clear" w:color="auto" w:fill="FFFFFF"/>
        </w:rPr>
      </w:pPr>
      <w:r w:rsidRPr="00D018DD">
        <w:rPr>
          <w:shd w:val="clear" w:color="auto" w:fill="FFFFFF"/>
        </w:rPr>
        <w:t>Age</w:t>
      </w:r>
    </w:p>
    <w:p w14:paraId="4FE3E3E7" w14:textId="77777777" w:rsidR="00430255" w:rsidRDefault="00430255" w:rsidP="00056CC0">
      <w:pPr>
        <w:pStyle w:val="ListParagraph"/>
        <w:numPr>
          <w:ilvl w:val="0"/>
          <w:numId w:val="3"/>
        </w:numPr>
        <w:jc w:val="both"/>
        <w:rPr>
          <w:shd w:val="clear" w:color="auto" w:fill="FFFFFF"/>
        </w:rPr>
      </w:pPr>
      <w:r w:rsidRPr="00D018DD">
        <w:rPr>
          <w:shd w:val="clear" w:color="auto" w:fill="FFFFFF"/>
        </w:rPr>
        <w:t>Gender</w:t>
      </w:r>
    </w:p>
    <w:p w14:paraId="74AAF353" w14:textId="77777777" w:rsidR="00395029" w:rsidRDefault="00395029" w:rsidP="00056CC0">
      <w:pPr>
        <w:pStyle w:val="ListParagraph"/>
        <w:numPr>
          <w:ilvl w:val="0"/>
          <w:numId w:val="3"/>
        </w:numPr>
        <w:jc w:val="both"/>
        <w:rPr>
          <w:shd w:val="clear" w:color="auto" w:fill="FFFFFF"/>
        </w:rPr>
      </w:pPr>
      <w:r>
        <w:rPr>
          <w:shd w:val="clear" w:color="auto" w:fill="FFFFFF"/>
        </w:rPr>
        <w:t>BMI</w:t>
      </w:r>
    </w:p>
    <w:p w14:paraId="5D45B242" w14:textId="77777777" w:rsidR="00072497" w:rsidRDefault="00072497" w:rsidP="00056CC0">
      <w:pPr>
        <w:pStyle w:val="ListParagraph"/>
        <w:numPr>
          <w:ilvl w:val="0"/>
          <w:numId w:val="3"/>
        </w:numPr>
        <w:jc w:val="both"/>
        <w:rPr>
          <w:shd w:val="clear" w:color="auto" w:fill="FFFFFF"/>
        </w:rPr>
      </w:pPr>
      <w:r>
        <w:rPr>
          <w:shd w:val="clear" w:color="auto" w:fill="FFFFFF"/>
        </w:rPr>
        <w:t>Smoking status</w:t>
      </w:r>
    </w:p>
    <w:p w14:paraId="57A037C3" w14:textId="38881C4A" w:rsidR="00F50357" w:rsidRDefault="00F50357" w:rsidP="00056CC0">
      <w:pPr>
        <w:pStyle w:val="ListParagraph"/>
        <w:numPr>
          <w:ilvl w:val="0"/>
          <w:numId w:val="3"/>
        </w:numPr>
        <w:jc w:val="both"/>
        <w:rPr>
          <w:shd w:val="clear" w:color="auto" w:fill="FFFFFF"/>
        </w:rPr>
      </w:pPr>
      <w:r>
        <w:rPr>
          <w:shd w:val="clear" w:color="auto" w:fill="FFFFFF"/>
        </w:rPr>
        <w:t>Diabetes status</w:t>
      </w:r>
    </w:p>
    <w:p w14:paraId="30582DC7" w14:textId="6FC58413" w:rsidR="009A59E0" w:rsidRDefault="009A59E0" w:rsidP="00056CC0">
      <w:pPr>
        <w:pStyle w:val="ListParagraph"/>
        <w:numPr>
          <w:ilvl w:val="0"/>
          <w:numId w:val="3"/>
        </w:numPr>
        <w:jc w:val="both"/>
        <w:rPr>
          <w:shd w:val="clear" w:color="auto" w:fill="FFFFFF"/>
        </w:rPr>
      </w:pPr>
      <w:r>
        <w:rPr>
          <w:shd w:val="clear" w:color="auto" w:fill="FFFFFF"/>
        </w:rPr>
        <w:t xml:space="preserve">Use of medication that may impact on wound healing, </w:t>
      </w:r>
      <w:proofErr w:type="spellStart"/>
      <w:r>
        <w:rPr>
          <w:shd w:val="clear" w:color="auto" w:fill="FFFFFF"/>
        </w:rPr>
        <w:t>incl</w:t>
      </w:r>
      <w:proofErr w:type="spellEnd"/>
      <w:r>
        <w:rPr>
          <w:shd w:val="clear" w:color="auto" w:fill="FFFFFF"/>
        </w:rPr>
        <w:t xml:space="preserve"> </w:t>
      </w:r>
      <w:proofErr w:type="spellStart"/>
      <w:r>
        <w:rPr>
          <w:shd w:val="clear" w:color="auto" w:fill="FFFFFF"/>
        </w:rPr>
        <w:t>immunosuppressants</w:t>
      </w:r>
      <w:proofErr w:type="spellEnd"/>
      <w:r>
        <w:rPr>
          <w:shd w:val="clear" w:color="auto" w:fill="FFFFFF"/>
        </w:rPr>
        <w:t xml:space="preserve"> </w:t>
      </w:r>
    </w:p>
    <w:p w14:paraId="532371A1" w14:textId="4E06E7F0" w:rsidR="00395029" w:rsidRDefault="00072497" w:rsidP="00056CC0">
      <w:pPr>
        <w:pStyle w:val="ListParagraph"/>
        <w:numPr>
          <w:ilvl w:val="0"/>
          <w:numId w:val="3"/>
        </w:numPr>
        <w:jc w:val="both"/>
        <w:rPr>
          <w:shd w:val="clear" w:color="auto" w:fill="FFFFFF"/>
        </w:rPr>
      </w:pPr>
      <w:r>
        <w:rPr>
          <w:shd w:val="clear" w:color="auto" w:fill="FFFFFF"/>
        </w:rPr>
        <w:t>Significant c</w:t>
      </w:r>
      <w:r w:rsidR="00395029">
        <w:rPr>
          <w:shd w:val="clear" w:color="auto" w:fill="FFFFFF"/>
        </w:rPr>
        <w:t>omorbidities</w:t>
      </w:r>
      <w:r>
        <w:rPr>
          <w:shd w:val="clear" w:color="auto" w:fill="FFFFFF"/>
        </w:rPr>
        <w:t>, including peripheral arterial disease</w:t>
      </w:r>
      <w:r w:rsidR="00FE047F">
        <w:rPr>
          <w:shd w:val="clear" w:color="auto" w:fill="FFFFFF"/>
        </w:rPr>
        <w:t>,</w:t>
      </w:r>
      <w:r>
        <w:rPr>
          <w:shd w:val="clear" w:color="auto" w:fill="FFFFFF"/>
        </w:rPr>
        <w:t xml:space="preserve"> heart failure</w:t>
      </w:r>
      <w:r w:rsidR="00FE047F">
        <w:rPr>
          <w:shd w:val="clear" w:color="auto" w:fill="FFFFFF"/>
        </w:rPr>
        <w:t>, pretibial oedema</w:t>
      </w:r>
      <w:r>
        <w:rPr>
          <w:shd w:val="clear" w:color="auto" w:fill="FFFFFF"/>
        </w:rPr>
        <w:t>.</w:t>
      </w:r>
      <w:r w:rsidR="00395029">
        <w:rPr>
          <w:shd w:val="clear" w:color="auto" w:fill="FFFFFF"/>
        </w:rPr>
        <w:t xml:space="preserve"> </w:t>
      </w:r>
    </w:p>
    <w:p w14:paraId="21AFF431" w14:textId="03DE2291" w:rsidR="005203CD" w:rsidRDefault="005203CD" w:rsidP="00056CC0">
      <w:pPr>
        <w:pStyle w:val="ListParagraph"/>
        <w:numPr>
          <w:ilvl w:val="0"/>
          <w:numId w:val="3"/>
        </w:numPr>
        <w:jc w:val="both"/>
        <w:rPr>
          <w:shd w:val="clear" w:color="auto" w:fill="FFFFFF"/>
        </w:rPr>
      </w:pPr>
      <w:r>
        <w:rPr>
          <w:shd w:val="clear" w:color="auto" w:fill="FFFFFF"/>
        </w:rPr>
        <w:t>Aetiology</w:t>
      </w:r>
      <w:r w:rsidR="00BB46E8">
        <w:rPr>
          <w:shd w:val="clear" w:color="auto" w:fill="FFFFFF"/>
        </w:rPr>
        <w:t>, chronicity,</w:t>
      </w:r>
      <w:r>
        <w:rPr>
          <w:shd w:val="clear" w:color="auto" w:fill="FFFFFF"/>
        </w:rPr>
        <w:t xml:space="preserve"> and location of wound</w:t>
      </w:r>
    </w:p>
    <w:p w14:paraId="11CB047C" w14:textId="1CDA63AB" w:rsidR="00B71537" w:rsidRDefault="005203CD" w:rsidP="00056CC0">
      <w:pPr>
        <w:pStyle w:val="ListParagraph"/>
        <w:numPr>
          <w:ilvl w:val="0"/>
          <w:numId w:val="3"/>
        </w:numPr>
        <w:jc w:val="both"/>
        <w:rPr>
          <w:shd w:val="clear" w:color="auto" w:fill="FFFFFF"/>
        </w:rPr>
      </w:pPr>
      <w:r>
        <w:rPr>
          <w:shd w:val="clear" w:color="auto" w:fill="FFFFFF"/>
        </w:rPr>
        <w:t xml:space="preserve">Presence of </w:t>
      </w:r>
      <w:r w:rsidR="00B71537">
        <w:rPr>
          <w:shd w:val="clear" w:color="auto" w:fill="FFFFFF"/>
        </w:rPr>
        <w:t>diabetes</w:t>
      </w:r>
      <w:r w:rsidR="00A318EF">
        <w:rPr>
          <w:shd w:val="clear" w:color="auto" w:fill="FFFFFF"/>
        </w:rPr>
        <w:t xml:space="preserve">, </w:t>
      </w:r>
      <w:r>
        <w:rPr>
          <w:shd w:val="clear" w:color="auto" w:fill="FFFFFF"/>
        </w:rPr>
        <w:t xml:space="preserve">and if so </w:t>
      </w:r>
      <w:r w:rsidR="00A318EF">
        <w:rPr>
          <w:shd w:val="clear" w:color="auto" w:fill="FFFFFF"/>
        </w:rPr>
        <w:t>length of having condition</w:t>
      </w:r>
    </w:p>
    <w:p w14:paraId="645D8BBB" w14:textId="73C682A9" w:rsidR="007C5D84" w:rsidRDefault="007C5D84" w:rsidP="00056CC0">
      <w:pPr>
        <w:pStyle w:val="ListParagraph"/>
        <w:numPr>
          <w:ilvl w:val="0"/>
          <w:numId w:val="3"/>
        </w:numPr>
        <w:jc w:val="both"/>
        <w:rPr>
          <w:shd w:val="clear" w:color="auto" w:fill="FFFFFF"/>
        </w:rPr>
      </w:pPr>
      <w:r>
        <w:rPr>
          <w:shd w:val="clear" w:color="auto" w:fill="FFFFFF"/>
        </w:rPr>
        <w:t>Neuropathy</w:t>
      </w:r>
    </w:p>
    <w:p w14:paraId="2F231517" w14:textId="079A3BA0" w:rsidR="00FE30ED" w:rsidRDefault="00FE30ED" w:rsidP="00056CC0">
      <w:pPr>
        <w:pStyle w:val="ListParagraph"/>
        <w:numPr>
          <w:ilvl w:val="0"/>
          <w:numId w:val="3"/>
        </w:numPr>
        <w:jc w:val="both"/>
        <w:rPr>
          <w:shd w:val="clear" w:color="auto" w:fill="FFFFFF"/>
        </w:rPr>
      </w:pPr>
      <w:r>
        <w:rPr>
          <w:shd w:val="clear" w:color="auto" w:fill="FFFFFF"/>
        </w:rPr>
        <w:t xml:space="preserve">Offloading of the </w:t>
      </w:r>
      <w:r w:rsidR="005203CD">
        <w:rPr>
          <w:shd w:val="clear" w:color="auto" w:fill="FFFFFF"/>
        </w:rPr>
        <w:t xml:space="preserve">foot ulcer </w:t>
      </w:r>
      <w:r w:rsidR="00F50357">
        <w:rPr>
          <w:shd w:val="clear" w:color="auto" w:fill="FFFFFF"/>
        </w:rPr>
        <w:t>(yes/no, and if yes</w:t>
      </w:r>
      <w:r w:rsidR="00A55823">
        <w:rPr>
          <w:shd w:val="clear" w:color="auto" w:fill="FFFFFF"/>
        </w:rPr>
        <w:t>,</w:t>
      </w:r>
      <w:r w:rsidR="00F50357">
        <w:rPr>
          <w:shd w:val="clear" w:color="auto" w:fill="FFFFFF"/>
        </w:rPr>
        <w:t xml:space="preserve"> patient-reported compliance)</w:t>
      </w:r>
    </w:p>
    <w:p w14:paraId="140C0E5A" w14:textId="45F9B887" w:rsidR="006C108B" w:rsidRDefault="006C108B" w:rsidP="00056CC0">
      <w:pPr>
        <w:pStyle w:val="ListParagraph"/>
        <w:numPr>
          <w:ilvl w:val="0"/>
          <w:numId w:val="3"/>
        </w:numPr>
        <w:jc w:val="both"/>
        <w:rPr>
          <w:shd w:val="clear" w:color="auto" w:fill="FFFFFF"/>
        </w:rPr>
      </w:pPr>
      <w:r>
        <w:rPr>
          <w:shd w:val="clear" w:color="auto" w:fill="FFFFFF"/>
        </w:rPr>
        <w:t xml:space="preserve">HBa1c (measured within last </w:t>
      </w:r>
      <w:r w:rsidR="00A55823">
        <w:rPr>
          <w:shd w:val="clear" w:color="auto" w:fill="FFFFFF"/>
        </w:rPr>
        <w:t>6</w:t>
      </w:r>
      <w:r>
        <w:rPr>
          <w:shd w:val="clear" w:color="auto" w:fill="FFFFFF"/>
        </w:rPr>
        <w:t xml:space="preserve"> months; only if diabetic)</w:t>
      </w:r>
    </w:p>
    <w:p w14:paraId="2B529069" w14:textId="77777777" w:rsidR="009154D0" w:rsidRDefault="009154D0" w:rsidP="00056CC0">
      <w:pPr>
        <w:pStyle w:val="ListParagraph"/>
        <w:numPr>
          <w:ilvl w:val="0"/>
          <w:numId w:val="3"/>
        </w:numPr>
        <w:jc w:val="both"/>
        <w:rPr>
          <w:shd w:val="clear" w:color="auto" w:fill="FFFFFF"/>
        </w:rPr>
      </w:pPr>
      <w:r>
        <w:rPr>
          <w:shd w:val="clear" w:color="auto" w:fill="FFFFFF"/>
        </w:rPr>
        <w:t>Ankle-Brachial Index value (measured within last 3 months)</w:t>
      </w:r>
    </w:p>
    <w:p w14:paraId="5F785C86" w14:textId="2782781E" w:rsidR="00C30105" w:rsidRDefault="00C30105" w:rsidP="00056CC0">
      <w:pPr>
        <w:pStyle w:val="ListParagraph"/>
        <w:numPr>
          <w:ilvl w:val="0"/>
          <w:numId w:val="3"/>
        </w:numPr>
        <w:jc w:val="both"/>
        <w:rPr>
          <w:shd w:val="clear" w:color="auto" w:fill="FFFFFF"/>
        </w:rPr>
      </w:pPr>
      <w:r>
        <w:rPr>
          <w:shd w:val="clear" w:color="auto" w:fill="FFFFFF"/>
        </w:rPr>
        <w:t>Wound infection or not (or infected at any stage of participation)</w:t>
      </w:r>
    </w:p>
    <w:p w14:paraId="6FDE99FB" w14:textId="77777777" w:rsidR="00430255" w:rsidRPr="009B02B3" w:rsidRDefault="00430255" w:rsidP="00056CC0">
      <w:pPr>
        <w:jc w:val="both"/>
        <w:rPr>
          <w:shd w:val="clear" w:color="auto" w:fill="FFFFFF"/>
        </w:rPr>
      </w:pPr>
      <w:r w:rsidRPr="009B02B3">
        <w:rPr>
          <w:shd w:val="clear" w:color="auto" w:fill="FFFFFF"/>
        </w:rPr>
        <w:t xml:space="preserve">Any differences in distribution will be established with Chi-squared test or ANOVA as indicated. </w:t>
      </w:r>
    </w:p>
    <w:p w14:paraId="49C61889" w14:textId="77777777" w:rsidR="004B4008" w:rsidRPr="00B456BD" w:rsidRDefault="004B4008" w:rsidP="004B4008">
      <w:pPr>
        <w:pStyle w:val="SOPHeading2"/>
        <w:rPr>
          <w:lang w:val="en-GB"/>
        </w:rPr>
      </w:pPr>
      <w:bookmarkStart w:id="66" w:name="_Toc469915724"/>
      <w:bookmarkStart w:id="67" w:name="_Toc482864496"/>
      <w:bookmarkStart w:id="68" w:name="_Toc532883829"/>
      <w:r w:rsidRPr="00B456BD">
        <w:rPr>
          <w:lang w:val="en-GB"/>
        </w:rPr>
        <w:t>Primary outcome statistics</w:t>
      </w:r>
      <w:bookmarkEnd w:id="66"/>
      <w:bookmarkEnd w:id="67"/>
      <w:bookmarkEnd w:id="68"/>
    </w:p>
    <w:p w14:paraId="292C3D63" w14:textId="3CD43FFD" w:rsidR="000B102D" w:rsidRDefault="00B456BD" w:rsidP="00B456BD">
      <w:pPr>
        <w:jc w:val="both"/>
      </w:pPr>
      <w:r w:rsidRPr="006D1F3C">
        <w:lastRenderedPageBreak/>
        <w:t>The primary outcome for this trial will be the bioburden in the index DFU, as measured by microbiological diagnostics</w:t>
      </w:r>
      <w:r w:rsidRPr="00361925">
        <w:t xml:space="preserve"> at </w:t>
      </w:r>
      <w:proofErr w:type="spellStart"/>
      <w:r w:rsidRPr="00361925">
        <w:t>wk</w:t>
      </w:r>
      <w:proofErr w:type="spellEnd"/>
      <w:r w:rsidRPr="00361925">
        <w:t xml:space="preserve"> 0,</w:t>
      </w:r>
      <w:r w:rsidR="008C0D13">
        <w:t>3,</w:t>
      </w:r>
      <w:r w:rsidRPr="00361925">
        <w:t>6,12,18</w:t>
      </w:r>
      <w:r>
        <w:t xml:space="preserve">. </w:t>
      </w:r>
      <w:r w:rsidR="007E6F3C">
        <w:t>Mainly descriptive statistics will be deployed to describe the type of bioburden for each patient, and how this may change over time. The average bioburden (</w:t>
      </w:r>
      <w:proofErr w:type="spellStart"/>
      <w:r w:rsidR="007E6F3C">
        <w:t>ie</w:t>
      </w:r>
      <w:proofErr w:type="spellEnd"/>
      <w:r w:rsidR="007E6F3C">
        <w:t xml:space="preserve"> CFU/g) for each treatment arm will be compared to the other treatment arms. Any % change in bioburden will also be computed and compared. The </w:t>
      </w:r>
      <w:proofErr w:type="spellStart"/>
      <w:r w:rsidR="007E6F3C">
        <w:t>Kruskal</w:t>
      </w:r>
      <w:proofErr w:type="spellEnd"/>
      <w:r w:rsidR="007E6F3C">
        <w:t xml:space="preserve">-Wallis test will be applied to test for any significant differences in the median for each arm, assuming data will not be normally distributed. </w:t>
      </w:r>
    </w:p>
    <w:p w14:paraId="2534B8F7" w14:textId="716EB0EC" w:rsidR="00B456BD" w:rsidRPr="002931B4" w:rsidRDefault="00766597" w:rsidP="00B456BD">
      <w:pPr>
        <w:jc w:val="both"/>
      </w:pPr>
      <w:r>
        <w:t>B</w:t>
      </w:r>
      <w:r w:rsidR="007E6F3C">
        <w:t xml:space="preserve">acterial species and sensitivity to antibiotics will be summarised </w:t>
      </w:r>
      <w:r>
        <w:t xml:space="preserve">descriptively </w:t>
      </w:r>
      <w:r w:rsidR="007E6F3C">
        <w:t xml:space="preserve">with summary tables. </w:t>
      </w:r>
    </w:p>
    <w:p w14:paraId="46C6771D" w14:textId="781EF64A" w:rsidR="00400A1F" w:rsidRDefault="00400A1F" w:rsidP="00400A1F"/>
    <w:p w14:paraId="34B74D5D" w14:textId="77777777" w:rsidR="004B4008" w:rsidRPr="00475369" w:rsidRDefault="004B4008" w:rsidP="004B4008">
      <w:pPr>
        <w:pStyle w:val="SOPHeading2"/>
        <w:rPr>
          <w:shd w:val="clear" w:color="auto" w:fill="FFFFFF"/>
          <w:lang w:val="en-GB"/>
        </w:rPr>
      </w:pPr>
      <w:bookmarkStart w:id="69" w:name="_Toc469915725"/>
      <w:bookmarkStart w:id="70" w:name="_Toc482864497"/>
      <w:bookmarkStart w:id="71" w:name="_Toc532883830"/>
      <w:r w:rsidRPr="00475369">
        <w:rPr>
          <w:shd w:val="clear" w:color="auto" w:fill="FFFFFF"/>
          <w:lang w:val="en-GB"/>
        </w:rPr>
        <w:t>Secondary outcome statistics</w:t>
      </w:r>
      <w:bookmarkEnd w:id="69"/>
      <w:bookmarkEnd w:id="70"/>
      <w:bookmarkEnd w:id="71"/>
    </w:p>
    <w:p w14:paraId="771FA8B2" w14:textId="77777777" w:rsidR="009F4882" w:rsidRDefault="009F4882" w:rsidP="00395029">
      <w:r>
        <w:t xml:space="preserve">The average baseline demographics for participants in each group will be compared to ascertain that randomisation has </w:t>
      </w:r>
      <w:r w:rsidR="00242992">
        <w:t>indeed led to comparable distribution of participants’:</w:t>
      </w:r>
    </w:p>
    <w:p w14:paraId="1497B28C" w14:textId="6CB3388A" w:rsidR="00080BD1" w:rsidRDefault="00242992" w:rsidP="00080BD1">
      <w:pPr>
        <w:rPr>
          <w:shd w:val="clear" w:color="auto" w:fill="FFFFFF"/>
        </w:rPr>
      </w:pPr>
      <w:r>
        <w:t xml:space="preserve">Sex, age, </w:t>
      </w:r>
      <w:r w:rsidR="00080BD1">
        <w:t xml:space="preserve">HbA1c level, baseline wound size (cm2), PUSH score, </w:t>
      </w:r>
      <w:r w:rsidR="00B707FA">
        <w:t xml:space="preserve">Texas DFU </w:t>
      </w:r>
      <w:r w:rsidR="00080BD1">
        <w:t xml:space="preserve">grading score, mobility score, VAS pain score, </w:t>
      </w:r>
      <w:r w:rsidR="00080BD1" w:rsidRPr="00080BD1">
        <w:rPr>
          <w:shd w:val="clear" w:color="auto" w:fill="FFFFFF"/>
        </w:rPr>
        <w:t>EQ5-5D-5L score</w:t>
      </w:r>
      <w:r w:rsidR="00080BD1">
        <w:rPr>
          <w:shd w:val="clear" w:color="auto" w:fill="FFFFFF"/>
        </w:rPr>
        <w:t xml:space="preserve">, CWIQ score, duration of wound (weeks), neuropathy status, ischaemia status. </w:t>
      </w:r>
    </w:p>
    <w:p w14:paraId="56DB6772" w14:textId="3A1C7647" w:rsidR="00CE0B95" w:rsidRDefault="00CE0B95" w:rsidP="00080BD1">
      <w:pPr>
        <w:rPr>
          <w:shd w:val="clear" w:color="auto" w:fill="FFFFFF"/>
        </w:rPr>
      </w:pPr>
      <w:r>
        <w:t>T</w:t>
      </w:r>
      <w:r w:rsidRPr="00E2107B">
        <w:t xml:space="preserve">he </w:t>
      </w:r>
      <w:r>
        <w:t xml:space="preserve">average difference in healing rate of foot ulcers (as measured with </w:t>
      </w:r>
      <w:proofErr w:type="spellStart"/>
      <w:r>
        <w:t>Coloplast</w:t>
      </w:r>
      <w:proofErr w:type="spellEnd"/>
      <w:r>
        <w:t xml:space="preserve"> 1cm square measuring grid ) between week 0 and 18 time points will be calculated per treatment arm, though weeks 3, 6, 9 and 12 will also be analysed. To compare the groups, one-way ANOVA will be applied.</w:t>
      </w:r>
    </w:p>
    <w:p w14:paraId="266C8C88" w14:textId="1F9AE33B" w:rsidR="00EC4678" w:rsidRDefault="00EC4678" w:rsidP="00080BD1">
      <w:pPr>
        <w:rPr>
          <w:shd w:val="clear" w:color="auto" w:fill="FFFFFF"/>
        </w:rPr>
      </w:pPr>
      <w:r>
        <w:rPr>
          <w:shd w:val="clear" w:color="auto" w:fill="FFFFFF"/>
        </w:rPr>
        <w:t xml:space="preserve">Other clinical parameters will be recorded too, since they are known to be significantly associated with non-healing of </w:t>
      </w:r>
      <w:r w:rsidR="006C108B">
        <w:rPr>
          <w:shd w:val="clear" w:color="auto" w:fill="FFFFFF"/>
        </w:rPr>
        <w:t>foot ulcers</w:t>
      </w:r>
      <w:r>
        <w:rPr>
          <w:shd w:val="clear" w:color="auto" w:fill="FFFFFF"/>
        </w:rPr>
        <w:t xml:space="preserve">: </w:t>
      </w:r>
      <w:r w:rsidR="006C108B">
        <w:rPr>
          <w:shd w:val="clear" w:color="auto" w:fill="FFFFFF"/>
        </w:rPr>
        <w:t xml:space="preserve">diabetes status, </w:t>
      </w:r>
      <w:r>
        <w:rPr>
          <w:shd w:val="clear" w:color="auto" w:fill="FFFFFF"/>
        </w:rPr>
        <w:t>peripheral arterial disease, heart failure, pretibial oedema (</w:t>
      </w:r>
      <w:proofErr w:type="spellStart"/>
      <w:r>
        <w:rPr>
          <w:shd w:val="clear" w:color="auto" w:fill="FFFFFF"/>
        </w:rPr>
        <w:t>Prompers</w:t>
      </w:r>
      <w:proofErr w:type="spellEnd"/>
      <w:r>
        <w:rPr>
          <w:shd w:val="clear" w:color="auto" w:fill="FFFFFF"/>
        </w:rPr>
        <w:t xml:space="preserve"> et al, 2008)</w:t>
      </w:r>
    </w:p>
    <w:p w14:paraId="5B177213" w14:textId="7A264C73" w:rsidR="00056CC0" w:rsidRDefault="00A94BFA" w:rsidP="00056CC0">
      <w:pPr>
        <w:jc w:val="both"/>
      </w:pPr>
      <w:r>
        <w:t>One outcome aspect that will be recorded is t</w:t>
      </w:r>
      <w:r w:rsidR="00056CC0" w:rsidRPr="00BB46E8">
        <w:t xml:space="preserve">he </w:t>
      </w:r>
      <w:r w:rsidR="00056CC0" w:rsidRPr="00BB46E8">
        <w:rPr>
          <w:sz w:val="24"/>
          <w:szCs w:val="24"/>
        </w:rPr>
        <w:t>incidence of requirement to deviate from the randomised intervention arm</w:t>
      </w:r>
      <w:r>
        <w:rPr>
          <w:sz w:val="24"/>
          <w:szCs w:val="24"/>
        </w:rPr>
        <w:t>,</w:t>
      </w:r>
      <w:r w:rsidR="00056CC0" w:rsidRPr="00BB46E8">
        <w:rPr>
          <w:sz w:val="24"/>
          <w:szCs w:val="24"/>
        </w:rPr>
        <w:t xml:space="preserve"> due to significant deterioration or improvement in foot ulcer status, as determined by the treating clinician</w:t>
      </w:r>
      <w:r w:rsidR="00056CC0">
        <w:rPr>
          <w:sz w:val="24"/>
          <w:szCs w:val="24"/>
        </w:rPr>
        <w:t>.</w:t>
      </w:r>
      <w:r w:rsidR="00056CC0" w:rsidRPr="00BB46E8">
        <w:t xml:space="preserve"> </w:t>
      </w:r>
      <w:r w:rsidR="00056CC0">
        <w:t>This</w:t>
      </w:r>
      <w:r>
        <w:t xml:space="preserve"> will</w:t>
      </w:r>
      <w:r w:rsidR="00056CC0">
        <w:t xml:space="preserve"> result in the following table, Table </w:t>
      </w:r>
      <w:r w:rsidR="006B60B0">
        <w:t>5.</w:t>
      </w:r>
    </w:p>
    <w:p w14:paraId="2A4FDD27" w14:textId="54E3E0EE" w:rsidR="006B60B0" w:rsidRPr="006B60B0" w:rsidRDefault="006B60B0" w:rsidP="00056CC0">
      <w:pPr>
        <w:jc w:val="both"/>
        <w:rPr>
          <w:i/>
        </w:rPr>
      </w:pPr>
      <w:r w:rsidRPr="006B60B0">
        <w:rPr>
          <w:i/>
        </w:rPr>
        <w:t>Table 5, deviation outcomes</w:t>
      </w:r>
    </w:p>
    <w:tbl>
      <w:tblPr>
        <w:tblStyle w:val="TableGrid"/>
        <w:tblW w:w="0" w:type="auto"/>
        <w:tblLook w:val="04A0" w:firstRow="1" w:lastRow="0" w:firstColumn="1" w:lastColumn="0" w:noHBand="0" w:noVBand="1"/>
      </w:tblPr>
      <w:tblGrid>
        <w:gridCol w:w="2266"/>
        <w:gridCol w:w="2244"/>
        <w:gridCol w:w="2261"/>
        <w:gridCol w:w="2245"/>
      </w:tblGrid>
      <w:tr w:rsidR="00056CC0" w14:paraId="6F9325C8" w14:textId="77777777" w:rsidTr="00F73C9B">
        <w:tc>
          <w:tcPr>
            <w:tcW w:w="2310" w:type="dxa"/>
          </w:tcPr>
          <w:p w14:paraId="2D80292E" w14:textId="77777777" w:rsidR="00056CC0" w:rsidRPr="00BB46E8" w:rsidRDefault="00056CC0" w:rsidP="00F73C9B">
            <w:pPr>
              <w:jc w:val="both"/>
              <w:rPr>
                <w:i/>
              </w:rPr>
            </w:pPr>
            <w:r w:rsidRPr="00BB46E8">
              <w:rPr>
                <w:i/>
              </w:rPr>
              <w:t xml:space="preserve">Allocation </w:t>
            </w:r>
          </w:p>
          <w:p w14:paraId="28B8A13B" w14:textId="77777777" w:rsidR="00056CC0" w:rsidRPr="00BB46E8" w:rsidRDefault="00056CC0" w:rsidP="00F73C9B">
            <w:pPr>
              <w:jc w:val="both"/>
              <w:rPr>
                <w:i/>
              </w:rPr>
            </w:pPr>
            <w:r w:rsidRPr="00BB46E8">
              <w:rPr>
                <w:i/>
              </w:rPr>
              <w:t xml:space="preserve">           /</w:t>
            </w:r>
          </w:p>
          <w:p w14:paraId="4E0E0DE7" w14:textId="77777777" w:rsidR="00056CC0" w:rsidRDefault="00056CC0" w:rsidP="00F73C9B">
            <w:pPr>
              <w:jc w:val="both"/>
            </w:pPr>
            <w:r w:rsidRPr="00BB46E8">
              <w:rPr>
                <w:i/>
              </w:rPr>
              <w:t>Outcome</w:t>
            </w:r>
          </w:p>
        </w:tc>
        <w:tc>
          <w:tcPr>
            <w:tcW w:w="2310" w:type="dxa"/>
          </w:tcPr>
          <w:p w14:paraId="0C383CF9" w14:textId="77777777" w:rsidR="00056CC0" w:rsidRPr="00BB46E8" w:rsidRDefault="00056CC0" w:rsidP="00F73C9B">
            <w:pPr>
              <w:jc w:val="both"/>
              <w:rPr>
                <w:b/>
              </w:rPr>
            </w:pPr>
            <w:r w:rsidRPr="00BB46E8">
              <w:rPr>
                <w:b/>
              </w:rPr>
              <w:t>Treatment arm A</w:t>
            </w:r>
          </w:p>
          <w:p w14:paraId="6487DF11" w14:textId="77777777" w:rsidR="00056CC0" w:rsidRDefault="00056CC0" w:rsidP="00F73C9B">
            <w:pPr>
              <w:jc w:val="both"/>
            </w:pPr>
            <w:r>
              <w:t>(</w:t>
            </w:r>
            <w:proofErr w:type="spellStart"/>
            <w:r>
              <w:t>Urgotul</w:t>
            </w:r>
            <w:proofErr w:type="spellEnd"/>
            <w:r>
              <w:t>)</w:t>
            </w:r>
          </w:p>
        </w:tc>
        <w:tc>
          <w:tcPr>
            <w:tcW w:w="2311" w:type="dxa"/>
          </w:tcPr>
          <w:p w14:paraId="4B857B5F" w14:textId="77777777" w:rsidR="00056CC0" w:rsidRPr="00BB46E8" w:rsidRDefault="00056CC0" w:rsidP="00F73C9B">
            <w:pPr>
              <w:jc w:val="both"/>
              <w:rPr>
                <w:b/>
              </w:rPr>
            </w:pPr>
            <w:r w:rsidRPr="00BB46E8">
              <w:rPr>
                <w:b/>
              </w:rPr>
              <w:t>Treatment arm B</w:t>
            </w:r>
          </w:p>
          <w:p w14:paraId="5ADAD070" w14:textId="77777777" w:rsidR="00056CC0" w:rsidRPr="00BB46E8" w:rsidRDefault="00056CC0" w:rsidP="00F73C9B">
            <w:pPr>
              <w:jc w:val="both"/>
            </w:pPr>
            <w:r>
              <w:t>(2-wk rotation, antimicrobial)</w:t>
            </w:r>
          </w:p>
        </w:tc>
        <w:tc>
          <w:tcPr>
            <w:tcW w:w="2311" w:type="dxa"/>
          </w:tcPr>
          <w:p w14:paraId="177B4C3B" w14:textId="77777777" w:rsidR="00056CC0" w:rsidRPr="00BB46E8" w:rsidRDefault="00056CC0" w:rsidP="00F73C9B">
            <w:pPr>
              <w:jc w:val="both"/>
              <w:rPr>
                <w:b/>
              </w:rPr>
            </w:pPr>
            <w:r w:rsidRPr="00BB46E8">
              <w:rPr>
                <w:b/>
              </w:rPr>
              <w:t>Treatment arm C</w:t>
            </w:r>
          </w:p>
          <w:p w14:paraId="70282A5A" w14:textId="77777777" w:rsidR="00056CC0" w:rsidRDefault="00056CC0" w:rsidP="00F73C9B">
            <w:pPr>
              <w:jc w:val="both"/>
            </w:pPr>
            <w:proofErr w:type="spellStart"/>
            <w:r>
              <w:t>Cutimed</w:t>
            </w:r>
            <w:proofErr w:type="spellEnd"/>
            <w:r>
              <w:t xml:space="preserve"> </w:t>
            </w:r>
            <w:proofErr w:type="spellStart"/>
            <w:r>
              <w:t>sorbact</w:t>
            </w:r>
            <w:proofErr w:type="spellEnd"/>
            <w:r>
              <w:t>)</w:t>
            </w:r>
          </w:p>
          <w:p w14:paraId="4FEDC45E" w14:textId="77777777" w:rsidR="00056CC0" w:rsidRDefault="00056CC0" w:rsidP="00F73C9B">
            <w:pPr>
              <w:jc w:val="both"/>
            </w:pPr>
          </w:p>
        </w:tc>
      </w:tr>
      <w:tr w:rsidR="00056CC0" w14:paraId="21D4C1E0" w14:textId="77777777" w:rsidTr="00F73C9B">
        <w:tc>
          <w:tcPr>
            <w:tcW w:w="2310" w:type="dxa"/>
          </w:tcPr>
          <w:p w14:paraId="7B1D6F7A" w14:textId="77777777" w:rsidR="00056CC0" w:rsidRDefault="00056CC0" w:rsidP="00F73C9B">
            <w:pPr>
              <w:jc w:val="both"/>
            </w:pPr>
            <w:r>
              <w:t>No deviation from allocated regime</w:t>
            </w:r>
          </w:p>
        </w:tc>
        <w:tc>
          <w:tcPr>
            <w:tcW w:w="2310" w:type="dxa"/>
          </w:tcPr>
          <w:p w14:paraId="334A84E5" w14:textId="77777777" w:rsidR="00056CC0" w:rsidRDefault="00056CC0" w:rsidP="00F73C9B">
            <w:pPr>
              <w:jc w:val="both"/>
            </w:pPr>
            <w:r>
              <w:t>N</w:t>
            </w:r>
          </w:p>
        </w:tc>
        <w:tc>
          <w:tcPr>
            <w:tcW w:w="2311" w:type="dxa"/>
          </w:tcPr>
          <w:p w14:paraId="4CD91C7B" w14:textId="77777777" w:rsidR="00056CC0" w:rsidRDefault="00056CC0" w:rsidP="00F73C9B">
            <w:pPr>
              <w:jc w:val="both"/>
            </w:pPr>
            <w:r>
              <w:t>N</w:t>
            </w:r>
          </w:p>
        </w:tc>
        <w:tc>
          <w:tcPr>
            <w:tcW w:w="2311" w:type="dxa"/>
          </w:tcPr>
          <w:p w14:paraId="40268BFA" w14:textId="77777777" w:rsidR="00056CC0" w:rsidRDefault="00056CC0" w:rsidP="00F73C9B">
            <w:pPr>
              <w:jc w:val="both"/>
            </w:pPr>
            <w:r>
              <w:t>N</w:t>
            </w:r>
          </w:p>
        </w:tc>
      </w:tr>
      <w:tr w:rsidR="00056CC0" w14:paraId="6A878383" w14:textId="77777777" w:rsidTr="00F73C9B">
        <w:tc>
          <w:tcPr>
            <w:tcW w:w="2310" w:type="dxa"/>
          </w:tcPr>
          <w:p w14:paraId="7A1E6FDC" w14:textId="77777777" w:rsidR="00056CC0" w:rsidRDefault="00056CC0" w:rsidP="00F73C9B">
            <w:pPr>
              <w:jc w:val="both"/>
            </w:pPr>
            <w:r>
              <w:t>Deviation from allocated regime (improvement)</w:t>
            </w:r>
          </w:p>
        </w:tc>
        <w:tc>
          <w:tcPr>
            <w:tcW w:w="2310" w:type="dxa"/>
          </w:tcPr>
          <w:p w14:paraId="7CB641AE" w14:textId="77777777" w:rsidR="00056CC0" w:rsidRDefault="00056CC0" w:rsidP="00F73C9B">
            <w:pPr>
              <w:jc w:val="both"/>
            </w:pPr>
            <w:r>
              <w:t>N</w:t>
            </w:r>
          </w:p>
        </w:tc>
        <w:tc>
          <w:tcPr>
            <w:tcW w:w="2311" w:type="dxa"/>
          </w:tcPr>
          <w:p w14:paraId="7702ACAA" w14:textId="77777777" w:rsidR="00056CC0" w:rsidRDefault="00056CC0" w:rsidP="00F73C9B">
            <w:pPr>
              <w:jc w:val="both"/>
            </w:pPr>
            <w:r>
              <w:t>N</w:t>
            </w:r>
          </w:p>
        </w:tc>
        <w:tc>
          <w:tcPr>
            <w:tcW w:w="2311" w:type="dxa"/>
          </w:tcPr>
          <w:p w14:paraId="3CA6EAB9" w14:textId="77777777" w:rsidR="00056CC0" w:rsidRDefault="00056CC0" w:rsidP="00F73C9B">
            <w:pPr>
              <w:jc w:val="both"/>
            </w:pPr>
            <w:r>
              <w:t>N</w:t>
            </w:r>
          </w:p>
        </w:tc>
      </w:tr>
      <w:tr w:rsidR="00056CC0" w14:paraId="294B02E6" w14:textId="77777777" w:rsidTr="00F73C9B">
        <w:tc>
          <w:tcPr>
            <w:tcW w:w="2310" w:type="dxa"/>
          </w:tcPr>
          <w:p w14:paraId="6BCD1D4B" w14:textId="77777777" w:rsidR="00056CC0" w:rsidRDefault="00056CC0" w:rsidP="00F73C9B">
            <w:pPr>
              <w:jc w:val="both"/>
            </w:pPr>
            <w:r>
              <w:t>Deviation from allocated regime (deterioration)</w:t>
            </w:r>
          </w:p>
        </w:tc>
        <w:tc>
          <w:tcPr>
            <w:tcW w:w="2310" w:type="dxa"/>
          </w:tcPr>
          <w:p w14:paraId="36E9A4E2" w14:textId="77777777" w:rsidR="00056CC0" w:rsidRDefault="00056CC0" w:rsidP="00F73C9B">
            <w:pPr>
              <w:jc w:val="both"/>
            </w:pPr>
            <w:r>
              <w:t>N</w:t>
            </w:r>
          </w:p>
        </w:tc>
        <w:tc>
          <w:tcPr>
            <w:tcW w:w="2311" w:type="dxa"/>
          </w:tcPr>
          <w:p w14:paraId="3C673576" w14:textId="77777777" w:rsidR="00056CC0" w:rsidRDefault="00056CC0" w:rsidP="00F73C9B">
            <w:pPr>
              <w:jc w:val="both"/>
            </w:pPr>
            <w:r>
              <w:t>N</w:t>
            </w:r>
          </w:p>
        </w:tc>
        <w:tc>
          <w:tcPr>
            <w:tcW w:w="2311" w:type="dxa"/>
          </w:tcPr>
          <w:p w14:paraId="5E7AD505" w14:textId="77777777" w:rsidR="00056CC0" w:rsidRDefault="00056CC0" w:rsidP="00F73C9B">
            <w:pPr>
              <w:jc w:val="both"/>
            </w:pPr>
            <w:r>
              <w:t>N</w:t>
            </w:r>
          </w:p>
        </w:tc>
      </w:tr>
      <w:tr w:rsidR="00056CC0" w14:paraId="49FA223E" w14:textId="77777777" w:rsidTr="00F73C9B">
        <w:tc>
          <w:tcPr>
            <w:tcW w:w="2310" w:type="dxa"/>
          </w:tcPr>
          <w:p w14:paraId="3DBB027A" w14:textId="77777777" w:rsidR="00056CC0" w:rsidRPr="00711E69" w:rsidRDefault="00056CC0" w:rsidP="00F73C9B">
            <w:pPr>
              <w:jc w:val="both"/>
              <w:rPr>
                <w:i/>
              </w:rPr>
            </w:pPr>
            <w:r w:rsidRPr="00711E69">
              <w:rPr>
                <w:i/>
              </w:rPr>
              <w:t>total</w:t>
            </w:r>
          </w:p>
        </w:tc>
        <w:tc>
          <w:tcPr>
            <w:tcW w:w="2310" w:type="dxa"/>
          </w:tcPr>
          <w:p w14:paraId="4A5AE2C1" w14:textId="77777777" w:rsidR="00056CC0" w:rsidRDefault="00056CC0" w:rsidP="00F73C9B">
            <w:pPr>
              <w:jc w:val="both"/>
            </w:pPr>
            <w:r>
              <w:t>15</w:t>
            </w:r>
          </w:p>
        </w:tc>
        <w:tc>
          <w:tcPr>
            <w:tcW w:w="2311" w:type="dxa"/>
          </w:tcPr>
          <w:p w14:paraId="1BB9D730" w14:textId="77777777" w:rsidR="00056CC0" w:rsidRDefault="00056CC0" w:rsidP="00F73C9B">
            <w:pPr>
              <w:jc w:val="both"/>
            </w:pPr>
            <w:r>
              <w:t>15</w:t>
            </w:r>
          </w:p>
        </w:tc>
        <w:tc>
          <w:tcPr>
            <w:tcW w:w="2311" w:type="dxa"/>
          </w:tcPr>
          <w:p w14:paraId="43811472" w14:textId="77777777" w:rsidR="00056CC0" w:rsidRDefault="00056CC0" w:rsidP="00F73C9B">
            <w:pPr>
              <w:jc w:val="both"/>
            </w:pPr>
            <w:r>
              <w:t>15</w:t>
            </w:r>
          </w:p>
        </w:tc>
      </w:tr>
    </w:tbl>
    <w:p w14:paraId="1C0093A5" w14:textId="77777777" w:rsidR="00056CC0" w:rsidRDefault="00056CC0" w:rsidP="00056CC0">
      <w:pPr>
        <w:jc w:val="both"/>
      </w:pPr>
    </w:p>
    <w:p w14:paraId="5D2CE2BA" w14:textId="77777777" w:rsidR="00056CC0" w:rsidRDefault="00056CC0" w:rsidP="00056CC0">
      <w:pPr>
        <w:jc w:val="both"/>
      </w:pPr>
      <w:r>
        <w:lastRenderedPageBreak/>
        <w:t>The Chi-squared test will be applied to the above cross-tabulation to determine if there is a significant difference in distribution of treatment outcomes.</w:t>
      </w:r>
    </w:p>
    <w:p w14:paraId="1AA95E55" w14:textId="2AE38560" w:rsidR="00395029" w:rsidRDefault="009F4882" w:rsidP="00056CC0">
      <w:pPr>
        <w:jc w:val="both"/>
      </w:pPr>
      <w:r>
        <w:t xml:space="preserve">To evaluate the wider effects of </w:t>
      </w:r>
      <w:r w:rsidR="00644534">
        <w:t>the different dressing regimes</w:t>
      </w:r>
      <w:r w:rsidR="00395029" w:rsidRPr="0067173E">
        <w:t xml:space="preserve"> on </w:t>
      </w:r>
      <w:r w:rsidR="00C05B01">
        <w:t>foot ulcer he</w:t>
      </w:r>
      <w:r w:rsidR="00395029" w:rsidRPr="0067173E">
        <w:t>aling</w:t>
      </w:r>
      <w:r>
        <w:t>, the following parameters will be compared</w:t>
      </w:r>
      <w:r w:rsidR="00D54AB0">
        <w:t xml:space="preserve"> </w:t>
      </w:r>
      <w:r w:rsidR="00D54AB0">
        <w:rPr>
          <w:shd w:val="clear" w:color="auto" w:fill="FFFFFF"/>
        </w:rPr>
        <w:t>(me</w:t>
      </w:r>
      <w:r w:rsidR="006942EC">
        <w:rPr>
          <w:shd w:val="clear" w:color="auto" w:fill="FFFFFF"/>
        </w:rPr>
        <w:t>dian</w:t>
      </w:r>
      <w:r w:rsidR="00D54AB0">
        <w:rPr>
          <w:shd w:val="clear" w:color="auto" w:fill="FFFFFF"/>
        </w:rPr>
        <w:t xml:space="preserve"> difference between week 0 and different follow-up time</w:t>
      </w:r>
      <w:r w:rsidR="006942EC">
        <w:rPr>
          <w:shd w:val="clear" w:color="auto" w:fill="FFFFFF"/>
        </w:rPr>
        <w:t xml:space="preserve"> </w:t>
      </w:r>
      <w:r w:rsidR="00D54AB0">
        <w:rPr>
          <w:shd w:val="clear" w:color="auto" w:fill="FFFFFF"/>
        </w:rPr>
        <w:t>points)</w:t>
      </w:r>
      <w:r w:rsidR="00395029">
        <w:t xml:space="preserve">: </w:t>
      </w:r>
    </w:p>
    <w:p w14:paraId="6E94A291" w14:textId="04F942CF" w:rsidR="004F30E0" w:rsidRDefault="00395029" w:rsidP="00056CC0">
      <w:pPr>
        <w:pStyle w:val="ListParagraph"/>
        <w:numPr>
          <w:ilvl w:val="0"/>
          <w:numId w:val="7"/>
        </w:numPr>
        <w:jc w:val="both"/>
        <w:rPr>
          <w:shd w:val="clear" w:color="auto" w:fill="FFFFFF"/>
        </w:rPr>
      </w:pPr>
      <w:r w:rsidRPr="001A6265">
        <w:rPr>
          <w:shd w:val="clear" w:color="auto" w:fill="FFFFFF"/>
        </w:rPr>
        <w:t>PUSH score</w:t>
      </w:r>
      <w:r w:rsidR="00D54AB0">
        <w:rPr>
          <w:shd w:val="clear" w:color="auto" w:fill="FFFFFF"/>
        </w:rPr>
        <w:t xml:space="preserve"> </w:t>
      </w:r>
    </w:p>
    <w:p w14:paraId="572D7DA6" w14:textId="74F54242" w:rsidR="00395029" w:rsidRPr="001A6265" w:rsidRDefault="00C861A6" w:rsidP="00056CC0">
      <w:pPr>
        <w:pStyle w:val="ListParagraph"/>
        <w:numPr>
          <w:ilvl w:val="0"/>
          <w:numId w:val="7"/>
        </w:numPr>
        <w:jc w:val="both"/>
        <w:rPr>
          <w:shd w:val="clear" w:color="auto" w:fill="FFFFFF"/>
        </w:rPr>
      </w:pPr>
      <w:r>
        <w:rPr>
          <w:shd w:val="clear" w:color="auto" w:fill="FFFFFF"/>
        </w:rPr>
        <w:t xml:space="preserve">SINBAD </w:t>
      </w:r>
      <w:r w:rsidR="0013749B">
        <w:rPr>
          <w:shd w:val="clear" w:color="auto" w:fill="FFFFFF"/>
        </w:rPr>
        <w:t xml:space="preserve"> grading </w:t>
      </w:r>
      <w:r w:rsidR="004F30E0">
        <w:rPr>
          <w:shd w:val="clear" w:color="auto" w:fill="FFFFFF"/>
        </w:rPr>
        <w:t>score</w:t>
      </w:r>
      <w:r w:rsidR="00395029" w:rsidRPr="001A6265">
        <w:rPr>
          <w:shd w:val="clear" w:color="auto" w:fill="FFFFFF"/>
        </w:rPr>
        <w:t xml:space="preserve"> </w:t>
      </w:r>
    </w:p>
    <w:p w14:paraId="073A3594" w14:textId="7FFBCEAB" w:rsidR="00395029" w:rsidRPr="00554ACF" w:rsidRDefault="00395029" w:rsidP="00056CC0">
      <w:pPr>
        <w:pStyle w:val="ListParagraph"/>
        <w:numPr>
          <w:ilvl w:val="0"/>
          <w:numId w:val="7"/>
        </w:numPr>
        <w:jc w:val="both"/>
        <w:rPr>
          <w:shd w:val="clear" w:color="auto" w:fill="FFFFFF"/>
        </w:rPr>
      </w:pPr>
      <w:r w:rsidRPr="00554ACF">
        <w:rPr>
          <w:shd w:val="clear" w:color="auto" w:fill="FFFFFF"/>
        </w:rPr>
        <w:t>Mobility score</w:t>
      </w:r>
      <w:r>
        <w:rPr>
          <w:shd w:val="clear" w:color="auto" w:fill="FFFFFF"/>
        </w:rPr>
        <w:t xml:space="preserve"> </w:t>
      </w:r>
      <w:r w:rsidR="00C861A6">
        <w:rPr>
          <w:shd w:val="clear" w:color="auto" w:fill="FFFFFF"/>
        </w:rPr>
        <w:t>(Life-Space)</w:t>
      </w:r>
    </w:p>
    <w:p w14:paraId="57B13707" w14:textId="77777777" w:rsidR="00395029" w:rsidRPr="00554ACF" w:rsidRDefault="00395029" w:rsidP="00056CC0">
      <w:pPr>
        <w:pStyle w:val="ListParagraph"/>
        <w:numPr>
          <w:ilvl w:val="0"/>
          <w:numId w:val="7"/>
        </w:numPr>
        <w:jc w:val="both"/>
        <w:rPr>
          <w:shd w:val="clear" w:color="auto" w:fill="FFFFFF"/>
        </w:rPr>
      </w:pPr>
      <w:r w:rsidRPr="00554ACF">
        <w:rPr>
          <w:shd w:val="clear" w:color="auto" w:fill="FFFFFF"/>
        </w:rPr>
        <w:t>Visual analogue pain score</w:t>
      </w:r>
      <w:r>
        <w:rPr>
          <w:shd w:val="clear" w:color="auto" w:fill="FFFFFF"/>
        </w:rPr>
        <w:t xml:space="preserve"> </w:t>
      </w:r>
    </w:p>
    <w:p w14:paraId="4498E534" w14:textId="77777777" w:rsidR="00395029" w:rsidRDefault="00080BD1" w:rsidP="00056CC0">
      <w:pPr>
        <w:pStyle w:val="ListParagraph"/>
        <w:numPr>
          <w:ilvl w:val="0"/>
          <w:numId w:val="7"/>
        </w:numPr>
        <w:jc w:val="both"/>
        <w:rPr>
          <w:shd w:val="clear" w:color="auto" w:fill="FFFFFF"/>
        </w:rPr>
      </w:pPr>
      <w:r>
        <w:rPr>
          <w:shd w:val="clear" w:color="auto" w:fill="FFFFFF"/>
        </w:rPr>
        <w:t>EQ5-5D-5L score</w:t>
      </w:r>
    </w:p>
    <w:p w14:paraId="389DD7AE" w14:textId="77777777" w:rsidR="00080BD1" w:rsidRPr="00050547" w:rsidRDefault="00080BD1" w:rsidP="00056CC0">
      <w:pPr>
        <w:pStyle w:val="ListParagraph"/>
        <w:numPr>
          <w:ilvl w:val="0"/>
          <w:numId w:val="7"/>
        </w:numPr>
        <w:jc w:val="both"/>
        <w:rPr>
          <w:shd w:val="clear" w:color="auto" w:fill="FFFFFF"/>
        </w:rPr>
      </w:pPr>
      <w:r>
        <w:rPr>
          <w:shd w:val="clear" w:color="auto" w:fill="FFFFFF"/>
        </w:rPr>
        <w:t>CWIQ score</w:t>
      </w:r>
    </w:p>
    <w:p w14:paraId="1A67F53F" w14:textId="11227A77" w:rsidR="00395029" w:rsidRDefault="00395029" w:rsidP="00056CC0">
      <w:pPr>
        <w:jc w:val="both"/>
      </w:pPr>
      <w:r>
        <w:t>To compare the groups, Mann-Whitney U-test will be applied</w:t>
      </w:r>
      <w:r w:rsidR="00C861A6">
        <w:t>, since data will most likely not be normally distributed</w:t>
      </w:r>
      <w:r>
        <w:t xml:space="preserve">.  </w:t>
      </w:r>
    </w:p>
    <w:p w14:paraId="21382CDC" w14:textId="46355FAE" w:rsidR="00395029" w:rsidRPr="00D018DD" w:rsidRDefault="00E2107B" w:rsidP="00056CC0">
      <w:pPr>
        <w:jc w:val="both"/>
        <w:rPr>
          <w:shd w:val="clear" w:color="auto" w:fill="FFFFFF"/>
        </w:rPr>
      </w:pPr>
      <w:r w:rsidRPr="00E2107B">
        <w:rPr>
          <w:shd w:val="clear" w:color="auto" w:fill="FFFFFF"/>
        </w:rPr>
        <w:t xml:space="preserve">Cox proportional hazards </w:t>
      </w:r>
      <w:r>
        <w:rPr>
          <w:shd w:val="clear" w:color="auto" w:fill="FFFFFF"/>
        </w:rPr>
        <w:t xml:space="preserve">regression analysis will be conducted to investigate the role of </w:t>
      </w:r>
      <w:r w:rsidR="00C861A6">
        <w:rPr>
          <w:shd w:val="clear" w:color="auto" w:fill="FFFFFF"/>
        </w:rPr>
        <w:t xml:space="preserve">the dressing regime choice and </w:t>
      </w:r>
      <w:r>
        <w:rPr>
          <w:shd w:val="clear" w:color="auto" w:fill="FFFFFF"/>
        </w:rPr>
        <w:t xml:space="preserve">other covariates </w:t>
      </w:r>
      <w:r w:rsidR="004813E4">
        <w:rPr>
          <w:shd w:val="clear" w:color="auto" w:fill="FFFFFF"/>
        </w:rPr>
        <w:t>(as mentioned above</w:t>
      </w:r>
      <w:r w:rsidR="00C05B01">
        <w:rPr>
          <w:shd w:val="clear" w:color="auto" w:fill="FFFFFF"/>
        </w:rPr>
        <w:t>, including aetiology, diabetes etc</w:t>
      </w:r>
      <w:r w:rsidR="004813E4">
        <w:rPr>
          <w:shd w:val="clear" w:color="auto" w:fill="FFFFFF"/>
        </w:rPr>
        <w:t xml:space="preserve">) </w:t>
      </w:r>
      <w:r>
        <w:rPr>
          <w:shd w:val="clear" w:color="auto" w:fill="FFFFFF"/>
        </w:rPr>
        <w:t xml:space="preserve">in </w:t>
      </w:r>
      <w:r w:rsidR="00C05B01">
        <w:rPr>
          <w:shd w:val="clear" w:color="auto" w:fill="FFFFFF"/>
        </w:rPr>
        <w:t xml:space="preserve">wound </w:t>
      </w:r>
      <w:r w:rsidR="004813E4">
        <w:rPr>
          <w:shd w:val="clear" w:color="auto" w:fill="FFFFFF"/>
        </w:rPr>
        <w:t xml:space="preserve">healing rates. </w:t>
      </w:r>
    </w:p>
    <w:p w14:paraId="031DA587" w14:textId="77777777" w:rsidR="00421993" w:rsidRPr="00BA1D95" w:rsidRDefault="00914684" w:rsidP="00B14178">
      <w:pPr>
        <w:pStyle w:val="SOPHeading1"/>
      </w:pPr>
      <w:bookmarkStart w:id="72" w:name="_Toc482864498"/>
      <w:bookmarkStart w:id="73" w:name="_Toc532883831"/>
      <w:r>
        <w:t>Data handling and monitoring</w:t>
      </w:r>
      <w:bookmarkEnd w:id="72"/>
      <w:bookmarkEnd w:id="73"/>
      <w:r>
        <w:t xml:space="preserve"> </w:t>
      </w:r>
    </w:p>
    <w:p w14:paraId="2363E8F6" w14:textId="77777777" w:rsidR="00B62C16" w:rsidRPr="00D018DD" w:rsidRDefault="00B62C16" w:rsidP="00056CC0">
      <w:pPr>
        <w:jc w:val="both"/>
      </w:pPr>
      <w:r w:rsidRPr="00D018DD">
        <w:t xml:space="preserve">Data arising from this study is confidential. Identifiable information can only be accessed by delegated members of the study team. Anyone in the research team who does not have a substantive contract with </w:t>
      </w:r>
      <w:r w:rsidR="002458C5">
        <w:t>Cumbria Partnership</w:t>
      </w:r>
      <w:r w:rsidR="00C927C8">
        <w:t xml:space="preserve"> NHS Trusts </w:t>
      </w:r>
      <w:r w:rsidRPr="00D018DD">
        <w:t>will need to apply for a letter of access via the NIHR research passport scheme</w:t>
      </w:r>
      <w:r w:rsidR="009F4882">
        <w:t>, should they require access to identifiable study data</w:t>
      </w:r>
      <w:r w:rsidRPr="00D018DD">
        <w:t xml:space="preserve">. </w:t>
      </w:r>
    </w:p>
    <w:p w14:paraId="4AECF2B2" w14:textId="1898BA84" w:rsidR="00B62C16" w:rsidRPr="00C927C8" w:rsidRDefault="00B62C16" w:rsidP="00056CC0">
      <w:pPr>
        <w:jc w:val="both"/>
      </w:pPr>
      <w:r w:rsidRPr="00D018DD">
        <w:t xml:space="preserve">Patient identifiable data will only be used within </w:t>
      </w:r>
      <w:r w:rsidR="00C927C8">
        <w:t>each respective Trust</w:t>
      </w:r>
      <w:r w:rsidR="0017061B">
        <w:t xml:space="preserve"> and by the core research team</w:t>
      </w:r>
      <w:r w:rsidRPr="00D018DD">
        <w:t xml:space="preserve">. All identifiable data is stored on password protected NHS computer systems. Anonymised data will be shared and stored using security-enabled systems such as password-protection and encryption of e-mails and files. </w:t>
      </w:r>
      <w:r w:rsidRPr="00D018DD">
        <w:rPr>
          <w:iCs/>
        </w:rPr>
        <w:t xml:space="preserve">The requirements of the Data Protection Act and NHS Code of Confidentiality will be followed at all times. All researchers will be fully trained in NHS </w:t>
      </w:r>
      <w:r w:rsidRPr="00C927C8">
        <w:rPr>
          <w:iCs/>
        </w:rPr>
        <w:t xml:space="preserve">Confidentiality and GCP.  </w:t>
      </w:r>
      <w:r w:rsidRPr="00C927C8">
        <w:t>Participants’ GP practices will be informed that they are taking part in the study</w:t>
      </w:r>
      <w:r w:rsidR="00C927C8">
        <w:t>.</w:t>
      </w:r>
      <w:r w:rsidRPr="00C927C8">
        <w:t xml:space="preserve"> </w:t>
      </w:r>
    </w:p>
    <w:p w14:paraId="7F277286" w14:textId="1C446A8C" w:rsidR="00C927C8" w:rsidRDefault="00B62C16" w:rsidP="00056CC0">
      <w:pPr>
        <w:autoSpaceDE w:val="0"/>
        <w:autoSpaceDN w:val="0"/>
        <w:jc w:val="both"/>
        <w:rPr>
          <w:rStyle w:val="SubtleReference"/>
          <w:rFonts w:cstheme="minorHAnsi"/>
          <w:smallCaps w:val="0"/>
          <w:color w:val="000000" w:themeColor="text1"/>
          <w:szCs w:val="24"/>
        </w:rPr>
      </w:pPr>
      <w:r w:rsidRPr="00D018DD">
        <w:t>All paper data will be held in secure locked environments in the office of the Research &amp; Development department in the Carleton Clinic, Carlisle, Cumbria Partnership. Data released (e.g. by publication) will contain no information that could lead to the identification of an individual participant. Upon completion of the study the site files will be archived for a period of 10 years in line with local archiving policy and procedures</w:t>
      </w:r>
      <w:r w:rsidR="00C927C8">
        <w:t xml:space="preserve">. </w:t>
      </w:r>
      <w:r w:rsidR="00C927C8" w:rsidRPr="00C927C8">
        <w:t>Direct access to data only will be granted to authorised representatives from the sponsor</w:t>
      </w:r>
      <w:r w:rsidR="001A017F">
        <w:t xml:space="preserve"> / </w:t>
      </w:r>
      <w:r w:rsidR="00C927C8" w:rsidRPr="00C927C8">
        <w:t>host institution</w:t>
      </w:r>
      <w:r w:rsidR="001A017F">
        <w:t>, grant funder and medical device provider (</w:t>
      </w:r>
      <w:r w:rsidR="005442C3">
        <w:t>BSN Medical</w:t>
      </w:r>
      <w:r w:rsidR="001A017F">
        <w:t>)</w:t>
      </w:r>
      <w:r w:rsidR="00C927C8" w:rsidRPr="00C927C8">
        <w:t xml:space="preserve"> and the regulatory authorities to permit trial-related monitoring, audits and inspections</w:t>
      </w:r>
      <w:r w:rsidR="00C927C8">
        <w:t>.</w:t>
      </w:r>
    </w:p>
    <w:p w14:paraId="2761730C" w14:textId="00F1ECD7" w:rsidR="00C927C8" w:rsidRPr="00D018DD" w:rsidRDefault="002379C9" w:rsidP="00056CC0">
      <w:pPr>
        <w:jc w:val="both"/>
      </w:pPr>
      <w:r>
        <w:t>This investigator-initiated trial</w:t>
      </w:r>
      <w:r w:rsidR="00CA36B0">
        <w:t xml:space="preserve"> will be monitored </w:t>
      </w:r>
      <w:r w:rsidR="005C48C5">
        <w:t xml:space="preserve">in terms of conduct of the study by the in-house research team, led by the Chief Investigator, </w:t>
      </w:r>
      <w:r w:rsidR="00CA36B0">
        <w:t>who will convene on a monthly basis</w:t>
      </w:r>
      <w:r w:rsidR="005C48C5">
        <w:t xml:space="preserve"> in person or via phone/e-mail</w:t>
      </w:r>
      <w:r w:rsidR="00CA36B0">
        <w:t>. A trial steering committee will not be convened for this trial.</w:t>
      </w:r>
      <w:r>
        <w:t xml:space="preserve"> The study can be audited </w:t>
      </w:r>
      <w:r>
        <w:lastRenderedPageBreak/>
        <w:t>by the in-house R&amp;D department as part of their rolling audit programme of sponsored and hosted research studies.</w:t>
      </w:r>
      <w:r w:rsidR="0017061B">
        <w:t xml:space="preserve"> As part of the research grant agreement, anonymised study data will be shared with </w:t>
      </w:r>
      <w:r w:rsidR="005442C3">
        <w:t xml:space="preserve">BSN Medical </w:t>
      </w:r>
      <w:r w:rsidR="0017061B">
        <w:t xml:space="preserve">for review and for potential publication purposes. No identifiable data, including on potential exemplar case photos, will be contained in any of this data. </w:t>
      </w:r>
    </w:p>
    <w:p w14:paraId="60874A48" w14:textId="77777777" w:rsidR="00421993" w:rsidRPr="002D78D9" w:rsidRDefault="00914684" w:rsidP="00B14178">
      <w:pPr>
        <w:pStyle w:val="SOPHeading1"/>
      </w:pPr>
      <w:bookmarkStart w:id="74" w:name="_Toc482864499"/>
      <w:bookmarkStart w:id="75" w:name="_Toc532883832"/>
      <w:r w:rsidRPr="002D78D9">
        <w:t>Goverance of study</w:t>
      </w:r>
      <w:bookmarkEnd w:id="74"/>
      <w:bookmarkEnd w:id="75"/>
      <w:r w:rsidRPr="002D78D9">
        <w:t xml:space="preserve"> </w:t>
      </w:r>
    </w:p>
    <w:p w14:paraId="41398B77" w14:textId="77777777" w:rsidR="004B4008" w:rsidRDefault="004B4008" w:rsidP="004B4008">
      <w:pPr>
        <w:pStyle w:val="SOPHeading2"/>
        <w:rPr>
          <w:lang w:val="en-GB"/>
        </w:rPr>
      </w:pPr>
      <w:bookmarkStart w:id="76" w:name="_Toc469915728"/>
      <w:bookmarkStart w:id="77" w:name="_Toc482864500"/>
      <w:bookmarkStart w:id="78" w:name="_Toc532883833"/>
      <w:r w:rsidRPr="00D018DD">
        <w:rPr>
          <w:lang w:val="en-GB"/>
        </w:rPr>
        <w:t>Approvals</w:t>
      </w:r>
      <w:bookmarkEnd w:id="76"/>
      <w:bookmarkEnd w:id="77"/>
      <w:bookmarkEnd w:id="78"/>
    </w:p>
    <w:p w14:paraId="57A82FDE" w14:textId="77777777" w:rsidR="002D78D9" w:rsidRDefault="002D78D9" w:rsidP="00056CC0">
      <w:pPr>
        <w:jc w:val="both"/>
      </w:pPr>
      <w:r w:rsidRPr="00D018DD">
        <w:t>This study will be conducted in compliance with the protocol approved by the Health Research Authority, National Research Ethics Service, and local Trust R&amp;D Approval, and according to Good Clinical Practice standards including the Declaration of Helsinki (1964, Amended Oct 2013). No deviation from the protocol will be implemented without the prior review and approval of the aforementioned review bodies, except where it may be necessary to eliminate an immediate hazard to a research subject. In such case, the deviation will be reported according to policies and procedures</w:t>
      </w:r>
    </w:p>
    <w:p w14:paraId="6A41371B" w14:textId="77777777" w:rsidR="004B4008" w:rsidRDefault="004B4008" w:rsidP="004B4008">
      <w:pPr>
        <w:pStyle w:val="SOPHeading2"/>
        <w:rPr>
          <w:lang w:val="en-GB"/>
        </w:rPr>
      </w:pPr>
      <w:bookmarkStart w:id="79" w:name="_Toc469915729"/>
      <w:bookmarkStart w:id="80" w:name="_Toc482864501"/>
      <w:bookmarkStart w:id="81" w:name="_Toc532883834"/>
      <w:r w:rsidRPr="00475369">
        <w:rPr>
          <w:lang w:val="en-GB"/>
        </w:rPr>
        <w:t>Sponsor</w:t>
      </w:r>
      <w:r w:rsidRPr="00D018DD">
        <w:rPr>
          <w:lang w:val="en-GB"/>
        </w:rPr>
        <w:t xml:space="preserve"> &amp; Indemnity</w:t>
      </w:r>
      <w:bookmarkEnd w:id="79"/>
      <w:bookmarkEnd w:id="80"/>
      <w:bookmarkEnd w:id="81"/>
    </w:p>
    <w:p w14:paraId="62EBF061" w14:textId="0845C804" w:rsidR="002D78D9" w:rsidRPr="00C05B01" w:rsidRDefault="002D78D9" w:rsidP="00056CC0">
      <w:pPr>
        <w:jc w:val="both"/>
      </w:pPr>
      <w:r>
        <w:t>Cumbria Partnership NHS Trust</w:t>
      </w:r>
      <w:r w:rsidRPr="00D018DD">
        <w:t xml:space="preserve"> is the </w:t>
      </w:r>
      <w:r w:rsidRPr="00C05B01">
        <w:t>sponsor of this study and therefore NHS indemnity applies for design, conduct and management of the study</w:t>
      </w:r>
      <w:r w:rsidR="00DE3687">
        <w:t xml:space="preserve">. </w:t>
      </w:r>
      <w:r w:rsidR="005442C3">
        <w:t xml:space="preserve">BSN Medical </w:t>
      </w:r>
      <w:r w:rsidRPr="00C05B01">
        <w:t xml:space="preserve">has provided a grant for this study by means of provision of the </w:t>
      </w:r>
      <w:proofErr w:type="spellStart"/>
      <w:r w:rsidR="005442C3">
        <w:t>Cutimed</w:t>
      </w:r>
      <w:proofErr w:type="spellEnd"/>
      <w:r w:rsidR="005442C3">
        <w:t xml:space="preserve"> </w:t>
      </w:r>
      <w:proofErr w:type="spellStart"/>
      <w:r w:rsidR="005442C3">
        <w:t>Sorbact</w:t>
      </w:r>
      <w:proofErr w:type="spellEnd"/>
      <w:r w:rsidR="005442C3">
        <w:t xml:space="preserve"> dressing </w:t>
      </w:r>
      <w:r w:rsidRPr="00C05B01">
        <w:t>free of charge</w:t>
      </w:r>
      <w:r w:rsidR="0075428C" w:rsidRPr="00C05B01">
        <w:t xml:space="preserve"> and a </w:t>
      </w:r>
      <w:r w:rsidR="005442C3">
        <w:t xml:space="preserve">monetary </w:t>
      </w:r>
      <w:r w:rsidR="0075428C" w:rsidRPr="00C05B01">
        <w:t>grant worth £</w:t>
      </w:r>
      <w:r w:rsidR="005442C3">
        <w:t>7196</w:t>
      </w:r>
      <w:r w:rsidR="0075428C" w:rsidRPr="00C05B01">
        <w:t>.</w:t>
      </w:r>
    </w:p>
    <w:p w14:paraId="1071B6D2" w14:textId="77777777" w:rsidR="00B62C16" w:rsidRPr="00D018DD" w:rsidRDefault="00B62C16" w:rsidP="00056CC0">
      <w:pPr>
        <w:jc w:val="both"/>
      </w:pPr>
      <w:r w:rsidRPr="00C05B01">
        <w:t>Patients will not be given financial incentives for taking</w:t>
      </w:r>
      <w:r w:rsidRPr="00D018DD">
        <w:t xml:space="preserve"> part in the study. Travel expenses are not offered in this study since patients are seen </w:t>
      </w:r>
      <w:r w:rsidR="00475369">
        <w:t>at their home by community nurses</w:t>
      </w:r>
      <w:r w:rsidR="001B42B0">
        <w:t xml:space="preserve"> or </w:t>
      </w:r>
      <w:r w:rsidR="00810504">
        <w:t>in clinic</w:t>
      </w:r>
      <w:r w:rsidR="001B42B0">
        <w:t xml:space="preserve"> as part of their normal care pathway</w:t>
      </w:r>
      <w:r w:rsidR="00475369">
        <w:t>.</w:t>
      </w:r>
      <w:r>
        <w:t xml:space="preserve"> </w:t>
      </w:r>
    </w:p>
    <w:p w14:paraId="757F5A3F" w14:textId="77777777" w:rsidR="00421993" w:rsidRPr="007A1D90" w:rsidRDefault="00914684" w:rsidP="00B14178">
      <w:pPr>
        <w:pStyle w:val="SOPHeading1"/>
      </w:pPr>
      <w:bookmarkStart w:id="82" w:name="_Toc482864502"/>
      <w:bookmarkStart w:id="83" w:name="_Toc532883835"/>
      <w:r w:rsidRPr="007A1D90">
        <w:t>Publication and data-sharing policy</w:t>
      </w:r>
      <w:bookmarkEnd w:id="82"/>
      <w:bookmarkEnd w:id="83"/>
      <w:r w:rsidRPr="007A1D90">
        <w:t xml:space="preserve"> </w:t>
      </w:r>
    </w:p>
    <w:p w14:paraId="31B6196D" w14:textId="781704A9" w:rsidR="003A3FEE" w:rsidRDefault="003A3FEE" w:rsidP="0061433B">
      <w:pPr>
        <w:jc w:val="both"/>
      </w:pPr>
      <w:r>
        <w:t>The study will be registered on</w:t>
      </w:r>
      <w:r w:rsidR="00633557">
        <w:t xml:space="preserve"> ISRCTN or</w:t>
      </w:r>
      <w:r>
        <w:t xml:space="preserve"> Clinical Trials Gov website,</w:t>
      </w:r>
      <w:r w:rsidR="005442C3">
        <w:t xml:space="preserve"> if study is adopted onto NI@HR Portfolio,</w:t>
      </w:r>
      <w:r>
        <w:t xml:space="preserve"> in line with CONSORT guidelines on good practice in clinical research.</w:t>
      </w:r>
    </w:p>
    <w:p w14:paraId="31FA2BDD" w14:textId="77777777" w:rsidR="007A1D90" w:rsidRPr="001A0BC9" w:rsidRDefault="007A1D90" w:rsidP="0061433B">
      <w:pPr>
        <w:jc w:val="both"/>
      </w:pPr>
      <w:r w:rsidRPr="001A0BC9">
        <w:t xml:space="preserve">The results of this study will </w:t>
      </w:r>
      <w:r>
        <w:t xml:space="preserve">potentially </w:t>
      </w:r>
      <w:r w:rsidRPr="001A0BC9">
        <w:t xml:space="preserve">be disseminated through: </w:t>
      </w:r>
    </w:p>
    <w:p w14:paraId="657178C7" w14:textId="77777777" w:rsidR="007A1D90" w:rsidRPr="001A0BC9" w:rsidRDefault="007A1D90" w:rsidP="0061433B">
      <w:pPr>
        <w:pStyle w:val="ListParagraph"/>
        <w:numPr>
          <w:ilvl w:val="0"/>
          <w:numId w:val="6"/>
        </w:numPr>
        <w:jc w:val="both"/>
      </w:pPr>
      <w:r w:rsidRPr="001A0BC9">
        <w:t xml:space="preserve">Peer-reviewed </w:t>
      </w:r>
      <w:r>
        <w:t xml:space="preserve">manuscript in </w:t>
      </w:r>
      <w:r w:rsidRPr="001A0BC9">
        <w:t>scientific journal</w:t>
      </w:r>
      <w:r>
        <w:t xml:space="preserve">  </w:t>
      </w:r>
    </w:p>
    <w:p w14:paraId="4D334CAC" w14:textId="477B4443" w:rsidR="007A1D90" w:rsidRPr="0075428C" w:rsidRDefault="007A1D90" w:rsidP="0061433B">
      <w:pPr>
        <w:pStyle w:val="ListParagraph"/>
        <w:numPr>
          <w:ilvl w:val="0"/>
          <w:numId w:val="6"/>
        </w:numPr>
        <w:jc w:val="both"/>
      </w:pPr>
      <w:r w:rsidRPr="0075428C">
        <w:t>Internal report</w:t>
      </w:r>
      <w:r w:rsidR="00392DA8">
        <w:t xml:space="preserve"> to the funder of the trial,</w:t>
      </w:r>
      <w:r w:rsidR="00AB5490">
        <w:t xml:space="preserve"> BSN Medical Limited</w:t>
      </w:r>
    </w:p>
    <w:p w14:paraId="2AB852F7" w14:textId="261AC4FA" w:rsidR="00274AAE" w:rsidRDefault="00274AAE" w:rsidP="0061433B">
      <w:pPr>
        <w:jc w:val="both"/>
      </w:pPr>
      <w:r>
        <w:t xml:space="preserve">As stated in the PIL and ICF, anonymised study data will be shared with </w:t>
      </w:r>
      <w:r w:rsidR="00AB5490">
        <w:t>BSN Medical Limited</w:t>
      </w:r>
      <w:r>
        <w:t xml:space="preserve"> as part of the research grant agreement.</w:t>
      </w:r>
    </w:p>
    <w:p w14:paraId="08C5F465" w14:textId="77777777" w:rsidR="00274AAE" w:rsidRDefault="007A1D90" w:rsidP="0061433B">
      <w:pPr>
        <w:jc w:val="both"/>
      </w:pPr>
      <w:r w:rsidRPr="0075428C">
        <w:t xml:space="preserve">A summary of the main findings can be supplied to participants on request and this will be stated in the </w:t>
      </w:r>
      <w:r w:rsidR="00274AAE">
        <w:t>informed consent form.</w:t>
      </w:r>
    </w:p>
    <w:p w14:paraId="44114F48" w14:textId="2D3D7B84" w:rsidR="00421993" w:rsidRDefault="00421993" w:rsidP="007A1D90">
      <w:pPr>
        <w:rPr>
          <w:rFonts w:ascii="Arial" w:eastAsiaTheme="majorEastAsia" w:hAnsi="Arial" w:cstheme="majorBidi"/>
          <w:b/>
          <w:bCs/>
          <w:caps/>
          <w:sz w:val="24"/>
          <w:szCs w:val="28"/>
        </w:rPr>
      </w:pPr>
      <w:r>
        <w:br w:type="page"/>
      </w:r>
    </w:p>
    <w:p w14:paraId="671B4D1A" w14:textId="26BE6282" w:rsidR="00421993" w:rsidRDefault="00421993" w:rsidP="00B14178">
      <w:pPr>
        <w:pStyle w:val="SOPHeading1"/>
      </w:pPr>
      <w:bookmarkStart w:id="84" w:name="_Toc482864503"/>
      <w:bookmarkStart w:id="85" w:name="_Toc532883836"/>
      <w:r>
        <w:lastRenderedPageBreak/>
        <w:t>R</w:t>
      </w:r>
      <w:r w:rsidR="00914684">
        <w:t>eferences</w:t>
      </w:r>
      <w:bookmarkEnd w:id="84"/>
      <w:r w:rsidR="00910050">
        <w:t xml:space="preserve"> &amp; FURTHER READING</w:t>
      </w:r>
      <w:bookmarkEnd w:id="85"/>
      <w:r w:rsidR="00914684">
        <w:t xml:space="preserve"> </w:t>
      </w:r>
    </w:p>
    <w:p w14:paraId="17BAEB94" w14:textId="77777777" w:rsidR="003902C8" w:rsidRPr="005442C3" w:rsidRDefault="003902C8" w:rsidP="005F0131">
      <w:pPr>
        <w:autoSpaceDE w:val="0"/>
        <w:autoSpaceDN w:val="0"/>
        <w:adjustRightInd w:val="0"/>
        <w:spacing w:after="0" w:line="240" w:lineRule="auto"/>
        <w:rPr>
          <w:rFonts w:cs="AdvTR"/>
          <w:highlight w:val="yellow"/>
        </w:rPr>
      </w:pPr>
    </w:p>
    <w:p w14:paraId="0BC74E9C" w14:textId="1A966203" w:rsidR="00B20473" w:rsidRPr="002D70A3" w:rsidRDefault="00B20473" w:rsidP="005B4DB5">
      <w:pPr>
        <w:jc w:val="both"/>
      </w:pPr>
      <w:r w:rsidRPr="005B4DB5">
        <w:rPr>
          <w:shd w:val="clear" w:color="auto" w:fill="FFFFFF"/>
        </w:rPr>
        <w:t xml:space="preserve">Ali HS. </w:t>
      </w:r>
      <w:r w:rsidRPr="002D70A3">
        <w:rPr>
          <w:shd w:val="clear" w:color="auto" w:fill="FFFFFF"/>
        </w:rPr>
        <w:t xml:space="preserve">Effectiveness of the use of </w:t>
      </w:r>
      <w:proofErr w:type="spellStart"/>
      <w:r w:rsidRPr="002D70A3">
        <w:rPr>
          <w:shd w:val="clear" w:color="auto" w:fill="FFFFFF"/>
        </w:rPr>
        <w:t>Cutimed</w:t>
      </w:r>
      <w:proofErr w:type="spellEnd"/>
      <w:r w:rsidRPr="002D70A3">
        <w:rPr>
          <w:shd w:val="clear" w:color="auto" w:fill="FFFFFF"/>
        </w:rPr>
        <w:t xml:space="preserve"> </w:t>
      </w:r>
      <w:proofErr w:type="spellStart"/>
      <w:r w:rsidRPr="002D70A3">
        <w:rPr>
          <w:shd w:val="clear" w:color="auto" w:fill="FFFFFF"/>
        </w:rPr>
        <w:t>Sorbact</w:t>
      </w:r>
      <w:proofErr w:type="spellEnd"/>
      <w:r w:rsidRPr="002D70A3">
        <w:rPr>
          <w:shd w:val="clear" w:color="auto" w:fill="FFFFFF"/>
        </w:rPr>
        <w:t xml:space="preserve"> versus standard dressing by nurses in diabetic foot ulcer. Life Science Journal. 2013</w:t>
      </w:r>
      <w:proofErr w:type="gramStart"/>
      <w:r w:rsidRPr="002D70A3">
        <w:rPr>
          <w:shd w:val="clear" w:color="auto" w:fill="FFFFFF"/>
        </w:rPr>
        <w:t>;10:1083</w:t>
      </w:r>
      <w:proofErr w:type="gramEnd"/>
      <w:r w:rsidRPr="002D70A3">
        <w:rPr>
          <w:shd w:val="clear" w:color="auto" w:fill="FFFFFF"/>
        </w:rPr>
        <w:t>-91.</w:t>
      </w:r>
    </w:p>
    <w:p w14:paraId="6896212D" w14:textId="5DCF7569" w:rsidR="002D70A3" w:rsidRPr="002D70A3" w:rsidRDefault="002D70A3" w:rsidP="005B4DB5">
      <w:pPr>
        <w:jc w:val="both"/>
        <w:rPr>
          <w:shd w:val="clear" w:color="auto" w:fill="FFFFFF"/>
        </w:rPr>
      </w:pPr>
      <w:proofErr w:type="spellStart"/>
      <w:r w:rsidRPr="002D70A3">
        <w:rPr>
          <w:shd w:val="clear" w:color="auto" w:fill="FFFFFF"/>
        </w:rPr>
        <w:t>Almasaudi</w:t>
      </w:r>
      <w:proofErr w:type="spellEnd"/>
      <w:r w:rsidRPr="002D70A3">
        <w:rPr>
          <w:shd w:val="clear" w:color="auto" w:fill="FFFFFF"/>
        </w:rPr>
        <w:t xml:space="preserve"> SB, Al-</w:t>
      </w:r>
      <w:proofErr w:type="spellStart"/>
      <w:r w:rsidRPr="002D70A3">
        <w:rPr>
          <w:shd w:val="clear" w:color="auto" w:fill="FFFFFF"/>
        </w:rPr>
        <w:t>Nahari</w:t>
      </w:r>
      <w:proofErr w:type="spellEnd"/>
      <w:r w:rsidRPr="002D70A3">
        <w:rPr>
          <w:shd w:val="clear" w:color="auto" w:fill="FFFFFF"/>
        </w:rPr>
        <w:t xml:space="preserve"> AA, El Sayed M, Barbour E, Al </w:t>
      </w:r>
      <w:proofErr w:type="spellStart"/>
      <w:r w:rsidRPr="002D70A3">
        <w:rPr>
          <w:shd w:val="clear" w:color="auto" w:fill="FFFFFF"/>
        </w:rPr>
        <w:t>Muhayawi</w:t>
      </w:r>
      <w:proofErr w:type="spellEnd"/>
      <w:r w:rsidRPr="002D70A3">
        <w:rPr>
          <w:shd w:val="clear" w:color="auto" w:fill="FFFFFF"/>
        </w:rPr>
        <w:t xml:space="preserve"> SM, Al-</w:t>
      </w:r>
      <w:proofErr w:type="spellStart"/>
      <w:r w:rsidRPr="002D70A3">
        <w:rPr>
          <w:shd w:val="clear" w:color="auto" w:fill="FFFFFF"/>
        </w:rPr>
        <w:t>Jaouni</w:t>
      </w:r>
      <w:proofErr w:type="spellEnd"/>
      <w:r w:rsidRPr="002D70A3">
        <w:rPr>
          <w:shd w:val="clear" w:color="auto" w:fill="FFFFFF"/>
        </w:rPr>
        <w:t xml:space="preserve"> S, </w:t>
      </w:r>
      <w:proofErr w:type="spellStart"/>
      <w:r w:rsidRPr="002D70A3">
        <w:rPr>
          <w:shd w:val="clear" w:color="auto" w:fill="FFFFFF"/>
        </w:rPr>
        <w:t>Azhar</w:t>
      </w:r>
      <w:proofErr w:type="spellEnd"/>
      <w:r w:rsidRPr="002D70A3">
        <w:rPr>
          <w:shd w:val="clear" w:color="auto" w:fill="FFFFFF"/>
        </w:rPr>
        <w:t xml:space="preserve"> E, </w:t>
      </w:r>
      <w:proofErr w:type="spellStart"/>
      <w:r w:rsidRPr="002D70A3">
        <w:rPr>
          <w:shd w:val="clear" w:color="auto" w:fill="FFFFFF"/>
        </w:rPr>
        <w:t>Qari</w:t>
      </w:r>
      <w:proofErr w:type="spellEnd"/>
      <w:r w:rsidRPr="002D70A3">
        <w:rPr>
          <w:shd w:val="clear" w:color="auto" w:fill="FFFFFF"/>
        </w:rPr>
        <w:t xml:space="preserve"> M, </w:t>
      </w:r>
      <w:proofErr w:type="spellStart"/>
      <w:r w:rsidRPr="002D70A3">
        <w:rPr>
          <w:shd w:val="clear" w:color="auto" w:fill="FFFFFF"/>
        </w:rPr>
        <w:t>Qari</w:t>
      </w:r>
      <w:proofErr w:type="spellEnd"/>
      <w:r w:rsidRPr="002D70A3">
        <w:rPr>
          <w:shd w:val="clear" w:color="auto" w:fill="FFFFFF"/>
        </w:rPr>
        <w:t xml:space="preserve"> YA, </w:t>
      </w:r>
      <w:proofErr w:type="spellStart"/>
      <w:r w:rsidRPr="002D70A3">
        <w:rPr>
          <w:shd w:val="clear" w:color="auto" w:fill="FFFFFF"/>
        </w:rPr>
        <w:t>Harakeh</w:t>
      </w:r>
      <w:proofErr w:type="spellEnd"/>
      <w:r w:rsidRPr="002D70A3">
        <w:rPr>
          <w:shd w:val="clear" w:color="auto" w:fill="FFFFFF"/>
        </w:rPr>
        <w:t xml:space="preserve"> S. Antimicrobial effect of different types of honey on Staphylococcus aureus. Saudi journal of biological sciences. 2017 Sep 1</w:t>
      </w:r>
      <w:proofErr w:type="gramStart"/>
      <w:r w:rsidRPr="002D70A3">
        <w:rPr>
          <w:shd w:val="clear" w:color="auto" w:fill="FFFFFF"/>
        </w:rPr>
        <w:t>;24</w:t>
      </w:r>
      <w:proofErr w:type="gramEnd"/>
      <w:r w:rsidRPr="002D70A3">
        <w:rPr>
          <w:shd w:val="clear" w:color="auto" w:fill="FFFFFF"/>
        </w:rPr>
        <w:t>(6):1255-61.</w:t>
      </w:r>
    </w:p>
    <w:p w14:paraId="67EAD185" w14:textId="77777777" w:rsidR="00BB563E" w:rsidRPr="002D70A3" w:rsidRDefault="00BB563E" w:rsidP="005B4DB5">
      <w:pPr>
        <w:jc w:val="both"/>
        <w:rPr>
          <w:shd w:val="clear" w:color="auto" w:fill="FFFFFF"/>
        </w:rPr>
      </w:pPr>
      <w:r w:rsidRPr="002D70A3">
        <w:rPr>
          <w:shd w:val="clear" w:color="auto" w:fill="FFFFFF"/>
        </w:rPr>
        <w:t xml:space="preserve">Armstrong, D. G., Lavery, L. A., &amp; </w:t>
      </w:r>
      <w:proofErr w:type="spellStart"/>
      <w:r w:rsidRPr="002D70A3">
        <w:rPr>
          <w:shd w:val="clear" w:color="auto" w:fill="FFFFFF"/>
        </w:rPr>
        <w:t>Harkless</w:t>
      </w:r>
      <w:proofErr w:type="spellEnd"/>
      <w:r w:rsidRPr="002D70A3">
        <w:rPr>
          <w:shd w:val="clear" w:color="auto" w:fill="FFFFFF"/>
        </w:rPr>
        <w:t>, L. B. (1998). Validation of a diabetic wound classification system: the contribution of depth, infection, and ischemia to risk of amputation.</w:t>
      </w:r>
      <w:r w:rsidRPr="002D70A3">
        <w:rPr>
          <w:rStyle w:val="apple-converted-space"/>
          <w:shd w:val="clear" w:color="auto" w:fill="FFFFFF"/>
        </w:rPr>
        <w:t> </w:t>
      </w:r>
      <w:r w:rsidRPr="002D70A3">
        <w:rPr>
          <w:i/>
          <w:iCs/>
          <w:shd w:val="clear" w:color="auto" w:fill="FFFFFF"/>
        </w:rPr>
        <w:t>Diabetes care</w:t>
      </w:r>
      <w:r w:rsidRPr="002D70A3">
        <w:rPr>
          <w:shd w:val="clear" w:color="auto" w:fill="FFFFFF"/>
        </w:rPr>
        <w:t>,</w:t>
      </w:r>
      <w:r w:rsidRPr="002D70A3">
        <w:rPr>
          <w:rStyle w:val="apple-converted-space"/>
          <w:shd w:val="clear" w:color="auto" w:fill="FFFFFF"/>
        </w:rPr>
        <w:t> </w:t>
      </w:r>
      <w:r w:rsidRPr="002D70A3">
        <w:rPr>
          <w:i/>
          <w:iCs/>
          <w:shd w:val="clear" w:color="auto" w:fill="FFFFFF"/>
        </w:rPr>
        <w:t>21</w:t>
      </w:r>
      <w:r w:rsidRPr="002D70A3">
        <w:rPr>
          <w:shd w:val="clear" w:color="auto" w:fill="FFFFFF"/>
        </w:rPr>
        <w:t>(5), 855-859.</w:t>
      </w:r>
    </w:p>
    <w:p w14:paraId="7A41C1BA" w14:textId="6A0B49F0" w:rsidR="00CA5673" w:rsidRPr="00030760" w:rsidRDefault="00CA5673" w:rsidP="005B4DB5">
      <w:pPr>
        <w:jc w:val="both"/>
      </w:pPr>
      <w:r w:rsidRPr="00030760">
        <w:rPr>
          <w:shd w:val="clear" w:color="auto" w:fill="FFFFFF"/>
        </w:rPr>
        <w:t xml:space="preserve">Bang LM, </w:t>
      </w:r>
      <w:proofErr w:type="spellStart"/>
      <w:r w:rsidRPr="00030760">
        <w:rPr>
          <w:shd w:val="clear" w:color="auto" w:fill="FFFFFF"/>
        </w:rPr>
        <w:t>Buntting</w:t>
      </w:r>
      <w:proofErr w:type="spellEnd"/>
      <w:r w:rsidRPr="00030760">
        <w:rPr>
          <w:shd w:val="clear" w:color="auto" w:fill="FFFFFF"/>
        </w:rPr>
        <w:t xml:space="preserve"> C, </w:t>
      </w:r>
      <w:proofErr w:type="spellStart"/>
      <w:r w:rsidRPr="00030760">
        <w:rPr>
          <w:shd w:val="clear" w:color="auto" w:fill="FFFFFF"/>
        </w:rPr>
        <w:t>Molan</w:t>
      </w:r>
      <w:proofErr w:type="spellEnd"/>
      <w:r w:rsidRPr="00030760">
        <w:rPr>
          <w:shd w:val="clear" w:color="auto" w:fill="FFFFFF"/>
        </w:rPr>
        <w:t xml:space="preserve"> P. The effect of dilution on the rate of hydrogen peroxide production in honey and its implications for wound healing. The Journal of Alternative &amp; Complementary Medicine. 2003 Apr 1</w:t>
      </w:r>
      <w:proofErr w:type="gramStart"/>
      <w:r w:rsidRPr="00030760">
        <w:rPr>
          <w:shd w:val="clear" w:color="auto" w:fill="FFFFFF"/>
        </w:rPr>
        <w:t>;9</w:t>
      </w:r>
      <w:proofErr w:type="gramEnd"/>
      <w:r w:rsidRPr="00030760">
        <w:rPr>
          <w:shd w:val="clear" w:color="auto" w:fill="FFFFFF"/>
        </w:rPr>
        <w:t>(2):267-73.</w:t>
      </w:r>
    </w:p>
    <w:p w14:paraId="76CE8B70" w14:textId="77777777" w:rsidR="00BB563E" w:rsidRPr="005B4DB5" w:rsidRDefault="00BB563E" w:rsidP="005B4DB5">
      <w:pPr>
        <w:jc w:val="both"/>
        <w:rPr>
          <w:lang w:eastAsia="en-GB"/>
        </w:rPr>
      </w:pPr>
      <w:r w:rsidRPr="00030760">
        <w:t xml:space="preserve">Berendt, T and </w:t>
      </w:r>
      <w:proofErr w:type="spellStart"/>
      <w:r w:rsidRPr="00030760">
        <w:t>Lipsky</w:t>
      </w:r>
      <w:proofErr w:type="spellEnd"/>
      <w:r w:rsidRPr="00030760">
        <w:t>, B</w:t>
      </w:r>
      <w:proofErr w:type="gramStart"/>
      <w:r w:rsidRPr="00030760">
        <w:t>,A</w:t>
      </w:r>
      <w:proofErr w:type="gramEnd"/>
      <w:r w:rsidRPr="00030760">
        <w:t xml:space="preserve"> (2003) ‘Should antibiotics be used in the treatment of the diabetic foot?’ </w:t>
      </w:r>
      <w:r w:rsidRPr="00030760">
        <w:rPr>
          <w:i/>
          <w:iCs/>
        </w:rPr>
        <w:t xml:space="preserve">Diabetic Foot </w:t>
      </w:r>
      <w:r w:rsidRPr="005B4DB5">
        <w:rPr>
          <w:b/>
          <w:color w:val="000000"/>
        </w:rPr>
        <w:t>6</w:t>
      </w:r>
      <w:r w:rsidRPr="005B4DB5">
        <w:rPr>
          <w:color w:val="000000"/>
        </w:rPr>
        <w:t>:18-28.</w:t>
      </w:r>
      <w:r w:rsidRPr="005B4DB5">
        <w:rPr>
          <w:lang w:eastAsia="en-GB"/>
        </w:rPr>
        <w:t xml:space="preserve"> </w:t>
      </w:r>
    </w:p>
    <w:p w14:paraId="027A4BDF" w14:textId="0184FAEF" w:rsidR="00B20473" w:rsidRPr="005B4DB5" w:rsidRDefault="00B20473" w:rsidP="005B4DB5">
      <w:pPr>
        <w:jc w:val="both"/>
      </w:pPr>
      <w:proofErr w:type="spellStart"/>
      <w:r w:rsidRPr="005B4DB5">
        <w:rPr>
          <w:color w:val="222222"/>
          <w:shd w:val="clear" w:color="auto" w:fill="FFFFFF"/>
        </w:rPr>
        <w:t>Braunwarth</w:t>
      </w:r>
      <w:proofErr w:type="spellEnd"/>
      <w:r w:rsidRPr="005B4DB5">
        <w:rPr>
          <w:color w:val="222222"/>
          <w:shd w:val="clear" w:color="auto" w:fill="FFFFFF"/>
        </w:rPr>
        <w:t xml:space="preserve"> H, Brill FH (2014b). Antimicrobial efficacy of modern wound dressings: </w:t>
      </w:r>
      <w:proofErr w:type="spellStart"/>
      <w:r w:rsidRPr="005B4DB5">
        <w:rPr>
          <w:color w:val="222222"/>
          <w:shd w:val="clear" w:color="auto" w:fill="FFFFFF"/>
        </w:rPr>
        <w:t>oligodynamic</w:t>
      </w:r>
      <w:proofErr w:type="spellEnd"/>
      <w:r w:rsidRPr="005B4DB5">
        <w:rPr>
          <w:color w:val="222222"/>
          <w:shd w:val="clear" w:color="auto" w:fill="FFFFFF"/>
        </w:rPr>
        <w:t xml:space="preserve"> bactericidal versus hydrophobic adsorption effect. Wound Medicine. 2014 Jun 1</w:t>
      </w:r>
      <w:proofErr w:type="gramStart"/>
      <w:r w:rsidRPr="005B4DB5">
        <w:rPr>
          <w:color w:val="222222"/>
          <w:shd w:val="clear" w:color="auto" w:fill="FFFFFF"/>
        </w:rPr>
        <w:t>;5:16</w:t>
      </w:r>
      <w:proofErr w:type="gramEnd"/>
      <w:r w:rsidRPr="005B4DB5">
        <w:rPr>
          <w:color w:val="222222"/>
          <w:shd w:val="clear" w:color="auto" w:fill="FFFFFF"/>
        </w:rPr>
        <w:t>-20.</w:t>
      </w:r>
      <w:r w:rsidRPr="005B4DB5">
        <w:t xml:space="preserve"> </w:t>
      </w:r>
    </w:p>
    <w:p w14:paraId="2C3CF357" w14:textId="77777777" w:rsidR="00B20473" w:rsidRPr="005B4DB5" w:rsidRDefault="00B20473" w:rsidP="005B4DB5">
      <w:pPr>
        <w:jc w:val="both"/>
        <w:rPr>
          <w:rFonts w:eastAsia="NewBaskervilleITCbyBT-Roman"/>
          <w:color w:val="231F20"/>
        </w:rPr>
      </w:pPr>
      <w:proofErr w:type="spellStart"/>
      <w:r w:rsidRPr="005B4DB5">
        <w:rPr>
          <w:color w:val="222222"/>
          <w:shd w:val="clear" w:color="auto" w:fill="FFFFFF"/>
        </w:rPr>
        <w:t>Braunwarth</w:t>
      </w:r>
      <w:proofErr w:type="spellEnd"/>
      <w:r w:rsidRPr="005B4DB5">
        <w:rPr>
          <w:color w:val="222222"/>
          <w:shd w:val="clear" w:color="auto" w:fill="FFFFFF"/>
        </w:rPr>
        <w:t xml:space="preserve"> H, Becher D, Brill FH. In vitro study on endotoxin release of gram-negative bacteria after contact with silver releasing compared to DACC coated wound dressings. Wound Medicine. 2014 Dec 1</w:t>
      </w:r>
      <w:proofErr w:type="gramStart"/>
      <w:r w:rsidRPr="005B4DB5">
        <w:rPr>
          <w:color w:val="222222"/>
          <w:shd w:val="clear" w:color="auto" w:fill="FFFFFF"/>
        </w:rPr>
        <w:t>;7:14</w:t>
      </w:r>
      <w:proofErr w:type="gramEnd"/>
      <w:r w:rsidRPr="005B4DB5">
        <w:rPr>
          <w:color w:val="222222"/>
          <w:shd w:val="clear" w:color="auto" w:fill="FFFFFF"/>
        </w:rPr>
        <w:t>-7.</w:t>
      </w:r>
      <w:r w:rsidRPr="005B4DB5">
        <w:rPr>
          <w:rFonts w:eastAsia="NewBaskervilleITCbyBT-Roman"/>
          <w:color w:val="231F20"/>
        </w:rPr>
        <w:t xml:space="preserve"> </w:t>
      </w:r>
    </w:p>
    <w:p w14:paraId="233396A9" w14:textId="2ABE2CBB" w:rsidR="00BB563E" w:rsidRPr="005B4DB5" w:rsidRDefault="00BB563E" w:rsidP="005B4DB5">
      <w:pPr>
        <w:jc w:val="both"/>
        <w:rPr>
          <w:kern w:val="36"/>
          <w:lang w:eastAsia="en-GB"/>
        </w:rPr>
      </w:pPr>
      <w:r w:rsidRPr="005B4DB5">
        <w:rPr>
          <w:rFonts w:eastAsia="NewBaskervilleITCbyBT-Roman"/>
          <w:color w:val="231F20"/>
        </w:rPr>
        <w:t xml:space="preserve">British National Formulary (2016) Available at: </w:t>
      </w:r>
      <w:hyperlink r:id="rId20" w:history="1">
        <w:r w:rsidRPr="005B4DB5">
          <w:rPr>
            <w:rStyle w:val="Hyperlink"/>
            <w:kern w:val="36"/>
            <w:lang w:eastAsia="en-GB"/>
          </w:rPr>
          <w:t>https://www.medicinescomplete.com/mc/bnf/current/</w:t>
        </w:r>
      </w:hyperlink>
      <w:r w:rsidR="00B20473" w:rsidRPr="005B4DB5">
        <w:rPr>
          <w:kern w:val="36"/>
          <w:lang w:eastAsia="en-GB"/>
        </w:rPr>
        <w:t xml:space="preserve">  </w:t>
      </w:r>
    </w:p>
    <w:p w14:paraId="5B6AC37C" w14:textId="7EF325B8" w:rsidR="00750C8E" w:rsidRPr="005B4DB5" w:rsidRDefault="00750C8E" w:rsidP="005B4DB5">
      <w:pPr>
        <w:jc w:val="both"/>
        <w:rPr>
          <w:rFonts w:eastAsiaTheme="minorEastAsia"/>
          <w:kern w:val="24"/>
        </w:rPr>
      </w:pPr>
      <w:r w:rsidRPr="005B4DB5">
        <w:rPr>
          <w:shd w:val="clear" w:color="auto" w:fill="FFFFFF"/>
        </w:rPr>
        <w:t xml:space="preserve">Carter MJ, </w:t>
      </w:r>
      <w:proofErr w:type="spellStart"/>
      <w:r w:rsidRPr="005B4DB5">
        <w:rPr>
          <w:shd w:val="clear" w:color="auto" w:fill="FFFFFF"/>
        </w:rPr>
        <w:t>Tingley</w:t>
      </w:r>
      <w:proofErr w:type="spellEnd"/>
      <w:r w:rsidRPr="005B4DB5">
        <w:rPr>
          <w:shd w:val="clear" w:color="auto" w:fill="FFFFFF"/>
        </w:rPr>
        <w:t xml:space="preserve">-Kelley K, </w:t>
      </w:r>
      <w:proofErr w:type="spellStart"/>
      <w:r w:rsidRPr="005B4DB5">
        <w:rPr>
          <w:shd w:val="clear" w:color="auto" w:fill="FFFFFF"/>
        </w:rPr>
        <w:t>Warriner</w:t>
      </w:r>
      <w:proofErr w:type="spellEnd"/>
      <w:r w:rsidRPr="005B4DB5">
        <w:rPr>
          <w:shd w:val="clear" w:color="auto" w:fill="FFFFFF"/>
        </w:rPr>
        <w:t xml:space="preserve"> III RA. Silver treatments and silver-impregnated dressings for the healing of leg wounds and ulcers: a systematic review and meta-analysis. Journal of the American Academy of Dermatology. 2010 Oct 1</w:t>
      </w:r>
      <w:proofErr w:type="gramStart"/>
      <w:r w:rsidRPr="005B4DB5">
        <w:rPr>
          <w:shd w:val="clear" w:color="auto" w:fill="FFFFFF"/>
        </w:rPr>
        <w:t>;63</w:t>
      </w:r>
      <w:proofErr w:type="gramEnd"/>
      <w:r w:rsidRPr="005B4DB5">
        <w:rPr>
          <w:shd w:val="clear" w:color="auto" w:fill="FFFFFF"/>
        </w:rPr>
        <w:t>(4):668-79</w:t>
      </w:r>
    </w:p>
    <w:p w14:paraId="73889676" w14:textId="77777777" w:rsidR="00B20473" w:rsidRPr="005B4DB5" w:rsidRDefault="00B20473" w:rsidP="005B4DB5">
      <w:pPr>
        <w:jc w:val="both"/>
        <w:rPr>
          <w:shd w:val="clear" w:color="auto" w:fill="FFFFFF"/>
        </w:rPr>
      </w:pPr>
      <w:r w:rsidRPr="005B4DB5">
        <w:rPr>
          <w:color w:val="222222"/>
          <w:shd w:val="clear" w:color="auto" w:fill="FFFFFF"/>
        </w:rPr>
        <w:t>Diabetes NH. Foot care for people with diabetes in the NHS in England: The economic case for change. England (https</w:t>
      </w:r>
      <w:proofErr w:type="gramStart"/>
      <w:r w:rsidRPr="005B4DB5">
        <w:rPr>
          <w:color w:val="222222"/>
          <w:shd w:val="clear" w:color="auto" w:fill="FFFFFF"/>
        </w:rPr>
        <w:t>:/</w:t>
      </w:r>
      <w:proofErr w:type="gramEnd"/>
      <w:r w:rsidRPr="005B4DB5">
        <w:rPr>
          <w:color w:val="222222"/>
          <w:shd w:val="clear" w:color="auto" w:fill="FFFFFF"/>
        </w:rPr>
        <w:t xml:space="preserve">/www. diabetes. org. </w:t>
      </w:r>
      <w:proofErr w:type="spellStart"/>
      <w:r w:rsidRPr="005B4DB5">
        <w:rPr>
          <w:color w:val="222222"/>
          <w:shd w:val="clear" w:color="auto" w:fill="FFFFFF"/>
        </w:rPr>
        <w:t>uk</w:t>
      </w:r>
      <w:proofErr w:type="spellEnd"/>
      <w:r w:rsidRPr="005B4DB5">
        <w:rPr>
          <w:color w:val="222222"/>
          <w:shd w:val="clear" w:color="auto" w:fill="FFFFFF"/>
        </w:rPr>
        <w:t xml:space="preserve">/upload/News/Factsheet% 20Footcare% 20for% 20people% 20with% 20diabetes. pdf </w:t>
      </w:r>
      <w:proofErr w:type="spellStart"/>
      <w:r w:rsidRPr="005B4DB5">
        <w:rPr>
          <w:color w:val="222222"/>
          <w:shd w:val="clear" w:color="auto" w:fill="FFFFFF"/>
        </w:rPr>
        <w:t>diakses</w:t>
      </w:r>
      <w:proofErr w:type="spellEnd"/>
      <w:r w:rsidRPr="005B4DB5">
        <w:rPr>
          <w:color w:val="222222"/>
          <w:shd w:val="clear" w:color="auto" w:fill="FFFFFF"/>
        </w:rPr>
        <w:t xml:space="preserve"> </w:t>
      </w:r>
      <w:proofErr w:type="spellStart"/>
      <w:r w:rsidRPr="005B4DB5">
        <w:rPr>
          <w:color w:val="222222"/>
          <w:shd w:val="clear" w:color="auto" w:fill="FFFFFF"/>
        </w:rPr>
        <w:t>pada</w:t>
      </w:r>
      <w:proofErr w:type="spellEnd"/>
      <w:r w:rsidRPr="005B4DB5">
        <w:rPr>
          <w:color w:val="222222"/>
          <w:shd w:val="clear" w:color="auto" w:fill="FFFFFF"/>
        </w:rPr>
        <w:t xml:space="preserve"> 30 November 2014). 2012.</w:t>
      </w:r>
      <w:r w:rsidRPr="005B4DB5">
        <w:rPr>
          <w:shd w:val="clear" w:color="auto" w:fill="FFFFFF"/>
        </w:rPr>
        <w:t xml:space="preserve"> </w:t>
      </w:r>
    </w:p>
    <w:p w14:paraId="1D64BF7A" w14:textId="5A0116F7" w:rsidR="00BB563E" w:rsidRPr="005B4DB5" w:rsidRDefault="00BB563E" w:rsidP="005B4DB5">
      <w:pPr>
        <w:jc w:val="both"/>
      </w:pPr>
      <w:proofErr w:type="spellStart"/>
      <w:r w:rsidRPr="005B4DB5">
        <w:rPr>
          <w:shd w:val="clear" w:color="auto" w:fill="FFFFFF"/>
        </w:rPr>
        <w:t>Falanga</w:t>
      </w:r>
      <w:proofErr w:type="spellEnd"/>
      <w:r w:rsidRPr="005B4DB5">
        <w:rPr>
          <w:shd w:val="clear" w:color="auto" w:fill="FFFFFF"/>
        </w:rPr>
        <w:t xml:space="preserve"> V. Wound healing and its impairment in the diabetic foot. The Lancet. 2005 Nov 18</w:t>
      </w:r>
      <w:proofErr w:type="gramStart"/>
      <w:r w:rsidRPr="005B4DB5">
        <w:rPr>
          <w:shd w:val="clear" w:color="auto" w:fill="FFFFFF"/>
        </w:rPr>
        <w:t>;366</w:t>
      </w:r>
      <w:proofErr w:type="gramEnd"/>
      <w:r w:rsidRPr="005B4DB5">
        <w:rPr>
          <w:shd w:val="clear" w:color="auto" w:fill="FFFFFF"/>
        </w:rPr>
        <w:t>(9498):1736-43.</w:t>
      </w:r>
    </w:p>
    <w:p w14:paraId="3F31CD7F" w14:textId="77777777" w:rsidR="002A3235" w:rsidRPr="005B4DB5" w:rsidRDefault="002A3235" w:rsidP="005B4DB5">
      <w:pPr>
        <w:jc w:val="both"/>
        <w:rPr>
          <w:shd w:val="clear" w:color="auto" w:fill="FFFFFF"/>
        </w:rPr>
      </w:pPr>
      <w:r w:rsidRPr="005B4DB5">
        <w:rPr>
          <w:color w:val="222222"/>
          <w:shd w:val="clear" w:color="auto" w:fill="FFFFFF"/>
        </w:rPr>
        <w:t>Flanagan M. Barriers to the implementation of best practice in wound care. WOUNDS UK. 2005</w:t>
      </w:r>
      <w:proofErr w:type="gramStart"/>
      <w:r w:rsidRPr="005B4DB5">
        <w:rPr>
          <w:color w:val="222222"/>
          <w:shd w:val="clear" w:color="auto" w:fill="FFFFFF"/>
        </w:rPr>
        <w:t>;1</w:t>
      </w:r>
      <w:proofErr w:type="gramEnd"/>
      <w:r w:rsidRPr="005B4DB5">
        <w:rPr>
          <w:color w:val="222222"/>
          <w:shd w:val="clear" w:color="auto" w:fill="FFFFFF"/>
        </w:rPr>
        <w:t>(3):74.</w:t>
      </w:r>
      <w:r w:rsidRPr="005B4DB5">
        <w:rPr>
          <w:shd w:val="clear" w:color="auto" w:fill="FFFFFF"/>
        </w:rPr>
        <w:t xml:space="preserve"> </w:t>
      </w:r>
    </w:p>
    <w:p w14:paraId="1325CD0F" w14:textId="74A5544E" w:rsidR="00BB563E" w:rsidRPr="005B4DB5" w:rsidRDefault="00BB563E" w:rsidP="005B4DB5">
      <w:pPr>
        <w:jc w:val="both"/>
        <w:rPr>
          <w:shd w:val="clear" w:color="auto" w:fill="FFFFFF"/>
        </w:rPr>
      </w:pPr>
      <w:r w:rsidRPr="005B4DB5">
        <w:rPr>
          <w:shd w:val="clear" w:color="auto" w:fill="FFFFFF"/>
        </w:rPr>
        <w:t>Gardner SE, Hillis SL, Frantz RA. A prospective study of the PUSH tool in diabetic foot ulcers. Journal of wound, ostomy, and continence nursing: official publication of The Wound, Ostomy and Continence Nurses Society/WOCN. 2011 Jul</w:t>
      </w:r>
      <w:proofErr w:type="gramStart"/>
      <w:r w:rsidRPr="005B4DB5">
        <w:rPr>
          <w:shd w:val="clear" w:color="auto" w:fill="FFFFFF"/>
        </w:rPr>
        <w:t>;38</w:t>
      </w:r>
      <w:proofErr w:type="gramEnd"/>
      <w:r w:rsidRPr="005B4DB5">
        <w:rPr>
          <w:shd w:val="clear" w:color="auto" w:fill="FFFFFF"/>
        </w:rPr>
        <w:t>(4):385.</w:t>
      </w:r>
    </w:p>
    <w:p w14:paraId="4127FE50" w14:textId="77777777" w:rsidR="00BB563E" w:rsidRPr="005B4DB5" w:rsidRDefault="00BB563E" w:rsidP="005B4DB5">
      <w:pPr>
        <w:jc w:val="both"/>
        <w:rPr>
          <w:color w:val="222222"/>
          <w:shd w:val="clear" w:color="auto" w:fill="FFFFFF"/>
        </w:rPr>
      </w:pPr>
      <w:proofErr w:type="spellStart"/>
      <w:r w:rsidRPr="005B4DB5">
        <w:rPr>
          <w:color w:val="222222"/>
          <w:shd w:val="clear" w:color="auto" w:fill="FFFFFF"/>
        </w:rPr>
        <w:lastRenderedPageBreak/>
        <w:t>Goodridge</w:t>
      </w:r>
      <w:proofErr w:type="spellEnd"/>
      <w:r w:rsidRPr="005B4DB5">
        <w:rPr>
          <w:color w:val="222222"/>
          <w:shd w:val="clear" w:color="auto" w:fill="FFFFFF"/>
        </w:rPr>
        <w:t xml:space="preserve"> D, </w:t>
      </w:r>
      <w:proofErr w:type="spellStart"/>
      <w:r w:rsidRPr="005B4DB5">
        <w:rPr>
          <w:color w:val="222222"/>
          <w:shd w:val="clear" w:color="auto" w:fill="FFFFFF"/>
        </w:rPr>
        <w:t>Trepman</w:t>
      </w:r>
      <w:proofErr w:type="spellEnd"/>
      <w:r w:rsidRPr="005B4DB5">
        <w:rPr>
          <w:color w:val="222222"/>
          <w:shd w:val="clear" w:color="auto" w:fill="FFFFFF"/>
        </w:rPr>
        <w:t xml:space="preserve"> E, Sloan J, </w:t>
      </w:r>
      <w:proofErr w:type="spellStart"/>
      <w:r w:rsidRPr="005B4DB5">
        <w:rPr>
          <w:color w:val="222222"/>
          <w:shd w:val="clear" w:color="auto" w:fill="FFFFFF"/>
        </w:rPr>
        <w:t>Guse</w:t>
      </w:r>
      <w:proofErr w:type="spellEnd"/>
      <w:r w:rsidRPr="005B4DB5">
        <w:rPr>
          <w:color w:val="222222"/>
          <w:shd w:val="clear" w:color="auto" w:fill="FFFFFF"/>
        </w:rPr>
        <w:t xml:space="preserve"> L, Strain LA, McIntyre J, </w:t>
      </w:r>
      <w:proofErr w:type="spellStart"/>
      <w:r w:rsidRPr="005B4DB5">
        <w:rPr>
          <w:color w:val="222222"/>
          <w:shd w:val="clear" w:color="auto" w:fill="FFFFFF"/>
        </w:rPr>
        <w:t>Embil</w:t>
      </w:r>
      <w:proofErr w:type="spellEnd"/>
      <w:r w:rsidRPr="005B4DB5">
        <w:rPr>
          <w:color w:val="222222"/>
          <w:shd w:val="clear" w:color="auto" w:fill="FFFFFF"/>
        </w:rPr>
        <w:t xml:space="preserve"> JM. Quality of life of adults with unhealed and healed diabetic foot ulcers. Foot &amp; ankle international. 2006 Apr</w:t>
      </w:r>
      <w:proofErr w:type="gramStart"/>
      <w:r w:rsidRPr="005B4DB5">
        <w:rPr>
          <w:color w:val="222222"/>
          <w:shd w:val="clear" w:color="auto" w:fill="FFFFFF"/>
        </w:rPr>
        <w:t>;27</w:t>
      </w:r>
      <w:proofErr w:type="gramEnd"/>
      <w:r w:rsidRPr="005B4DB5">
        <w:rPr>
          <w:color w:val="222222"/>
          <w:shd w:val="clear" w:color="auto" w:fill="FFFFFF"/>
        </w:rPr>
        <w:t xml:space="preserve">(4):274-80. </w:t>
      </w:r>
    </w:p>
    <w:p w14:paraId="3654254B" w14:textId="77777777" w:rsidR="00BB563E" w:rsidRPr="005B4DB5" w:rsidRDefault="00BB563E" w:rsidP="005B4DB5">
      <w:pPr>
        <w:jc w:val="both"/>
      </w:pPr>
      <w:proofErr w:type="spellStart"/>
      <w:r w:rsidRPr="005B4DB5">
        <w:t>Gordois</w:t>
      </w:r>
      <w:proofErr w:type="spellEnd"/>
      <w:r w:rsidRPr="005B4DB5">
        <w:t xml:space="preserve">, A. </w:t>
      </w:r>
      <w:hyperlink r:id="rId21" w:history="1">
        <w:r w:rsidRPr="005B4DB5">
          <w:t>Scuffham, P</w:t>
        </w:r>
      </w:hyperlink>
      <w:r w:rsidRPr="005B4DB5">
        <w:t xml:space="preserve">. </w:t>
      </w:r>
      <w:hyperlink r:id="rId22" w:history="1">
        <w:r w:rsidRPr="005B4DB5">
          <w:t>Shearer, A</w:t>
        </w:r>
      </w:hyperlink>
      <w:r w:rsidRPr="005B4DB5">
        <w:t xml:space="preserve">. </w:t>
      </w:r>
      <w:hyperlink r:id="rId23" w:history="1">
        <w:r w:rsidRPr="005B4DB5">
          <w:t xml:space="preserve">Oglesby, </w:t>
        </w:r>
        <w:proofErr w:type="gramStart"/>
        <w:r w:rsidRPr="005B4DB5">
          <w:t>A</w:t>
        </w:r>
      </w:hyperlink>
      <w:r w:rsidRPr="005B4DB5">
        <w:t xml:space="preserve"> and</w:t>
      </w:r>
      <w:proofErr w:type="gramEnd"/>
      <w:r w:rsidRPr="005B4DB5">
        <w:t xml:space="preserve"> </w:t>
      </w:r>
      <w:hyperlink r:id="rId24" w:history="1">
        <w:r w:rsidRPr="005B4DB5">
          <w:t>Tobian, J, A</w:t>
        </w:r>
      </w:hyperlink>
      <w:r w:rsidRPr="005B4DB5">
        <w:t xml:space="preserve"> (2003) ‘The healthcare costs of diabetic peripheral neuropathy in the UK.’ </w:t>
      </w:r>
      <w:r w:rsidRPr="005B4DB5">
        <w:rPr>
          <w:i/>
          <w:iCs/>
        </w:rPr>
        <w:t xml:space="preserve">The Diabetic Foot </w:t>
      </w:r>
      <w:r w:rsidRPr="005B4DB5">
        <w:rPr>
          <w:b/>
        </w:rPr>
        <w:t>6</w:t>
      </w:r>
      <w:r w:rsidRPr="005B4DB5">
        <w:t xml:space="preserve">(2):62–73. </w:t>
      </w:r>
    </w:p>
    <w:p w14:paraId="55278D1B" w14:textId="5F102DD4" w:rsidR="00BB563E" w:rsidRPr="005B4DB5" w:rsidRDefault="002A3235" w:rsidP="005B4DB5">
      <w:pPr>
        <w:jc w:val="both"/>
        <w:rPr>
          <w:color w:val="000000"/>
          <w:kern w:val="36"/>
          <w:lang w:eastAsia="en-GB"/>
        </w:rPr>
      </w:pPr>
      <w:proofErr w:type="spellStart"/>
      <w:r w:rsidRPr="005B4DB5">
        <w:rPr>
          <w:color w:val="222222"/>
          <w:shd w:val="clear" w:color="auto" w:fill="FFFFFF"/>
        </w:rPr>
        <w:t>Gottrup</w:t>
      </w:r>
      <w:proofErr w:type="spellEnd"/>
      <w:r w:rsidRPr="005B4DB5">
        <w:rPr>
          <w:color w:val="222222"/>
          <w:shd w:val="clear" w:color="auto" w:fill="FFFFFF"/>
        </w:rPr>
        <w:t xml:space="preserve"> F, Cullen BM, </w:t>
      </w:r>
      <w:proofErr w:type="spellStart"/>
      <w:r w:rsidRPr="005B4DB5">
        <w:rPr>
          <w:color w:val="222222"/>
          <w:shd w:val="clear" w:color="auto" w:fill="FFFFFF"/>
        </w:rPr>
        <w:t>Karlsmark</w:t>
      </w:r>
      <w:proofErr w:type="spellEnd"/>
      <w:r w:rsidRPr="005B4DB5">
        <w:rPr>
          <w:color w:val="222222"/>
          <w:shd w:val="clear" w:color="auto" w:fill="FFFFFF"/>
        </w:rPr>
        <w:t xml:space="preserve"> T, Bischoff</w:t>
      </w:r>
      <w:r w:rsidRPr="005B4DB5">
        <w:rPr>
          <w:rFonts w:cs="Cambria Math"/>
          <w:color w:val="222222"/>
          <w:shd w:val="clear" w:color="auto" w:fill="FFFFFF"/>
        </w:rPr>
        <w:t>‐</w:t>
      </w:r>
      <w:proofErr w:type="spellStart"/>
      <w:r w:rsidRPr="005B4DB5">
        <w:rPr>
          <w:color w:val="222222"/>
          <w:shd w:val="clear" w:color="auto" w:fill="FFFFFF"/>
        </w:rPr>
        <w:t>Mikkelsen</w:t>
      </w:r>
      <w:proofErr w:type="spellEnd"/>
      <w:r w:rsidRPr="005B4DB5">
        <w:rPr>
          <w:color w:val="222222"/>
          <w:shd w:val="clear" w:color="auto" w:fill="FFFFFF"/>
        </w:rPr>
        <w:t xml:space="preserve"> M, </w:t>
      </w:r>
      <w:proofErr w:type="spellStart"/>
      <w:r w:rsidRPr="005B4DB5">
        <w:rPr>
          <w:color w:val="222222"/>
          <w:shd w:val="clear" w:color="auto" w:fill="FFFFFF"/>
        </w:rPr>
        <w:t>Nisbet</w:t>
      </w:r>
      <w:proofErr w:type="spellEnd"/>
      <w:r w:rsidRPr="005B4DB5">
        <w:rPr>
          <w:color w:val="222222"/>
          <w:shd w:val="clear" w:color="auto" w:fill="FFFFFF"/>
        </w:rPr>
        <w:t xml:space="preserve"> L, Gibson MC. Randomized controlled trial on collagen/oxidized regenerated cellulose/silver treatment. Wound Repair and Regeneration. 2013 Mar</w:t>
      </w:r>
      <w:proofErr w:type="gramStart"/>
      <w:r w:rsidRPr="005B4DB5">
        <w:rPr>
          <w:color w:val="222222"/>
          <w:shd w:val="clear" w:color="auto" w:fill="FFFFFF"/>
        </w:rPr>
        <w:t>;21</w:t>
      </w:r>
      <w:proofErr w:type="gramEnd"/>
      <w:r w:rsidRPr="005B4DB5">
        <w:rPr>
          <w:color w:val="222222"/>
          <w:shd w:val="clear" w:color="auto" w:fill="FFFFFF"/>
        </w:rPr>
        <w:t>(2):216-25.</w:t>
      </w:r>
      <w:r w:rsidR="00BB563E" w:rsidRPr="005B4DB5">
        <w:rPr>
          <w:color w:val="000000"/>
          <w:kern w:val="36"/>
          <w:lang w:eastAsia="en-GB"/>
        </w:rPr>
        <w:t xml:space="preserve"> </w:t>
      </w:r>
    </w:p>
    <w:p w14:paraId="14DAC45A" w14:textId="5D902B92" w:rsidR="0032163B" w:rsidRPr="005B4DB5" w:rsidRDefault="0032163B" w:rsidP="005B4DB5">
      <w:pPr>
        <w:jc w:val="both"/>
        <w:rPr>
          <w:rFonts w:cstheme="minorHAnsi"/>
          <w:shd w:val="clear" w:color="auto" w:fill="FFFFFF"/>
        </w:rPr>
      </w:pPr>
      <w:r w:rsidRPr="005B4DB5">
        <w:rPr>
          <w:shd w:val="clear" w:color="auto" w:fill="FFFFFF"/>
        </w:rPr>
        <w:t xml:space="preserve">Guest JF, </w:t>
      </w:r>
      <w:proofErr w:type="spellStart"/>
      <w:r w:rsidRPr="005B4DB5">
        <w:rPr>
          <w:shd w:val="clear" w:color="auto" w:fill="FFFFFF"/>
        </w:rPr>
        <w:t>Ayoub</w:t>
      </w:r>
      <w:proofErr w:type="spellEnd"/>
      <w:r w:rsidRPr="005B4DB5">
        <w:rPr>
          <w:shd w:val="clear" w:color="auto" w:fill="FFFFFF"/>
        </w:rPr>
        <w:t xml:space="preserve"> N, McIlwraith T, </w:t>
      </w:r>
      <w:proofErr w:type="spellStart"/>
      <w:r w:rsidRPr="005B4DB5">
        <w:rPr>
          <w:shd w:val="clear" w:color="auto" w:fill="FFFFFF"/>
        </w:rPr>
        <w:t>Uchegbu</w:t>
      </w:r>
      <w:proofErr w:type="spellEnd"/>
      <w:r w:rsidRPr="005B4DB5">
        <w:rPr>
          <w:shd w:val="clear" w:color="auto" w:fill="FFFFFF"/>
        </w:rPr>
        <w:t xml:space="preserve"> I, </w:t>
      </w:r>
      <w:proofErr w:type="spellStart"/>
      <w:r w:rsidRPr="005B4DB5">
        <w:rPr>
          <w:shd w:val="clear" w:color="auto" w:fill="FFFFFF"/>
        </w:rPr>
        <w:t>Gerrish</w:t>
      </w:r>
      <w:proofErr w:type="spellEnd"/>
      <w:r w:rsidRPr="005B4DB5">
        <w:rPr>
          <w:shd w:val="clear" w:color="auto" w:fill="FFFFFF"/>
        </w:rPr>
        <w:t xml:space="preserve"> A, </w:t>
      </w:r>
      <w:proofErr w:type="spellStart"/>
      <w:r w:rsidRPr="005B4DB5">
        <w:rPr>
          <w:shd w:val="clear" w:color="auto" w:fill="FFFFFF"/>
        </w:rPr>
        <w:t>Weidlich</w:t>
      </w:r>
      <w:proofErr w:type="spellEnd"/>
      <w:r w:rsidRPr="005B4DB5">
        <w:rPr>
          <w:shd w:val="clear" w:color="auto" w:fill="FFFFFF"/>
        </w:rPr>
        <w:t xml:space="preserve"> D, </w:t>
      </w:r>
      <w:proofErr w:type="spellStart"/>
      <w:r w:rsidRPr="005B4DB5">
        <w:rPr>
          <w:shd w:val="clear" w:color="auto" w:fill="FFFFFF"/>
        </w:rPr>
        <w:t>Vowden</w:t>
      </w:r>
      <w:proofErr w:type="spellEnd"/>
      <w:r w:rsidRPr="005B4DB5">
        <w:rPr>
          <w:shd w:val="clear" w:color="auto" w:fill="FFFFFF"/>
        </w:rPr>
        <w:t xml:space="preserve"> K, </w:t>
      </w:r>
      <w:proofErr w:type="spellStart"/>
      <w:r w:rsidRPr="005B4DB5">
        <w:rPr>
          <w:shd w:val="clear" w:color="auto" w:fill="FFFFFF"/>
        </w:rPr>
        <w:t>Vowden</w:t>
      </w:r>
      <w:proofErr w:type="spellEnd"/>
      <w:r w:rsidRPr="005B4DB5">
        <w:rPr>
          <w:shd w:val="clear" w:color="auto" w:fill="FFFFFF"/>
        </w:rPr>
        <w:t xml:space="preserve"> P. Health economic burden that wounds impose on the National Health Service in the UK. BMJ open. 2015 Dec 1</w:t>
      </w:r>
      <w:proofErr w:type="gramStart"/>
      <w:r w:rsidRPr="005B4DB5">
        <w:rPr>
          <w:shd w:val="clear" w:color="auto" w:fill="FFFFFF"/>
        </w:rPr>
        <w:t>;5</w:t>
      </w:r>
      <w:proofErr w:type="gramEnd"/>
      <w:r w:rsidRPr="005B4DB5">
        <w:rPr>
          <w:shd w:val="clear" w:color="auto" w:fill="FFFFFF"/>
        </w:rPr>
        <w:t>(12):e009283</w:t>
      </w:r>
      <w:r w:rsidRPr="005B4DB5">
        <w:rPr>
          <w:color w:val="222222"/>
          <w:shd w:val="clear" w:color="auto" w:fill="FFFFFF"/>
        </w:rPr>
        <w:t>.</w:t>
      </w:r>
    </w:p>
    <w:p w14:paraId="6733A061" w14:textId="77777777" w:rsidR="00BB563E" w:rsidRPr="005B4DB5" w:rsidRDefault="00BB563E" w:rsidP="005B4DB5">
      <w:pPr>
        <w:jc w:val="both"/>
        <w:rPr>
          <w:rFonts w:cstheme="minorHAnsi"/>
        </w:rPr>
      </w:pPr>
      <w:proofErr w:type="spellStart"/>
      <w:r w:rsidRPr="005B4DB5">
        <w:rPr>
          <w:rFonts w:cstheme="minorHAnsi"/>
          <w:shd w:val="clear" w:color="auto" w:fill="FFFFFF"/>
        </w:rPr>
        <w:t>Halbert</w:t>
      </w:r>
      <w:proofErr w:type="spellEnd"/>
      <w:r w:rsidRPr="005B4DB5">
        <w:rPr>
          <w:rFonts w:cstheme="minorHAnsi"/>
          <w:shd w:val="clear" w:color="auto" w:fill="FFFFFF"/>
        </w:rPr>
        <w:t xml:space="preserve">, A.R., Stacey, M.C., Rohr, J.B. and </w:t>
      </w:r>
      <w:proofErr w:type="spellStart"/>
      <w:r w:rsidRPr="005B4DB5">
        <w:rPr>
          <w:rFonts w:cstheme="minorHAnsi"/>
          <w:shd w:val="clear" w:color="auto" w:fill="FFFFFF"/>
        </w:rPr>
        <w:t>Jopp‐Mckay</w:t>
      </w:r>
      <w:proofErr w:type="spellEnd"/>
      <w:r w:rsidRPr="005B4DB5">
        <w:rPr>
          <w:rFonts w:cstheme="minorHAnsi"/>
          <w:shd w:val="clear" w:color="auto" w:fill="FFFFFF"/>
        </w:rPr>
        <w:t>, A., 1992. The effect of bacterial colonization on venous ulcer healing.</w:t>
      </w:r>
      <w:r w:rsidRPr="005B4DB5">
        <w:rPr>
          <w:rStyle w:val="apple-converted-space"/>
          <w:rFonts w:cstheme="minorHAnsi"/>
          <w:color w:val="222222"/>
          <w:shd w:val="clear" w:color="auto" w:fill="FFFFFF"/>
        </w:rPr>
        <w:t> </w:t>
      </w:r>
      <w:r w:rsidRPr="005B4DB5">
        <w:rPr>
          <w:rFonts w:cstheme="minorHAnsi"/>
          <w:i/>
          <w:iCs/>
          <w:shd w:val="clear" w:color="auto" w:fill="FFFFFF"/>
        </w:rPr>
        <w:t>Australasian journal of dermatology</w:t>
      </w:r>
      <w:r w:rsidRPr="005B4DB5">
        <w:rPr>
          <w:rFonts w:cstheme="minorHAnsi"/>
          <w:shd w:val="clear" w:color="auto" w:fill="FFFFFF"/>
        </w:rPr>
        <w:t>,</w:t>
      </w:r>
      <w:r w:rsidRPr="005B4DB5">
        <w:rPr>
          <w:rStyle w:val="apple-converted-space"/>
          <w:rFonts w:cstheme="minorHAnsi"/>
          <w:color w:val="222222"/>
          <w:shd w:val="clear" w:color="auto" w:fill="FFFFFF"/>
        </w:rPr>
        <w:t> </w:t>
      </w:r>
      <w:r w:rsidRPr="005B4DB5">
        <w:rPr>
          <w:rFonts w:cstheme="minorHAnsi"/>
          <w:i/>
          <w:iCs/>
          <w:shd w:val="clear" w:color="auto" w:fill="FFFFFF"/>
        </w:rPr>
        <w:t>33</w:t>
      </w:r>
      <w:r w:rsidRPr="005B4DB5">
        <w:rPr>
          <w:rFonts w:cstheme="minorHAnsi"/>
          <w:shd w:val="clear" w:color="auto" w:fill="FFFFFF"/>
        </w:rPr>
        <w:t>(2), pp.75-80.</w:t>
      </w:r>
    </w:p>
    <w:p w14:paraId="429C9C1B" w14:textId="0BBBE3D5" w:rsidR="00BB563E" w:rsidRPr="005B4DB5" w:rsidRDefault="002A3235" w:rsidP="005B4DB5">
      <w:pPr>
        <w:jc w:val="both"/>
      </w:pPr>
      <w:r w:rsidRPr="005B4DB5">
        <w:rPr>
          <w:color w:val="222222"/>
          <w:shd w:val="clear" w:color="auto" w:fill="FFFFFF"/>
        </w:rPr>
        <w:t xml:space="preserve">Hampton S. An evaluation of the efficacy of </w:t>
      </w:r>
      <w:proofErr w:type="spellStart"/>
      <w:r w:rsidRPr="005B4DB5">
        <w:rPr>
          <w:color w:val="222222"/>
          <w:shd w:val="clear" w:color="auto" w:fill="FFFFFF"/>
        </w:rPr>
        <w:t>Cutimed</w:t>
      </w:r>
      <w:proofErr w:type="spellEnd"/>
      <w:r w:rsidRPr="005B4DB5">
        <w:rPr>
          <w:color w:val="222222"/>
          <w:shd w:val="clear" w:color="auto" w:fill="FFFFFF"/>
        </w:rPr>
        <w:t xml:space="preserve">® </w:t>
      </w:r>
      <w:proofErr w:type="spellStart"/>
      <w:r w:rsidRPr="005B4DB5">
        <w:rPr>
          <w:color w:val="222222"/>
          <w:shd w:val="clear" w:color="auto" w:fill="FFFFFF"/>
        </w:rPr>
        <w:t>Sorbact</w:t>
      </w:r>
      <w:proofErr w:type="spellEnd"/>
      <w:r w:rsidRPr="005B4DB5">
        <w:rPr>
          <w:color w:val="222222"/>
          <w:shd w:val="clear" w:color="auto" w:fill="FFFFFF"/>
        </w:rPr>
        <w:t xml:space="preserve">® in different types of non-healing wounds. Wounds </w:t>
      </w:r>
      <w:proofErr w:type="spellStart"/>
      <w:proofErr w:type="gramStart"/>
      <w:r w:rsidRPr="005B4DB5">
        <w:rPr>
          <w:color w:val="222222"/>
          <w:shd w:val="clear" w:color="auto" w:fill="FFFFFF"/>
        </w:rPr>
        <w:t>uK</w:t>
      </w:r>
      <w:proofErr w:type="spellEnd"/>
      <w:proofErr w:type="gramEnd"/>
      <w:r w:rsidRPr="005B4DB5">
        <w:rPr>
          <w:color w:val="222222"/>
          <w:shd w:val="clear" w:color="auto" w:fill="FFFFFF"/>
        </w:rPr>
        <w:t>. 2007</w:t>
      </w:r>
      <w:proofErr w:type="gramStart"/>
      <w:r w:rsidRPr="005B4DB5">
        <w:rPr>
          <w:color w:val="222222"/>
          <w:shd w:val="clear" w:color="auto" w:fill="FFFFFF"/>
        </w:rPr>
        <w:t>;3</w:t>
      </w:r>
      <w:proofErr w:type="gramEnd"/>
      <w:r w:rsidRPr="005B4DB5">
        <w:rPr>
          <w:color w:val="222222"/>
          <w:shd w:val="clear" w:color="auto" w:fill="FFFFFF"/>
        </w:rPr>
        <w:t>(4):113.</w:t>
      </w:r>
      <w:r w:rsidR="00BB563E" w:rsidRPr="005B4DB5">
        <w:t xml:space="preserve"> </w:t>
      </w:r>
    </w:p>
    <w:p w14:paraId="0D1D7CBF" w14:textId="77777777" w:rsidR="00BB563E" w:rsidRPr="005B4DB5" w:rsidRDefault="00BB563E" w:rsidP="005B4DB5">
      <w:pPr>
        <w:jc w:val="both"/>
        <w:rPr>
          <w:color w:val="000000"/>
        </w:rPr>
      </w:pPr>
      <w:r w:rsidRPr="005B4DB5">
        <w:rPr>
          <w:color w:val="000000"/>
        </w:rPr>
        <w:t xml:space="preserve">Hampton, S and Collins, F (2005) </w:t>
      </w:r>
      <w:r w:rsidRPr="005B4DB5">
        <w:rPr>
          <w:i/>
          <w:iCs/>
          <w:color w:val="000000"/>
        </w:rPr>
        <w:t>Tissue Viability: 3rd edition</w:t>
      </w:r>
      <w:r w:rsidRPr="005B4DB5">
        <w:rPr>
          <w:color w:val="000000"/>
        </w:rPr>
        <w:t xml:space="preserve">. London: </w:t>
      </w:r>
      <w:proofErr w:type="spellStart"/>
      <w:r w:rsidRPr="005B4DB5">
        <w:rPr>
          <w:color w:val="000000"/>
        </w:rPr>
        <w:t>Whurr</w:t>
      </w:r>
      <w:proofErr w:type="spellEnd"/>
      <w:r w:rsidRPr="005B4DB5">
        <w:rPr>
          <w:color w:val="000000"/>
        </w:rPr>
        <w:t xml:space="preserve"> Publications.</w:t>
      </w:r>
    </w:p>
    <w:p w14:paraId="2056ED4A" w14:textId="77777777" w:rsidR="002A3235" w:rsidRPr="005B4DB5" w:rsidRDefault="002A3235" w:rsidP="005B4DB5">
      <w:pPr>
        <w:jc w:val="both"/>
        <w:rPr>
          <w:color w:val="222222"/>
          <w:shd w:val="clear" w:color="auto" w:fill="FFFFFF"/>
        </w:rPr>
      </w:pPr>
      <w:r w:rsidRPr="005B4DB5">
        <w:rPr>
          <w:color w:val="222222"/>
          <w:shd w:val="clear" w:color="auto" w:fill="FFFFFF"/>
        </w:rPr>
        <w:t>Haycocks S, Chadwick P. Use of DACC-coated dressings in diabetic foot ulcers: A case series. Diabetic Foot Journal. 2011</w:t>
      </w:r>
      <w:proofErr w:type="gramStart"/>
      <w:r w:rsidRPr="005B4DB5">
        <w:rPr>
          <w:color w:val="222222"/>
          <w:shd w:val="clear" w:color="auto" w:fill="FFFFFF"/>
        </w:rPr>
        <w:t>;14</w:t>
      </w:r>
      <w:proofErr w:type="gramEnd"/>
      <w:r w:rsidRPr="005B4DB5">
        <w:rPr>
          <w:color w:val="222222"/>
          <w:shd w:val="clear" w:color="auto" w:fill="FFFFFF"/>
        </w:rPr>
        <w:t xml:space="preserve">(3):133-7. </w:t>
      </w:r>
    </w:p>
    <w:p w14:paraId="49ADB65D" w14:textId="41D9ECA6" w:rsidR="00BB563E" w:rsidRPr="005B4DB5" w:rsidRDefault="00BB563E" w:rsidP="005B4DB5">
      <w:pPr>
        <w:jc w:val="both"/>
      </w:pPr>
      <w:r w:rsidRPr="005B4DB5">
        <w:rPr>
          <w:color w:val="222222"/>
          <w:shd w:val="clear" w:color="auto" w:fill="FFFFFF"/>
        </w:rPr>
        <w:t xml:space="preserve">Hon J, </w:t>
      </w:r>
      <w:proofErr w:type="spellStart"/>
      <w:r w:rsidRPr="005B4DB5">
        <w:rPr>
          <w:color w:val="222222"/>
          <w:shd w:val="clear" w:color="auto" w:fill="FFFFFF"/>
        </w:rPr>
        <w:t>Lagden</w:t>
      </w:r>
      <w:proofErr w:type="spellEnd"/>
      <w:r w:rsidRPr="005B4DB5">
        <w:rPr>
          <w:color w:val="222222"/>
          <w:shd w:val="clear" w:color="auto" w:fill="FFFFFF"/>
        </w:rPr>
        <w:t xml:space="preserve"> K, McLaren AM, O'Sullivan D, Orr L, Houghton PE, Woodbury MG. A prospective, </w:t>
      </w:r>
      <w:proofErr w:type="spellStart"/>
      <w:r w:rsidRPr="005B4DB5">
        <w:rPr>
          <w:color w:val="222222"/>
          <w:shd w:val="clear" w:color="auto" w:fill="FFFFFF"/>
        </w:rPr>
        <w:t>multicenter</w:t>
      </w:r>
      <w:proofErr w:type="spellEnd"/>
      <w:r w:rsidRPr="005B4DB5">
        <w:rPr>
          <w:color w:val="222222"/>
          <w:shd w:val="clear" w:color="auto" w:fill="FFFFFF"/>
        </w:rPr>
        <w:t xml:space="preserve"> study to validate use of the PUSH in patients with diabetic, venous, and pressure ulcers. Ostomy/wound management. 2010 Feb</w:t>
      </w:r>
      <w:proofErr w:type="gramStart"/>
      <w:r w:rsidRPr="005B4DB5">
        <w:rPr>
          <w:color w:val="222222"/>
          <w:shd w:val="clear" w:color="auto" w:fill="FFFFFF"/>
        </w:rPr>
        <w:t>;56</w:t>
      </w:r>
      <w:proofErr w:type="gramEnd"/>
      <w:r w:rsidRPr="005B4DB5">
        <w:rPr>
          <w:color w:val="222222"/>
          <w:shd w:val="clear" w:color="auto" w:fill="FFFFFF"/>
        </w:rPr>
        <w:t>(2):26-36.</w:t>
      </w:r>
    </w:p>
    <w:p w14:paraId="5C965E9B" w14:textId="77777777" w:rsidR="00BB563E" w:rsidRPr="005B4DB5" w:rsidRDefault="00BB563E" w:rsidP="005B4DB5">
      <w:pPr>
        <w:jc w:val="both"/>
        <w:rPr>
          <w:color w:val="000000"/>
        </w:rPr>
      </w:pPr>
      <w:proofErr w:type="spellStart"/>
      <w:r w:rsidRPr="005B4DB5">
        <w:rPr>
          <w:color w:val="000000"/>
        </w:rPr>
        <w:t>Iheanado</w:t>
      </w:r>
      <w:proofErr w:type="spellEnd"/>
      <w:r w:rsidRPr="005B4DB5">
        <w:rPr>
          <w:color w:val="000000"/>
        </w:rPr>
        <w:t xml:space="preserve">, I (2010) ‘Silver dressings – do they work?’ </w:t>
      </w:r>
      <w:r w:rsidRPr="005B4DB5">
        <w:rPr>
          <w:i/>
          <w:iCs/>
          <w:color w:val="000000"/>
        </w:rPr>
        <w:t xml:space="preserve">Drug and Therapeutics Bulletin </w:t>
      </w:r>
      <w:r w:rsidRPr="005B4DB5">
        <w:rPr>
          <w:b/>
          <w:color w:val="000000"/>
        </w:rPr>
        <w:t>48</w:t>
      </w:r>
      <w:r w:rsidRPr="005B4DB5">
        <w:rPr>
          <w:color w:val="000000"/>
        </w:rPr>
        <w:t xml:space="preserve">(4):38–42. </w:t>
      </w:r>
    </w:p>
    <w:p w14:paraId="0FB83CA0" w14:textId="77777777" w:rsidR="00BB563E" w:rsidRPr="00A851AE" w:rsidRDefault="00BB563E" w:rsidP="005B4DB5">
      <w:pPr>
        <w:jc w:val="both"/>
        <w:rPr>
          <w:color w:val="222222"/>
          <w:shd w:val="clear" w:color="auto" w:fill="FFFFFF"/>
        </w:rPr>
      </w:pPr>
      <w:r w:rsidRPr="005B4DB5">
        <w:rPr>
          <w:color w:val="222222"/>
          <w:shd w:val="clear" w:color="auto" w:fill="FFFFFF"/>
        </w:rPr>
        <w:t xml:space="preserve">Ince P, Abbas ZG, </w:t>
      </w:r>
      <w:proofErr w:type="spellStart"/>
      <w:r w:rsidRPr="005B4DB5">
        <w:rPr>
          <w:color w:val="222222"/>
          <w:shd w:val="clear" w:color="auto" w:fill="FFFFFF"/>
        </w:rPr>
        <w:t>Lutale</w:t>
      </w:r>
      <w:proofErr w:type="spellEnd"/>
      <w:r w:rsidRPr="005B4DB5">
        <w:rPr>
          <w:color w:val="222222"/>
          <w:shd w:val="clear" w:color="auto" w:fill="FFFFFF"/>
        </w:rPr>
        <w:t xml:space="preserve"> JK, </w:t>
      </w:r>
      <w:proofErr w:type="spellStart"/>
      <w:r w:rsidRPr="005B4DB5">
        <w:rPr>
          <w:color w:val="222222"/>
          <w:shd w:val="clear" w:color="auto" w:fill="FFFFFF"/>
        </w:rPr>
        <w:t>Basit</w:t>
      </w:r>
      <w:proofErr w:type="spellEnd"/>
      <w:r w:rsidRPr="005B4DB5">
        <w:rPr>
          <w:color w:val="222222"/>
          <w:shd w:val="clear" w:color="auto" w:fill="FFFFFF"/>
        </w:rPr>
        <w:t xml:space="preserve"> A, Ali SM, </w:t>
      </w:r>
      <w:proofErr w:type="spellStart"/>
      <w:r w:rsidRPr="005B4DB5">
        <w:rPr>
          <w:color w:val="222222"/>
          <w:shd w:val="clear" w:color="auto" w:fill="FFFFFF"/>
        </w:rPr>
        <w:t>Chohan</w:t>
      </w:r>
      <w:proofErr w:type="spellEnd"/>
      <w:r w:rsidRPr="005B4DB5">
        <w:rPr>
          <w:color w:val="222222"/>
          <w:shd w:val="clear" w:color="auto" w:fill="FFFFFF"/>
        </w:rPr>
        <w:t xml:space="preserve"> F, </w:t>
      </w:r>
      <w:proofErr w:type="spellStart"/>
      <w:r w:rsidRPr="005B4DB5">
        <w:rPr>
          <w:color w:val="222222"/>
          <w:shd w:val="clear" w:color="auto" w:fill="FFFFFF"/>
        </w:rPr>
        <w:t>Morbach</w:t>
      </w:r>
      <w:proofErr w:type="spellEnd"/>
      <w:r w:rsidRPr="005B4DB5">
        <w:rPr>
          <w:color w:val="222222"/>
          <w:shd w:val="clear" w:color="auto" w:fill="FFFFFF"/>
        </w:rPr>
        <w:t xml:space="preserve"> S, </w:t>
      </w:r>
      <w:proofErr w:type="spellStart"/>
      <w:r w:rsidRPr="005B4DB5">
        <w:rPr>
          <w:color w:val="222222"/>
          <w:shd w:val="clear" w:color="auto" w:fill="FFFFFF"/>
        </w:rPr>
        <w:t>Möllenberg</w:t>
      </w:r>
      <w:proofErr w:type="spellEnd"/>
      <w:r w:rsidRPr="005B4DB5">
        <w:rPr>
          <w:color w:val="222222"/>
          <w:shd w:val="clear" w:color="auto" w:fill="FFFFFF"/>
        </w:rPr>
        <w:t xml:space="preserve"> J, Game FL, </w:t>
      </w:r>
      <w:proofErr w:type="spellStart"/>
      <w:r w:rsidRPr="005B4DB5">
        <w:rPr>
          <w:color w:val="222222"/>
          <w:shd w:val="clear" w:color="auto" w:fill="FFFFFF"/>
        </w:rPr>
        <w:t>Jeffcoate</w:t>
      </w:r>
      <w:proofErr w:type="spellEnd"/>
      <w:r w:rsidRPr="005B4DB5">
        <w:rPr>
          <w:color w:val="222222"/>
          <w:shd w:val="clear" w:color="auto" w:fill="FFFFFF"/>
        </w:rPr>
        <w:t xml:space="preserve"> WJ. Use of the SINBAD classification system and score in comparing outcome of foot ulcer </w:t>
      </w:r>
      <w:r w:rsidRPr="00A851AE">
        <w:rPr>
          <w:color w:val="222222"/>
          <w:shd w:val="clear" w:color="auto" w:fill="FFFFFF"/>
        </w:rPr>
        <w:t>management on three continents. Diabetes Care. 2008 May 1</w:t>
      </w:r>
      <w:proofErr w:type="gramStart"/>
      <w:r w:rsidRPr="00A851AE">
        <w:rPr>
          <w:color w:val="222222"/>
          <w:shd w:val="clear" w:color="auto" w:fill="FFFFFF"/>
        </w:rPr>
        <w:t>;31</w:t>
      </w:r>
      <w:proofErr w:type="gramEnd"/>
      <w:r w:rsidRPr="00A851AE">
        <w:rPr>
          <w:color w:val="222222"/>
          <w:shd w:val="clear" w:color="auto" w:fill="FFFFFF"/>
        </w:rPr>
        <w:t>(5):964-7.</w:t>
      </w:r>
    </w:p>
    <w:p w14:paraId="3F7A5B0E" w14:textId="79D587D7" w:rsidR="00BB563E" w:rsidRPr="00AF4943" w:rsidRDefault="00A851AE" w:rsidP="005B4DB5">
      <w:pPr>
        <w:jc w:val="both"/>
        <w:rPr>
          <w:kern w:val="36"/>
          <w:lang w:eastAsia="en-GB"/>
        </w:rPr>
      </w:pPr>
      <w:proofErr w:type="spellStart"/>
      <w:r w:rsidRPr="00AF4943">
        <w:rPr>
          <w:shd w:val="clear" w:color="auto" w:fill="FFFFFF"/>
        </w:rPr>
        <w:t>Jeffcoate</w:t>
      </w:r>
      <w:proofErr w:type="spellEnd"/>
      <w:r w:rsidRPr="00AF4943">
        <w:rPr>
          <w:shd w:val="clear" w:color="auto" w:fill="FFFFFF"/>
        </w:rPr>
        <w:t xml:space="preserve"> WJ, Price PE, Phillips CJ, Game FL, </w:t>
      </w:r>
      <w:proofErr w:type="spellStart"/>
      <w:r w:rsidRPr="00AF4943">
        <w:rPr>
          <w:shd w:val="clear" w:color="auto" w:fill="FFFFFF"/>
        </w:rPr>
        <w:t>Mudge</w:t>
      </w:r>
      <w:proofErr w:type="spellEnd"/>
      <w:r w:rsidRPr="00AF4943">
        <w:rPr>
          <w:shd w:val="clear" w:color="auto" w:fill="FFFFFF"/>
        </w:rPr>
        <w:t xml:space="preserve"> EJ, Davies S, Amery CM, Edmonds ME, </w:t>
      </w:r>
      <w:proofErr w:type="spellStart"/>
      <w:r w:rsidRPr="00AF4943">
        <w:rPr>
          <w:shd w:val="clear" w:color="auto" w:fill="FFFFFF"/>
        </w:rPr>
        <w:t>Gibby</w:t>
      </w:r>
      <w:proofErr w:type="spellEnd"/>
      <w:r w:rsidRPr="00AF4943">
        <w:rPr>
          <w:shd w:val="clear" w:color="auto" w:fill="FFFFFF"/>
        </w:rPr>
        <w:t xml:space="preserve"> OM, Johnson AB, Jones GR. Randomised controlled trial of the use of three dressing preparations in the management of chronic ulceration of the foot in diabetes. Health technology assessment. 2009</w:t>
      </w:r>
      <w:proofErr w:type="gramStart"/>
      <w:r w:rsidRPr="00AF4943">
        <w:rPr>
          <w:shd w:val="clear" w:color="auto" w:fill="FFFFFF"/>
        </w:rPr>
        <w:t>;13</w:t>
      </w:r>
      <w:proofErr w:type="gramEnd"/>
      <w:r w:rsidRPr="00AF4943">
        <w:rPr>
          <w:shd w:val="clear" w:color="auto" w:fill="FFFFFF"/>
        </w:rPr>
        <w:t>(54):1-24.</w:t>
      </w:r>
    </w:p>
    <w:p w14:paraId="12FC90A2" w14:textId="20FE4083" w:rsidR="0058505B" w:rsidRPr="00AF4943" w:rsidRDefault="0058505B" w:rsidP="005B4DB5">
      <w:pPr>
        <w:jc w:val="both"/>
        <w:rPr>
          <w:shd w:val="clear" w:color="auto" w:fill="FFFFFF"/>
        </w:rPr>
      </w:pPr>
      <w:proofErr w:type="spellStart"/>
      <w:r w:rsidRPr="00AF4943">
        <w:rPr>
          <w:shd w:val="clear" w:color="auto" w:fill="FFFFFF"/>
        </w:rPr>
        <w:t>Kamaratos</w:t>
      </w:r>
      <w:proofErr w:type="spellEnd"/>
      <w:r w:rsidRPr="00AF4943">
        <w:rPr>
          <w:shd w:val="clear" w:color="auto" w:fill="FFFFFF"/>
        </w:rPr>
        <w:t xml:space="preserve"> AV, </w:t>
      </w:r>
      <w:proofErr w:type="spellStart"/>
      <w:r w:rsidRPr="00AF4943">
        <w:rPr>
          <w:shd w:val="clear" w:color="auto" w:fill="FFFFFF"/>
        </w:rPr>
        <w:t>Tzirogiannis</w:t>
      </w:r>
      <w:proofErr w:type="spellEnd"/>
      <w:r w:rsidRPr="00AF4943">
        <w:rPr>
          <w:shd w:val="clear" w:color="auto" w:fill="FFFFFF"/>
        </w:rPr>
        <w:t xml:space="preserve"> KN, </w:t>
      </w:r>
      <w:proofErr w:type="spellStart"/>
      <w:r w:rsidRPr="00AF4943">
        <w:rPr>
          <w:shd w:val="clear" w:color="auto" w:fill="FFFFFF"/>
        </w:rPr>
        <w:t>Iraklianou</w:t>
      </w:r>
      <w:proofErr w:type="spellEnd"/>
      <w:r w:rsidRPr="00AF4943">
        <w:rPr>
          <w:shd w:val="clear" w:color="auto" w:fill="FFFFFF"/>
        </w:rPr>
        <w:t xml:space="preserve"> SA, </w:t>
      </w:r>
      <w:proofErr w:type="spellStart"/>
      <w:r w:rsidRPr="00AF4943">
        <w:rPr>
          <w:shd w:val="clear" w:color="auto" w:fill="FFFFFF"/>
        </w:rPr>
        <w:t>Panoutsopoulos</w:t>
      </w:r>
      <w:proofErr w:type="spellEnd"/>
      <w:r w:rsidRPr="00AF4943">
        <w:rPr>
          <w:shd w:val="clear" w:color="auto" w:fill="FFFFFF"/>
        </w:rPr>
        <w:t xml:space="preserve"> GI, </w:t>
      </w:r>
      <w:proofErr w:type="spellStart"/>
      <w:r w:rsidRPr="00AF4943">
        <w:rPr>
          <w:shd w:val="clear" w:color="auto" w:fill="FFFFFF"/>
        </w:rPr>
        <w:t>Kanellos</w:t>
      </w:r>
      <w:proofErr w:type="spellEnd"/>
      <w:r w:rsidRPr="00AF4943">
        <w:rPr>
          <w:shd w:val="clear" w:color="auto" w:fill="FFFFFF"/>
        </w:rPr>
        <w:t xml:space="preserve"> IE, </w:t>
      </w:r>
      <w:proofErr w:type="spellStart"/>
      <w:r w:rsidRPr="00AF4943">
        <w:rPr>
          <w:shd w:val="clear" w:color="auto" w:fill="FFFFFF"/>
        </w:rPr>
        <w:t>Melidonis</w:t>
      </w:r>
      <w:proofErr w:type="spellEnd"/>
      <w:r w:rsidRPr="00AF4943">
        <w:rPr>
          <w:shd w:val="clear" w:color="auto" w:fill="FFFFFF"/>
        </w:rPr>
        <w:t xml:space="preserve"> AI. Manuka honey</w:t>
      </w:r>
      <w:r w:rsidRPr="00AF4943">
        <w:rPr>
          <w:rFonts w:cs="Cambria Math"/>
          <w:shd w:val="clear" w:color="auto" w:fill="FFFFFF"/>
        </w:rPr>
        <w:t>‐</w:t>
      </w:r>
      <w:r w:rsidRPr="00AF4943">
        <w:rPr>
          <w:shd w:val="clear" w:color="auto" w:fill="FFFFFF"/>
        </w:rPr>
        <w:t>impregnated dressings in the treatment of neuropathic diabetic foot ulcers. International wound journal. 2014 Jun</w:t>
      </w:r>
      <w:proofErr w:type="gramStart"/>
      <w:r w:rsidRPr="00AF4943">
        <w:rPr>
          <w:shd w:val="clear" w:color="auto" w:fill="FFFFFF"/>
        </w:rPr>
        <w:t>;11</w:t>
      </w:r>
      <w:proofErr w:type="gramEnd"/>
      <w:r w:rsidRPr="00AF4943">
        <w:rPr>
          <w:shd w:val="clear" w:color="auto" w:fill="FFFFFF"/>
        </w:rPr>
        <w:t>(3):259-63.</w:t>
      </w:r>
    </w:p>
    <w:p w14:paraId="26CC4AB7" w14:textId="77777777" w:rsidR="00A851AE" w:rsidRPr="00111F57" w:rsidRDefault="00A851AE" w:rsidP="005B4DB5">
      <w:pPr>
        <w:jc w:val="both"/>
        <w:rPr>
          <w:lang w:val="en"/>
        </w:rPr>
      </w:pPr>
      <w:proofErr w:type="spellStart"/>
      <w:r w:rsidRPr="00AF4943">
        <w:rPr>
          <w:shd w:val="clear" w:color="auto" w:fill="FFFFFF"/>
        </w:rPr>
        <w:t>Kavitha</w:t>
      </w:r>
      <w:proofErr w:type="spellEnd"/>
      <w:r w:rsidRPr="00AF4943">
        <w:rPr>
          <w:shd w:val="clear" w:color="auto" w:fill="FFFFFF"/>
        </w:rPr>
        <w:t xml:space="preserve"> KV, Tiwari S, </w:t>
      </w:r>
      <w:proofErr w:type="spellStart"/>
      <w:r w:rsidRPr="00AF4943">
        <w:rPr>
          <w:shd w:val="clear" w:color="auto" w:fill="FFFFFF"/>
        </w:rPr>
        <w:t>Purandare</w:t>
      </w:r>
      <w:proofErr w:type="spellEnd"/>
      <w:r w:rsidRPr="00AF4943">
        <w:rPr>
          <w:shd w:val="clear" w:color="auto" w:fill="FFFFFF"/>
        </w:rPr>
        <w:t xml:space="preserve"> VB, </w:t>
      </w:r>
      <w:proofErr w:type="spellStart"/>
      <w:r w:rsidRPr="00AF4943">
        <w:rPr>
          <w:shd w:val="clear" w:color="auto" w:fill="FFFFFF"/>
        </w:rPr>
        <w:t>Khedkar</w:t>
      </w:r>
      <w:proofErr w:type="spellEnd"/>
      <w:r w:rsidRPr="00AF4943">
        <w:rPr>
          <w:shd w:val="clear" w:color="auto" w:fill="FFFFFF"/>
        </w:rPr>
        <w:t xml:space="preserve"> S, </w:t>
      </w:r>
      <w:proofErr w:type="spellStart"/>
      <w:r w:rsidRPr="00AF4943">
        <w:rPr>
          <w:shd w:val="clear" w:color="auto" w:fill="FFFFFF"/>
        </w:rPr>
        <w:t>Bhosale</w:t>
      </w:r>
      <w:proofErr w:type="spellEnd"/>
      <w:r w:rsidRPr="00AF4943">
        <w:rPr>
          <w:shd w:val="clear" w:color="auto" w:fill="FFFFFF"/>
        </w:rPr>
        <w:t xml:space="preserve"> SS, </w:t>
      </w:r>
      <w:proofErr w:type="spellStart"/>
      <w:r w:rsidRPr="00AF4943">
        <w:rPr>
          <w:shd w:val="clear" w:color="auto" w:fill="FFFFFF"/>
        </w:rPr>
        <w:t>Unnikrishnan</w:t>
      </w:r>
      <w:proofErr w:type="spellEnd"/>
      <w:r w:rsidRPr="00AF4943">
        <w:rPr>
          <w:shd w:val="clear" w:color="auto" w:fill="FFFFFF"/>
        </w:rPr>
        <w:t xml:space="preserve"> AG. Choice of wound care in diabetic foot ulcer</w:t>
      </w:r>
      <w:r w:rsidRPr="00111F57">
        <w:rPr>
          <w:shd w:val="clear" w:color="auto" w:fill="FFFFFF"/>
        </w:rPr>
        <w:t>: a practical approach. World journal of diabetes. 2014 Aug 15</w:t>
      </w:r>
      <w:proofErr w:type="gramStart"/>
      <w:r w:rsidRPr="00111F57">
        <w:rPr>
          <w:shd w:val="clear" w:color="auto" w:fill="FFFFFF"/>
        </w:rPr>
        <w:t>;5</w:t>
      </w:r>
      <w:proofErr w:type="gramEnd"/>
      <w:r w:rsidRPr="00111F57">
        <w:rPr>
          <w:shd w:val="clear" w:color="auto" w:fill="FFFFFF"/>
        </w:rPr>
        <w:t>(4):546.</w:t>
      </w:r>
      <w:r w:rsidRPr="00111F57">
        <w:rPr>
          <w:lang w:val="en"/>
        </w:rPr>
        <w:t xml:space="preserve"> </w:t>
      </w:r>
    </w:p>
    <w:p w14:paraId="30C2B34B" w14:textId="77777777" w:rsidR="00111F57" w:rsidRPr="00111F57" w:rsidRDefault="00111F57" w:rsidP="00111F57">
      <w:pPr>
        <w:jc w:val="both"/>
      </w:pPr>
      <w:proofErr w:type="spellStart"/>
      <w:r w:rsidRPr="00111F57">
        <w:rPr>
          <w:shd w:val="clear" w:color="auto" w:fill="FFFFFF"/>
        </w:rPr>
        <w:lastRenderedPageBreak/>
        <w:t>König</w:t>
      </w:r>
      <w:proofErr w:type="spellEnd"/>
      <w:r w:rsidRPr="00111F57">
        <w:rPr>
          <w:shd w:val="clear" w:color="auto" w:fill="FFFFFF"/>
        </w:rPr>
        <w:t xml:space="preserve"> B, Reimer K, Fleischer W, </w:t>
      </w:r>
      <w:proofErr w:type="spellStart"/>
      <w:r w:rsidRPr="00111F57">
        <w:rPr>
          <w:shd w:val="clear" w:color="auto" w:fill="FFFFFF"/>
        </w:rPr>
        <w:t>König</w:t>
      </w:r>
      <w:proofErr w:type="spellEnd"/>
      <w:r w:rsidRPr="00111F57">
        <w:rPr>
          <w:shd w:val="clear" w:color="auto" w:fill="FFFFFF"/>
        </w:rPr>
        <w:t xml:space="preserve"> W. Effects of </w:t>
      </w:r>
      <w:proofErr w:type="spellStart"/>
      <w:r w:rsidRPr="00111F57">
        <w:rPr>
          <w:shd w:val="clear" w:color="auto" w:fill="FFFFFF"/>
        </w:rPr>
        <w:t>Betaisodona</w:t>
      </w:r>
      <w:proofErr w:type="spellEnd"/>
      <w:r w:rsidRPr="00111F57">
        <w:rPr>
          <w:shd w:val="clear" w:color="auto" w:fill="FFFFFF"/>
        </w:rPr>
        <w:t xml:space="preserve">® on parameters of host </w:t>
      </w:r>
      <w:proofErr w:type="spellStart"/>
      <w:r w:rsidRPr="00111F57">
        <w:rPr>
          <w:shd w:val="clear" w:color="auto" w:fill="FFFFFF"/>
        </w:rPr>
        <w:t>defense</w:t>
      </w:r>
      <w:proofErr w:type="spellEnd"/>
      <w:r w:rsidRPr="00111F57">
        <w:rPr>
          <w:shd w:val="clear" w:color="auto" w:fill="FFFFFF"/>
        </w:rPr>
        <w:t>. Dermatology. 1997</w:t>
      </w:r>
      <w:proofErr w:type="gramStart"/>
      <w:r w:rsidRPr="00111F57">
        <w:rPr>
          <w:shd w:val="clear" w:color="auto" w:fill="FFFFFF"/>
        </w:rPr>
        <w:t>;195</w:t>
      </w:r>
      <w:proofErr w:type="gramEnd"/>
      <w:r w:rsidRPr="00111F57">
        <w:rPr>
          <w:shd w:val="clear" w:color="auto" w:fill="FFFFFF"/>
        </w:rPr>
        <w:t>(Suppl. 2):42-8.</w:t>
      </w:r>
    </w:p>
    <w:p w14:paraId="4C1611C9" w14:textId="065B1478" w:rsidR="00BB563E" w:rsidRPr="005B4DB5" w:rsidRDefault="00BB563E" w:rsidP="005B4DB5">
      <w:pPr>
        <w:jc w:val="both"/>
        <w:rPr>
          <w:lang w:eastAsia="en-GB"/>
        </w:rPr>
      </w:pPr>
      <w:r w:rsidRPr="005B4DB5">
        <w:rPr>
          <w:lang w:val="en"/>
        </w:rPr>
        <w:t xml:space="preserve">Kumar, S. Ashe, H, A. Parnell, L, N. Fernando, D,J,S. </w:t>
      </w:r>
      <w:proofErr w:type="spellStart"/>
      <w:r w:rsidRPr="005B4DB5">
        <w:rPr>
          <w:lang w:val="en"/>
        </w:rPr>
        <w:t>Tsigos</w:t>
      </w:r>
      <w:proofErr w:type="spellEnd"/>
      <w:r w:rsidRPr="005B4DB5">
        <w:rPr>
          <w:lang w:val="en"/>
        </w:rPr>
        <w:t xml:space="preserve">, C. Young, R,J. Ward, J,D and Boulton, A,J,M (1994) The Prevalence of Foot Ulceration and its Correlates in Type 2 Diabetic Patients: a Population-based Study. Diabetic Medicine, 11: 480–484. </w:t>
      </w:r>
      <w:proofErr w:type="spellStart"/>
      <w:proofErr w:type="gramStart"/>
      <w:r w:rsidRPr="005B4DB5">
        <w:rPr>
          <w:lang w:val="en"/>
        </w:rPr>
        <w:t>doi</w:t>
      </w:r>
      <w:proofErr w:type="spellEnd"/>
      <w:proofErr w:type="gramEnd"/>
      <w:r w:rsidRPr="005B4DB5">
        <w:rPr>
          <w:lang w:val="en"/>
        </w:rPr>
        <w:t>: 10.1111/j.1464-5491.1994.tb00310.x</w:t>
      </w:r>
    </w:p>
    <w:p w14:paraId="112C9E17" w14:textId="77777777" w:rsidR="00BB563E" w:rsidRPr="00E029CC" w:rsidRDefault="00BB563E" w:rsidP="005B4DB5">
      <w:pPr>
        <w:jc w:val="both"/>
        <w:rPr>
          <w:rFonts w:eastAsiaTheme="minorEastAsia"/>
          <w:kern w:val="24"/>
        </w:rPr>
      </w:pPr>
      <w:r w:rsidRPr="00E029CC">
        <w:rPr>
          <w:rFonts w:eastAsiaTheme="minorEastAsia"/>
          <w:kern w:val="24"/>
        </w:rPr>
        <w:t>Lansdown A, B, G</w:t>
      </w:r>
      <w:proofErr w:type="gramStart"/>
      <w:r w:rsidRPr="00E029CC">
        <w:rPr>
          <w:rFonts w:eastAsiaTheme="minorEastAsia"/>
          <w:kern w:val="24"/>
        </w:rPr>
        <w:t>.(</w:t>
      </w:r>
      <w:proofErr w:type="gramEnd"/>
      <w:r w:rsidRPr="00E029CC">
        <w:rPr>
          <w:rFonts w:eastAsiaTheme="minorEastAsia"/>
          <w:kern w:val="24"/>
        </w:rPr>
        <w:t xml:space="preserve">2010) A pharmacological and toxicological profile of silver as an antimicrobial agent in medical devices. </w:t>
      </w:r>
      <w:r w:rsidRPr="00E029CC">
        <w:rPr>
          <w:rFonts w:eastAsiaTheme="minorEastAsia"/>
          <w:i/>
          <w:iCs/>
          <w:kern w:val="24"/>
        </w:rPr>
        <w:t xml:space="preserve">Adv Pharm Sci </w:t>
      </w:r>
      <w:r w:rsidRPr="00E029CC">
        <w:rPr>
          <w:rFonts w:eastAsiaTheme="minorEastAsia"/>
          <w:kern w:val="24"/>
        </w:rPr>
        <w:t xml:space="preserve">2010; 2010:910686. </w:t>
      </w:r>
      <w:proofErr w:type="spellStart"/>
      <w:proofErr w:type="gramStart"/>
      <w:r w:rsidRPr="00E029CC">
        <w:rPr>
          <w:rFonts w:eastAsiaTheme="minorEastAsia"/>
          <w:kern w:val="24"/>
        </w:rPr>
        <w:t>Epub</w:t>
      </w:r>
      <w:proofErr w:type="spellEnd"/>
      <w:r w:rsidRPr="00E029CC">
        <w:rPr>
          <w:rFonts w:eastAsiaTheme="minorEastAsia"/>
          <w:kern w:val="24"/>
        </w:rPr>
        <w:t xml:space="preserve">  Aug</w:t>
      </w:r>
      <w:proofErr w:type="gramEnd"/>
      <w:r w:rsidRPr="00E029CC">
        <w:rPr>
          <w:rFonts w:eastAsiaTheme="minorEastAsia"/>
          <w:kern w:val="24"/>
        </w:rPr>
        <w:t xml:space="preserve"> 24.</w:t>
      </w:r>
    </w:p>
    <w:p w14:paraId="7F0BA969" w14:textId="4A4D57BD" w:rsidR="00E029CC" w:rsidRPr="00E029CC" w:rsidRDefault="00E029CC" w:rsidP="005B4DB5">
      <w:pPr>
        <w:jc w:val="both"/>
      </w:pPr>
      <w:r w:rsidRPr="00E029CC">
        <w:rPr>
          <w:shd w:val="clear" w:color="auto" w:fill="FFFFFF"/>
        </w:rPr>
        <w:t>Levine NS, Lindberg RB, Mason JA, Pruitt JB. The quantitative swab culture and smear: A quick, simple method for determining the number of viable aerobic bacteria on open wounds. The Journal of trauma. 1976 Feb</w:t>
      </w:r>
      <w:proofErr w:type="gramStart"/>
      <w:r w:rsidRPr="00E029CC">
        <w:rPr>
          <w:shd w:val="clear" w:color="auto" w:fill="FFFFFF"/>
        </w:rPr>
        <w:t>;16</w:t>
      </w:r>
      <w:proofErr w:type="gramEnd"/>
      <w:r w:rsidRPr="00E029CC">
        <w:rPr>
          <w:shd w:val="clear" w:color="auto" w:fill="FFFFFF"/>
        </w:rPr>
        <w:t>(2):89-94.</w:t>
      </w:r>
    </w:p>
    <w:p w14:paraId="2392636D" w14:textId="77777777" w:rsidR="00BB563E" w:rsidRPr="005B4DB5" w:rsidRDefault="00BB563E" w:rsidP="005B4DB5">
      <w:pPr>
        <w:jc w:val="both"/>
      </w:pPr>
      <w:proofErr w:type="spellStart"/>
      <w:r w:rsidRPr="005B4DB5">
        <w:t>Lipsky</w:t>
      </w:r>
      <w:proofErr w:type="spellEnd"/>
      <w:r w:rsidRPr="005B4DB5">
        <w:t xml:space="preserve">, B, A. Berendt, A, R. </w:t>
      </w:r>
      <w:proofErr w:type="spellStart"/>
      <w:r w:rsidRPr="005B4DB5">
        <w:t>Cornia</w:t>
      </w:r>
      <w:proofErr w:type="spellEnd"/>
      <w:r w:rsidRPr="005B4DB5">
        <w:t xml:space="preserve">, P, B. Pile, J, C. Peters, E, J, G. Armstrong, D, G. </w:t>
      </w:r>
      <w:proofErr w:type="spellStart"/>
      <w:r w:rsidRPr="005B4DB5">
        <w:t>Deery</w:t>
      </w:r>
      <w:proofErr w:type="spellEnd"/>
      <w:r w:rsidRPr="005B4DB5">
        <w:t xml:space="preserve">, H, G. </w:t>
      </w:r>
      <w:proofErr w:type="spellStart"/>
      <w:r w:rsidRPr="005B4DB5">
        <w:t>Embil</w:t>
      </w:r>
      <w:proofErr w:type="spellEnd"/>
      <w:r w:rsidRPr="005B4DB5">
        <w:t xml:space="preserve">, J, M. Joseph, W, S. </w:t>
      </w:r>
      <w:proofErr w:type="spellStart"/>
      <w:r w:rsidRPr="005B4DB5">
        <w:t>Karchmer</w:t>
      </w:r>
      <w:proofErr w:type="spellEnd"/>
      <w:r w:rsidRPr="005B4DB5">
        <w:t xml:space="preserve">, A, W. </w:t>
      </w:r>
      <w:proofErr w:type="spellStart"/>
      <w:r w:rsidRPr="005B4DB5">
        <w:t>Pinzur</w:t>
      </w:r>
      <w:proofErr w:type="spellEnd"/>
      <w:r w:rsidRPr="005B4DB5">
        <w:t xml:space="preserve">,  M, S and </w:t>
      </w:r>
      <w:proofErr w:type="spellStart"/>
      <w:r w:rsidRPr="005B4DB5">
        <w:t>Senneville</w:t>
      </w:r>
      <w:proofErr w:type="spellEnd"/>
      <w:r w:rsidRPr="005B4DB5">
        <w:t xml:space="preserve"> (</w:t>
      </w:r>
      <w:r w:rsidRPr="005B4DB5">
        <w:rPr>
          <w:lang w:val="en" w:eastAsia="en-GB"/>
        </w:rPr>
        <w:t xml:space="preserve">2012) Infectious Diseases Society of America. </w:t>
      </w:r>
      <w:r w:rsidRPr="005B4DB5">
        <w:rPr>
          <w:i/>
          <w:lang w:val="en" w:eastAsia="en-GB"/>
        </w:rPr>
        <w:t>Clinical Practice Guideline for the Diagnosis and Treatment of Diabetic Foot Infections</w:t>
      </w:r>
      <w:r w:rsidRPr="005B4DB5">
        <w:rPr>
          <w:lang w:val="en" w:eastAsia="en-GB"/>
        </w:rPr>
        <w:t xml:space="preserve"> </w:t>
      </w:r>
      <w:r w:rsidRPr="005B4DB5">
        <w:rPr>
          <w:i/>
          <w:iCs/>
          <w:lang w:val="en" w:eastAsia="en-GB"/>
        </w:rPr>
        <w:t>Clin Infect Dis. 54 (12): e132-e173 doi:10.1093/</w:t>
      </w:r>
      <w:proofErr w:type="spellStart"/>
      <w:r w:rsidRPr="005B4DB5">
        <w:rPr>
          <w:i/>
          <w:iCs/>
          <w:lang w:val="en" w:eastAsia="en-GB"/>
        </w:rPr>
        <w:t>cid</w:t>
      </w:r>
      <w:proofErr w:type="spellEnd"/>
      <w:r w:rsidRPr="005B4DB5">
        <w:rPr>
          <w:i/>
          <w:iCs/>
          <w:lang w:val="en" w:eastAsia="en-GB"/>
        </w:rPr>
        <w:t>/cis346</w:t>
      </w:r>
    </w:p>
    <w:p w14:paraId="41FD046B" w14:textId="70A702F1" w:rsidR="00BB563E" w:rsidRPr="005B4DB5" w:rsidRDefault="002A3235" w:rsidP="005B4DB5">
      <w:pPr>
        <w:jc w:val="both"/>
      </w:pPr>
      <w:proofErr w:type="spellStart"/>
      <w:r w:rsidRPr="005B4DB5">
        <w:rPr>
          <w:color w:val="222222"/>
          <w:shd w:val="clear" w:color="auto" w:fill="FFFFFF"/>
        </w:rPr>
        <w:t>Lipsky</w:t>
      </w:r>
      <w:proofErr w:type="spellEnd"/>
      <w:r w:rsidRPr="005B4DB5">
        <w:rPr>
          <w:color w:val="222222"/>
          <w:shd w:val="clear" w:color="auto" w:fill="FFFFFF"/>
        </w:rPr>
        <w:t xml:space="preserve"> BA, Berendt AR, </w:t>
      </w:r>
      <w:proofErr w:type="spellStart"/>
      <w:r w:rsidRPr="005B4DB5">
        <w:rPr>
          <w:color w:val="222222"/>
          <w:shd w:val="clear" w:color="auto" w:fill="FFFFFF"/>
        </w:rPr>
        <w:t>Deery</w:t>
      </w:r>
      <w:proofErr w:type="spellEnd"/>
      <w:r w:rsidRPr="005B4DB5">
        <w:rPr>
          <w:color w:val="222222"/>
          <w:shd w:val="clear" w:color="auto" w:fill="FFFFFF"/>
        </w:rPr>
        <w:t xml:space="preserve"> HG, </w:t>
      </w:r>
      <w:proofErr w:type="spellStart"/>
      <w:r w:rsidRPr="005B4DB5">
        <w:rPr>
          <w:color w:val="222222"/>
          <w:shd w:val="clear" w:color="auto" w:fill="FFFFFF"/>
        </w:rPr>
        <w:t>Embil</w:t>
      </w:r>
      <w:proofErr w:type="spellEnd"/>
      <w:r w:rsidRPr="005B4DB5">
        <w:rPr>
          <w:color w:val="222222"/>
          <w:shd w:val="clear" w:color="auto" w:fill="FFFFFF"/>
        </w:rPr>
        <w:t xml:space="preserve"> JM, Joseph WS, </w:t>
      </w:r>
      <w:proofErr w:type="spellStart"/>
      <w:r w:rsidRPr="005B4DB5">
        <w:rPr>
          <w:color w:val="222222"/>
          <w:shd w:val="clear" w:color="auto" w:fill="FFFFFF"/>
        </w:rPr>
        <w:t>Karchmer</w:t>
      </w:r>
      <w:proofErr w:type="spellEnd"/>
      <w:r w:rsidRPr="005B4DB5">
        <w:rPr>
          <w:color w:val="222222"/>
          <w:shd w:val="clear" w:color="auto" w:fill="FFFFFF"/>
        </w:rPr>
        <w:t xml:space="preserve"> AW, </w:t>
      </w:r>
      <w:proofErr w:type="spellStart"/>
      <w:r w:rsidRPr="005B4DB5">
        <w:rPr>
          <w:color w:val="222222"/>
          <w:shd w:val="clear" w:color="auto" w:fill="FFFFFF"/>
        </w:rPr>
        <w:t>LeFrock</w:t>
      </w:r>
      <w:proofErr w:type="spellEnd"/>
      <w:r w:rsidRPr="005B4DB5">
        <w:rPr>
          <w:color w:val="222222"/>
          <w:shd w:val="clear" w:color="auto" w:fill="FFFFFF"/>
        </w:rPr>
        <w:t xml:space="preserve"> JL, Lew DP, </w:t>
      </w:r>
      <w:proofErr w:type="spellStart"/>
      <w:r w:rsidRPr="005B4DB5">
        <w:rPr>
          <w:color w:val="222222"/>
          <w:shd w:val="clear" w:color="auto" w:fill="FFFFFF"/>
        </w:rPr>
        <w:t>Mader</w:t>
      </w:r>
      <w:proofErr w:type="spellEnd"/>
      <w:r w:rsidRPr="005B4DB5">
        <w:rPr>
          <w:color w:val="222222"/>
          <w:shd w:val="clear" w:color="auto" w:fill="FFFFFF"/>
        </w:rPr>
        <w:t xml:space="preserve"> JT, </w:t>
      </w:r>
      <w:proofErr w:type="spellStart"/>
      <w:r w:rsidRPr="005B4DB5">
        <w:rPr>
          <w:color w:val="222222"/>
          <w:shd w:val="clear" w:color="auto" w:fill="FFFFFF"/>
        </w:rPr>
        <w:t>Norden</w:t>
      </w:r>
      <w:proofErr w:type="spellEnd"/>
      <w:r w:rsidRPr="005B4DB5">
        <w:rPr>
          <w:color w:val="222222"/>
          <w:shd w:val="clear" w:color="auto" w:fill="FFFFFF"/>
        </w:rPr>
        <w:t xml:space="preserve"> C, Tan JS. Diagnosis and treatment of diabetic foot infections. Clinical Infectious Diseases. 2004 Oct 1:885-910.</w:t>
      </w:r>
    </w:p>
    <w:p w14:paraId="4390FA6B" w14:textId="499C3B1C" w:rsidR="002A3235" w:rsidRPr="005B4DB5" w:rsidRDefault="002A3235" w:rsidP="005B4DB5">
      <w:pPr>
        <w:jc w:val="both"/>
      </w:pPr>
      <w:proofErr w:type="spellStart"/>
      <w:r w:rsidRPr="005B4DB5">
        <w:rPr>
          <w:color w:val="222222"/>
          <w:shd w:val="clear" w:color="auto" w:fill="FFFFFF"/>
        </w:rPr>
        <w:t>Lipsky</w:t>
      </w:r>
      <w:proofErr w:type="spellEnd"/>
      <w:r w:rsidRPr="005B4DB5">
        <w:rPr>
          <w:color w:val="222222"/>
          <w:shd w:val="clear" w:color="auto" w:fill="FFFFFF"/>
        </w:rPr>
        <w:t xml:space="preserve"> BA, Aragón</w:t>
      </w:r>
      <w:r w:rsidRPr="005B4DB5">
        <w:rPr>
          <w:rFonts w:cs="Cambria Math"/>
          <w:color w:val="222222"/>
          <w:shd w:val="clear" w:color="auto" w:fill="FFFFFF"/>
        </w:rPr>
        <w:t>‐</w:t>
      </w:r>
      <w:r w:rsidRPr="005B4DB5">
        <w:rPr>
          <w:color w:val="222222"/>
          <w:shd w:val="clear" w:color="auto" w:fill="FFFFFF"/>
        </w:rPr>
        <w:t xml:space="preserve">Sánchez J, Diggle M, </w:t>
      </w:r>
      <w:proofErr w:type="spellStart"/>
      <w:r w:rsidRPr="005B4DB5">
        <w:rPr>
          <w:color w:val="222222"/>
          <w:shd w:val="clear" w:color="auto" w:fill="FFFFFF"/>
        </w:rPr>
        <w:t>Embil</w:t>
      </w:r>
      <w:proofErr w:type="spellEnd"/>
      <w:r w:rsidRPr="005B4DB5">
        <w:rPr>
          <w:color w:val="222222"/>
          <w:shd w:val="clear" w:color="auto" w:fill="FFFFFF"/>
        </w:rPr>
        <w:t xml:space="preserve"> J, </w:t>
      </w:r>
      <w:proofErr w:type="spellStart"/>
      <w:r w:rsidRPr="005B4DB5">
        <w:rPr>
          <w:color w:val="222222"/>
          <w:shd w:val="clear" w:color="auto" w:fill="FFFFFF"/>
        </w:rPr>
        <w:t>Kono</w:t>
      </w:r>
      <w:proofErr w:type="spellEnd"/>
      <w:r w:rsidRPr="005B4DB5">
        <w:rPr>
          <w:color w:val="222222"/>
          <w:shd w:val="clear" w:color="auto" w:fill="FFFFFF"/>
        </w:rPr>
        <w:t xml:space="preserve"> S, Lavery L, </w:t>
      </w:r>
      <w:proofErr w:type="spellStart"/>
      <w:r w:rsidRPr="005B4DB5">
        <w:rPr>
          <w:color w:val="222222"/>
          <w:shd w:val="clear" w:color="auto" w:fill="FFFFFF"/>
        </w:rPr>
        <w:t>Senneville</w:t>
      </w:r>
      <w:proofErr w:type="spellEnd"/>
      <w:r w:rsidRPr="005B4DB5">
        <w:rPr>
          <w:color w:val="222222"/>
          <w:shd w:val="clear" w:color="auto" w:fill="FFFFFF"/>
        </w:rPr>
        <w:t xml:space="preserve"> É, </w:t>
      </w:r>
      <w:proofErr w:type="spellStart"/>
      <w:r w:rsidRPr="005B4DB5">
        <w:rPr>
          <w:color w:val="222222"/>
          <w:shd w:val="clear" w:color="auto" w:fill="FFFFFF"/>
        </w:rPr>
        <w:t>Urbančič</w:t>
      </w:r>
      <w:r w:rsidRPr="005B4DB5">
        <w:rPr>
          <w:rFonts w:cs="Cambria Math"/>
          <w:color w:val="222222"/>
          <w:shd w:val="clear" w:color="auto" w:fill="FFFFFF"/>
        </w:rPr>
        <w:t>‐</w:t>
      </w:r>
      <w:r w:rsidRPr="005B4DB5">
        <w:rPr>
          <w:color w:val="222222"/>
          <w:shd w:val="clear" w:color="auto" w:fill="FFFFFF"/>
        </w:rPr>
        <w:t>Rovan</w:t>
      </w:r>
      <w:proofErr w:type="spellEnd"/>
      <w:r w:rsidRPr="005B4DB5">
        <w:rPr>
          <w:color w:val="222222"/>
          <w:shd w:val="clear" w:color="auto" w:fill="FFFFFF"/>
        </w:rPr>
        <w:t xml:space="preserve"> V, Van </w:t>
      </w:r>
      <w:proofErr w:type="spellStart"/>
      <w:r w:rsidRPr="005B4DB5">
        <w:rPr>
          <w:color w:val="222222"/>
          <w:shd w:val="clear" w:color="auto" w:fill="FFFFFF"/>
        </w:rPr>
        <w:t>Asten</w:t>
      </w:r>
      <w:proofErr w:type="spellEnd"/>
      <w:r w:rsidRPr="005B4DB5">
        <w:rPr>
          <w:color w:val="222222"/>
          <w:shd w:val="clear" w:color="auto" w:fill="FFFFFF"/>
        </w:rPr>
        <w:t xml:space="preserve"> S, Peters EJ, International Working Group on the Diabetic Foot (IWGDF). IWGDF guidance on the diagnosis and management of foot infections in persons with diabetes. Diabetes/metabolism research and reviews. 2016 Jan</w:t>
      </w:r>
      <w:proofErr w:type="gramStart"/>
      <w:r w:rsidRPr="005B4DB5">
        <w:rPr>
          <w:color w:val="222222"/>
          <w:shd w:val="clear" w:color="auto" w:fill="FFFFFF"/>
        </w:rPr>
        <w:t>;32:45</w:t>
      </w:r>
      <w:proofErr w:type="gramEnd"/>
      <w:r w:rsidRPr="005B4DB5">
        <w:rPr>
          <w:color w:val="222222"/>
          <w:shd w:val="clear" w:color="auto" w:fill="FFFFFF"/>
        </w:rPr>
        <w:t>-74.</w:t>
      </w:r>
    </w:p>
    <w:p w14:paraId="7B203FBA" w14:textId="77777777" w:rsidR="00BB563E" w:rsidRPr="005B4DB5" w:rsidRDefault="00BB563E" w:rsidP="005B4DB5">
      <w:pPr>
        <w:jc w:val="both"/>
      </w:pPr>
      <w:proofErr w:type="spellStart"/>
      <w:r w:rsidRPr="005B4DB5">
        <w:t>Litzelmen</w:t>
      </w:r>
      <w:proofErr w:type="spellEnd"/>
      <w:r w:rsidRPr="005B4DB5">
        <w:t>, D</w:t>
      </w:r>
      <w:proofErr w:type="gramStart"/>
      <w:r w:rsidRPr="005B4DB5">
        <w:t>,K</w:t>
      </w:r>
      <w:proofErr w:type="gramEnd"/>
      <w:r w:rsidRPr="005B4DB5">
        <w:t xml:space="preserve">. </w:t>
      </w:r>
      <w:proofErr w:type="spellStart"/>
      <w:r w:rsidRPr="005B4DB5">
        <w:t>Slemenda</w:t>
      </w:r>
      <w:proofErr w:type="spellEnd"/>
      <w:r w:rsidRPr="005B4DB5">
        <w:t xml:space="preserve">, C,W. </w:t>
      </w:r>
      <w:proofErr w:type="spellStart"/>
      <w:r w:rsidRPr="005B4DB5">
        <w:t>Langfeld</w:t>
      </w:r>
      <w:proofErr w:type="spellEnd"/>
      <w:r w:rsidRPr="005B4DB5">
        <w:t xml:space="preserve">, C,D. et al (1998) ‘Reduction of lower extremity clinical abnormalities in patients with non-insulin dependent diabetes mellitus.’ </w:t>
      </w:r>
      <w:r w:rsidRPr="005B4DB5">
        <w:rPr>
          <w:i/>
          <w:iCs/>
        </w:rPr>
        <w:t>Ann Intern Med.</w:t>
      </w:r>
      <w:r w:rsidRPr="005B4DB5">
        <w:t xml:space="preserve"> 1993</w:t>
      </w:r>
      <w:proofErr w:type="gramStart"/>
      <w:r w:rsidRPr="005B4DB5">
        <w:t>;119:36</w:t>
      </w:r>
      <w:proofErr w:type="gramEnd"/>
      <w:r w:rsidRPr="005B4DB5">
        <w:t xml:space="preserve">-41. </w:t>
      </w:r>
    </w:p>
    <w:p w14:paraId="39EB6BAB" w14:textId="77777777" w:rsidR="002A3235" w:rsidRPr="005B4DB5" w:rsidRDefault="002A3235" w:rsidP="005B4DB5">
      <w:pPr>
        <w:jc w:val="both"/>
      </w:pPr>
      <w:proofErr w:type="spellStart"/>
      <w:r w:rsidRPr="005B4DB5">
        <w:rPr>
          <w:color w:val="222222"/>
          <w:shd w:val="clear" w:color="auto" w:fill="FFFFFF"/>
        </w:rPr>
        <w:t>Ljungh</w:t>
      </w:r>
      <w:proofErr w:type="spellEnd"/>
      <w:r w:rsidRPr="005B4DB5">
        <w:rPr>
          <w:color w:val="222222"/>
          <w:shd w:val="clear" w:color="auto" w:fill="FFFFFF"/>
        </w:rPr>
        <w:t xml:space="preserve"> A, </w:t>
      </w:r>
      <w:proofErr w:type="spellStart"/>
      <w:r w:rsidRPr="005B4DB5">
        <w:rPr>
          <w:color w:val="222222"/>
          <w:shd w:val="clear" w:color="auto" w:fill="FFFFFF"/>
        </w:rPr>
        <w:t>Wadström</w:t>
      </w:r>
      <w:proofErr w:type="spellEnd"/>
      <w:r w:rsidRPr="005B4DB5">
        <w:rPr>
          <w:color w:val="222222"/>
          <w:shd w:val="clear" w:color="auto" w:fill="FFFFFF"/>
        </w:rPr>
        <w:t xml:space="preserve"> T. A new antibacterial wound dressing without chemically active agents for the care of infected wounds. </w:t>
      </w:r>
      <w:proofErr w:type="spellStart"/>
      <w:r w:rsidRPr="005B4DB5">
        <w:rPr>
          <w:color w:val="222222"/>
          <w:shd w:val="clear" w:color="auto" w:fill="FFFFFF"/>
        </w:rPr>
        <w:t>Medizin</w:t>
      </w:r>
      <w:proofErr w:type="spellEnd"/>
      <w:r w:rsidRPr="005B4DB5">
        <w:rPr>
          <w:color w:val="222222"/>
          <w:shd w:val="clear" w:color="auto" w:fill="FFFFFF"/>
        </w:rPr>
        <w:t xml:space="preserve"> &amp; Praxis </w:t>
      </w:r>
      <w:proofErr w:type="spellStart"/>
      <w:r w:rsidRPr="005B4DB5">
        <w:rPr>
          <w:color w:val="222222"/>
          <w:shd w:val="clear" w:color="auto" w:fill="FFFFFF"/>
        </w:rPr>
        <w:t>Spezial</w:t>
      </w:r>
      <w:proofErr w:type="spellEnd"/>
      <w:r w:rsidRPr="005B4DB5">
        <w:rPr>
          <w:color w:val="222222"/>
          <w:shd w:val="clear" w:color="auto" w:fill="FFFFFF"/>
        </w:rPr>
        <w:t>. 2005:8-11.</w:t>
      </w:r>
      <w:r w:rsidRPr="005B4DB5">
        <w:t xml:space="preserve"> </w:t>
      </w:r>
    </w:p>
    <w:p w14:paraId="07B8233F" w14:textId="178E52AB" w:rsidR="00BB563E" w:rsidRPr="005B4DB5" w:rsidRDefault="00BB563E" w:rsidP="005B4DB5">
      <w:pPr>
        <w:jc w:val="both"/>
      </w:pPr>
      <w:proofErr w:type="spellStart"/>
      <w:r w:rsidRPr="005B4DB5">
        <w:t>Ljungh</w:t>
      </w:r>
      <w:proofErr w:type="spellEnd"/>
      <w:r w:rsidRPr="005B4DB5">
        <w:t xml:space="preserve">, A. Yanagisawa, N and </w:t>
      </w:r>
      <w:proofErr w:type="spellStart"/>
      <w:r w:rsidRPr="005B4DB5">
        <w:t>Wadström</w:t>
      </w:r>
      <w:proofErr w:type="spellEnd"/>
      <w:r w:rsidRPr="005B4DB5">
        <w:t xml:space="preserve">, T (2006) ‘Using the principle of hydrophobic interaction to bind and remove wound bacteria.’ </w:t>
      </w:r>
      <w:r w:rsidRPr="005B4DB5">
        <w:rPr>
          <w:i/>
        </w:rPr>
        <w:t>J Wound Care 2006</w:t>
      </w:r>
      <w:r w:rsidRPr="005B4DB5">
        <w:t>; 15: 4, 175-80.</w:t>
      </w:r>
    </w:p>
    <w:p w14:paraId="5B0AA365" w14:textId="77777777" w:rsidR="00BB563E" w:rsidRPr="00A851AE" w:rsidRDefault="00BB563E" w:rsidP="005B4DB5">
      <w:pPr>
        <w:jc w:val="both"/>
        <w:rPr>
          <w:color w:val="222222"/>
          <w:shd w:val="clear" w:color="auto" w:fill="FFFFFF"/>
        </w:rPr>
      </w:pPr>
      <w:r w:rsidRPr="005B4DB5">
        <w:rPr>
          <w:color w:val="222222"/>
          <w:shd w:val="clear" w:color="auto" w:fill="FFFFFF"/>
        </w:rPr>
        <w:t xml:space="preserve">Margolis DJ, Kantor J, Berlin JA. Healing of diabetic neuropathic foot ulcers receiving standard </w:t>
      </w:r>
      <w:r w:rsidRPr="00A851AE">
        <w:rPr>
          <w:color w:val="222222"/>
          <w:shd w:val="clear" w:color="auto" w:fill="FFFFFF"/>
        </w:rPr>
        <w:t>treatment. A meta-analysis. Diabetes care. 1999 May 1</w:t>
      </w:r>
      <w:proofErr w:type="gramStart"/>
      <w:r w:rsidRPr="00A851AE">
        <w:rPr>
          <w:color w:val="222222"/>
          <w:shd w:val="clear" w:color="auto" w:fill="FFFFFF"/>
        </w:rPr>
        <w:t>;22</w:t>
      </w:r>
      <w:proofErr w:type="gramEnd"/>
      <w:r w:rsidRPr="00A851AE">
        <w:rPr>
          <w:color w:val="222222"/>
          <w:shd w:val="clear" w:color="auto" w:fill="FFFFFF"/>
        </w:rPr>
        <w:t>(5):692-5.</w:t>
      </w:r>
    </w:p>
    <w:p w14:paraId="78618C5B" w14:textId="77777777" w:rsidR="00A851AE" w:rsidRPr="00A851AE" w:rsidRDefault="00A851AE" w:rsidP="005B4DB5">
      <w:pPr>
        <w:jc w:val="both"/>
      </w:pPr>
      <w:r w:rsidRPr="00A851AE">
        <w:rPr>
          <w:color w:val="222222"/>
          <w:shd w:val="clear" w:color="auto" w:fill="FFFFFF"/>
        </w:rPr>
        <w:t xml:space="preserve">Margolis DJ, Allen-Taylor L, </w:t>
      </w:r>
      <w:proofErr w:type="spellStart"/>
      <w:r w:rsidRPr="00A851AE">
        <w:rPr>
          <w:color w:val="222222"/>
          <w:shd w:val="clear" w:color="auto" w:fill="FFFFFF"/>
        </w:rPr>
        <w:t>Hoffstad</w:t>
      </w:r>
      <w:proofErr w:type="spellEnd"/>
      <w:r w:rsidRPr="00A851AE">
        <w:rPr>
          <w:color w:val="222222"/>
          <w:shd w:val="clear" w:color="auto" w:fill="FFFFFF"/>
        </w:rPr>
        <w:t xml:space="preserve"> O, Berlin JA. Diabetic neuropathic foot ulcers: the association of wound size, wound duration, and wound grade on healing. Diabetes care. 2002 Oct 1</w:t>
      </w:r>
      <w:proofErr w:type="gramStart"/>
      <w:r w:rsidRPr="00A851AE">
        <w:rPr>
          <w:color w:val="222222"/>
          <w:shd w:val="clear" w:color="auto" w:fill="FFFFFF"/>
        </w:rPr>
        <w:t>;25</w:t>
      </w:r>
      <w:proofErr w:type="gramEnd"/>
      <w:r w:rsidRPr="00A851AE">
        <w:rPr>
          <w:color w:val="222222"/>
          <w:shd w:val="clear" w:color="auto" w:fill="FFFFFF"/>
        </w:rPr>
        <w:t>(10):1835-9.</w:t>
      </w:r>
      <w:r w:rsidRPr="00A851AE">
        <w:t xml:space="preserve"> </w:t>
      </w:r>
    </w:p>
    <w:p w14:paraId="79BB5519" w14:textId="270EE224" w:rsidR="00BB563E" w:rsidRPr="005B4DB5" w:rsidRDefault="00BB563E" w:rsidP="005B4DB5">
      <w:pPr>
        <w:jc w:val="both"/>
      </w:pPr>
      <w:r w:rsidRPr="00A851AE">
        <w:t>National Institute</w:t>
      </w:r>
      <w:r w:rsidRPr="005B4DB5">
        <w:t xml:space="preserve"> for Health and Care Excellence (2015) </w:t>
      </w:r>
      <w:r w:rsidRPr="005B4DB5">
        <w:rPr>
          <w:i/>
        </w:rPr>
        <w:t xml:space="preserve">Diabetic foot problems: prevention and management. </w:t>
      </w:r>
      <w:r w:rsidRPr="005B4DB5">
        <w:t>Available at</w:t>
      </w:r>
      <w:r w:rsidRPr="005B4DB5">
        <w:rPr>
          <w:i/>
        </w:rPr>
        <w:t xml:space="preserve">: </w:t>
      </w:r>
      <w:r w:rsidRPr="005B4DB5">
        <w:rPr>
          <w:u w:val="single"/>
        </w:rPr>
        <w:t>nice.org.uk/guidance/ng19</w:t>
      </w:r>
      <w:r w:rsidR="00A851AE">
        <w:rPr>
          <w:u w:val="single"/>
        </w:rPr>
        <w:t xml:space="preserve"> </w:t>
      </w:r>
      <w:r w:rsidRPr="005B4DB5">
        <w:t xml:space="preserve">  </w:t>
      </w:r>
    </w:p>
    <w:p w14:paraId="22BCA89A" w14:textId="6EFCED02" w:rsidR="00BB563E" w:rsidRPr="00A851AE" w:rsidRDefault="00BB563E" w:rsidP="005B4DB5">
      <w:pPr>
        <w:jc w:val="both"/>
        <w:rPr>
          <w:lang w:eastAsia="en-GB"/>
        </w:rPr>
      </w:pPr>
      <w:r w:rsidRPr="005B4DB5">
        <w:lastRenderedPageBreak/>
        <w:t>National Institute for Health and Care Excellence (2016)</w:t>
      </w:r>
      <w:r w:rsidRPr="005B4DB5">
        <w:rPr>
          <w:color w:val="FF0000"/>
          <w:lang w:eastAsia="en-GB"/>
        </w:rPr>
        <w:t xml:space="preserve"> </w:t>
      </w:r>
      <w:r w:rsidRPr="005B4DB5">
        <w:rPr>
          <w:i/>
          <w:lang w:eastAsia="en-GB"/>
        </w:rPr>
        <w:t>Chronic wounds: advanced wound dressings and antimicrobial dress</w:t>
      </w:r>
      <w:r w:rsidR="00A851AE">
        <w:rPr>
          <w:i/>
          <w:lang w:eastAsia="en-GB"/>
        </w:rPr>
        <w:t>ings</w:t>
      </w:r>
      <w:r w:rsidRPr="005B4DB5">
        <w:rPr>
          <w:i/>
          <w:lang w:eastAsia="en-GB"/>
        </w:rPr>
        <w:t>.</w:t>
      </w:r>
      <w:r w:rsidR="00A851AE">
        <w:rPr>
          <w:i/>
          <w:lang w:eastAsia="en-GB"/>
        </w:rPr>
        <w:t xml:space="preserve"> </w:t>
      </w:r>
      <w:hyperlink r:id="rId25" w:history="1">
        <w:r w:rsidR="00A851AE" w:rsidRPr="00A851AE">
          <w:rPr>
            <w:rStyle w:val="Hyperlink"/>
            <w:lang w:eastAsia="en-GB"/>
          </w:rPr>
          <w:t>https://www.nice.org.uk/advice/esmpb2/chapter/Key-points-from-the-evidence</w:t>
        </w:r>
      </w:hyperlink>
      <w:r w:rsidR="00A851AE" w:rsidRPr="00A851AE">
        <w:rPr>
          <w:lang w:eastAsia="en-GB"/>
        </w:rPr>
        <w:t xml:space="preserve"> </w:t>
      </w:r>
    </w:p>
    <w:p w14:paraId="57572B88" w14:textId="781D5B83" w:rsidR="00BB563E" w:rsidRPr="005B4DB5" w:rsidRDefault="00864E6A" w:rsidP="005B4DB5">
      <w:pPr>
        <w:jc w:val="both"/>
        <w:rPr>
          <w:lang w:eastAsia="en-GB"/>
        </w:rPr>
      </w:pPr>
      <w:hyperlink r:id="rId26" w:history="1">
        <w:r w:rsidR="00BB563E" w:rsidRPr="005B4DB5">
          <w:rPr>
            <w:lang w:eastAsia="en-GB"/>
          </w:rPr>
          <w:t>Nielsen, A, M</w:t>
        </w:r>
      </w:hyperlink>
      <w:r w:rsidR="00BB563E" w:rsidRPr="005B4DB5">
        <w:rPr>
          <w:vertAlign w:val="superscript"/>
          <w:lang w:eastAsia="en-GB"/>
        </w:rPr>
        <w:t xml:space="preserve"> </w:t>
      </w:r>
      <w:r w:rsidR="00BB563E" w:rsidRPr="005B4DB5">
        <w:rPr>
          <w:lang w:eastAsia="en-GB"/>
        </w:rPr>
        <w:t xml:space="preserve">and </w:t>
      </w:r>
      <w:hyperlink r:id="rId27" w:history="1">
        <w:r w:rsidR="00BB563E" w:rsidRPr="005B4DB5">
          <w:rPr>
            <w:lang w:eastAsia="en-GB"/>
          </w:rPr>
          <w:t>Andriessen, A</w:t>
        </w:r>
      </w:hyperlink>
      <w:r w:rsidR="00BB563E" w:rsidRPr="005B4DB5">
        <w:rPr>
          <w:lang w:eastAsia="en-GB"/>
        </w:rPr>
        <w:t xml:space="preserve"> (2012) ‘</w:t>
      </w:r>
      <w:r w:rsidR="00BB563E" w:rsidRPr="005B4DB5">
        <w:rPr>
          <w:kern w:val="36"/>
          <w:lang w:eastAsia="en-GB"/>
        </w:rPr>
        <w:t xml:space="preserve">Prospective cohort study on surgical wounds comparing a </w:t>
      </w:r>
      <w:proofErr w:type="spellStart"/>
      <w:r w:rsidR="00BB563E" w:rsidRPr="005B4DB5">
        <w:rPr>
          <w:kern w:val="36"/>
          <w:lang w:eastAsia="en-GB"/>
        </w:rPr>
        <w:t>polyhexanide</w:t>
      </w:r>
      <w:proofErr w:type="spellEnd"/>
      <w:r w:rsidR="00BB563E" w:rsidRPr="005B4DB5">
        <w:rPr>
          <w:kern w:val="36"/>
          <w:lang w:eastAsia="en-GB"/>
        </w:rPr>
        <w:t xml:space="preserve">-containing </w:t>
      </w:r>
      <w:proofErr w:type="spellStart"/>
      <w:r w:rsidR="00BB563E" w:rsidRPr="005B4DB5">
        <w:rPr>
          <w:kern w:val="36"/>
          <w:lang w:eastAsia="en-GB"/>
        </w:rPr>
        <w:t>biocellulose</w:t>
      </w:r>
      <w:proofErr w:type="spellEnd"/>
      <w:r w:rsidR="00BB563E" w:rsidRPr="005B4DB5">
        <w:rPr>
          <w:kern w:val="36"/>
          <w:lang w:eastAsia="en-GB"/>
        </w:rPr>
        <w:t xml:space="preserve"> dressing with a </w:t>
      </w:r>
      <w:proofErr w:type="spellStart"/>
      <w:r w:rsidR="00BB563E" w:rsidRPr="005B4DB5">
        <w:rPr>
          <w:kern w:val="36"/>
          <w:lang w:eastAsia="en-GB"/>
        </w:rPr>
        <w:t>dialkyl</w:t>
      </w:r>
      <w:proofErr w:type="spellEnd"/>
      <w:r w:rsidR="00BB563E" w:rsidRPr="005B4DB5">
        <w:rPr>
          <w:kern w:val="36"/>
          <w:lang w:eastAsia="en-GB"/>
        </w:rPr>
        <w:t>-carbamoyl-chloride-containing hydrophobic dressing</w:t>
      </w:r>
      <w:r w:rsidR="00BB563E" w:rsidRPr="005B4DB5">
        <w:rPr>
          <w:i/>
          <w:kern w:val="36"/>
          <w:lang w:eastAsia="en-GB"/>
        </w:rPr>
        <w:t xml:space="preserve">.’ </w:t>
      </w:r>
      <w:hyperlink r:id="rId28" w:tooltip="Advances in skin &amp; wound care." w:history="1">
        <w:proofErr w:type="spellStart"/>
        <w:r w:rsidR="00BB563E" w:rsidRPr="005B4DB5">
          <w:rPr>
            <w:i/>
            <w:lang w:eastAsia="en-GB"/>
          </w:rPr>
          <w:t>Adv</w:t>
        </w:r>
        <w:proofErr w:type="spellEnd"/>
        <w:r w:rsidR="00BB563E" w:rsidRPr="005B4DB5">
          <w:rPr>
            <w:i/>
            <w:lang w:eastAsia="en-GB"/>
          </w:rPr>
          <w:t xml:space="preserve"> Skin Wound Care</w:t>
        </w:r>
        <w:r w:rsidR="00BB563E" w:rsidRPr="005B4DB5">
          <w:rPr>
            <w:lang w:eastAsia="en-GB"/>
          </w:rPr>
          <w:t>.</w:t>
        </w:r>
      </w:hyperlink>
      <w:r w:rsidR="00BB563E" w:rsidRPr="005B4DB5">
        <w:rPr>
          <w:lang w:eastAsia="en-GB"/>
        </w:rPr>
        <w:t xml:space="preserve"> 2012 Sep</w:t>
      </w:r>
      <w:proofErr w:type="gramStart"/>
      <w:r w:rsidR="00BB563E" w:rsidRPr="005B4DB5">
        <w:rPr>
          <w:lang w:eastAsia="en-GB"/>
        </w:rPr>
        <w:t>;25</w:t>
      </w:r>
      <w:proofErr w:type="gramEnd"/>
      <w:r w:rsidR="00BB563E" w:rsidRPr="005B4DB5">
        <w:rPr>
          <w:lang w:eastAsia="en-GB"/>
        </w:rPr>
        <w:t xml:space="preserve">(9):409-13. </w:t>
      </w:r>
    </w:p>
    <w:p w14:paraId="6AA6F733" w14:textId="77777777" w:rsidR="00BB563E" w:rsidRPr="005B4DB5" w:rsidRDefault="00BB563E" w:rsidP="0061433B">
      <w:pPr>
        <w:jc w:val="both"/>
        <w:rPr>
          <w:shd w:val="clear" w:color="auto" w:fill="FFFFFF"/>
        </w:rPr>
      </w:pPr>
      <w:proofErr w:type="spellStart"/>
      <w:r w:rsidRPr="005B4DB5">
        <w:rPr>
          <w:shd w:val="clear" w:color="auto" w:fill="FFFFFF"/>
        </w:rPr>
        <w:t>Oyibo</w:t>
      </w:r>
      <w:proofErr w:type="spellEnd"/>
      <w:r w:rsidRPr="005B4DB5">
        <w:rPr>
          <w:shd w:val="clear" w:color="auto" w:fill="FFFFFF"/>
        </w:rPr>
        <w:t xml:space="preserve"> SO, Jude EB, </w:t>
      </w:r>
      <w:proofErr w:type="spellStart"/>
      <w:r w:rsidRPr="005B4DB5">
        <w:rPr>
          <w:shd w:val="clear" w:color="auto" w:fill="FFFFFF"/>
        </w:rPr>
        <w:t>Tarawneh</w:t>
      </w:r>
      <w:proofErr w:type="spellEnd"/>
      <w:r w:rsidRPr="005B4DB5">
        <w:rPr>
          <w:shd w:val="clear" w:color="auto" w:fill="FFFFFF"/>
        </w:rPr>
        <w:t xml:space="preserve"> I, Nguyen HC, Armstrong DG, </w:t>
      </w:r>
      <w:proofErr w:type="spellStart"/>
      <w:r w:rsidRPr="005B4DB5">
        <w:rPr>
          <w:shd w:val="clear" w:color="auto" w:fill="FFFFFF"/>
        </w:rPr>
        <w:t>Harkless</w:t>
      </w:r>
      <w:proofErr w:type="spellEnd"/>
      <w:r w:rsidRPr="005B4DB5">
        <w:rPr>
          <w:shd w:val="clear" w:color="auto" w:fill="FFFFFF"/>
        </w:rPr>
        <w:t xml:space="preserve"> LB, </w:t>
      </w:r>
      <w:proofErr w:type="spellStart"/>
      <w:r w:rsidRPr="005B4DB5">
        <w:rPr>
          <w:shd w:val="clear" w:color="auto" w:fill="FFFFFF"/>
        </w:rPr>
        <w:t>Boulton</w:t>
      </w:r>
      <w:proofErr w:type="spellEnd"/>
      <w:r w:rsidRPr="005B4DB5">
        <w:rPr>
          <w:shd w:val="clear" w:color="auto" w:fill="FFFFFF"/>
        </w:rPr>
        <w:t xml:space="preserve"> AJ. The effects of ulcer size and site, patient's age, sex and type and duration of diabetes on the outcome of diabetic foot ulcers. Diabetic Medicine. 2001 Feb 1</w:t>
      </w:r>
      <w:proofErr w:type="gramStart"/>
      <w:r w:rsidRPr="005B4DB5">
        <w:rPr>
          <w:shd w:val="clear" w:color="auto" w:fill="FFFFFF"/>
        </w:rPr>
        <w:t>;18</w:t>
      </w:r>
      <w:proofErr w:type="gramEnd"/>
      <w:r w:rsidRPr="005B4DB5">
        <w:rPr>
          <w:shd w:val="clear" w:color="auto" w:fill="FFFFFF"/>
        </w:rPr>
        <w:t>(2):133-8.</w:t>
      </w:r>
    </w:p>
    <w:p w14:paraId="22665085" w14:textId="77777777" w:rsidR="00BB563E" w:rsidRPr="0061433B" w:rsidRDefault="00BB563E" w:rsidP="0061433B">
      <w:pPr>
        <w:jc w:val="both"/>
      </w:pPr>
      <w:r w:rsidRPr="0061433B">
        <w:t xml:space="preserve">Peel, C., Baker, P.S., Roth, D., Brown, C.J., Bodner, E.V. &amp; Allman, R.M. (2005) ‘Assessing mobility in older adults: The UAB study of aging –life space assessment’, </w:t>
      </w:r>
      <w:r w:rsidRPr="0061433B">
        <w:rPr>
          <w:i/>
        </w:rPr>
        <w:t xml:space="preserve">Physical Therapy, </w:t>
      </w:r>
      <w:r w:rsidRPr="0061433B">
        <w:t>85(10) pp.1008-1019</w:t>
      </w:r>
    </w:p>
    <w:p w14:paraId="0E91CDE6" w14:textId="2B80CC04" w:rsidR="00BB563E" w:rsidRPr="0061433B" w:rsidRDefault="00BB563E" w:rsidP="0061433B">
      <w:pPr>
        <w:jc w:val="both"/>
      </w:pPr>
      <w:proofErr w:type="spellStart"/>
      <w:r w:rsidRPr="0061433B">
        <w:t>Posnett</w:t>
      </w:r>
      <w:proofErr w:type="spellEnd"/>
      <w:r w:rsidRPr="0061433B">
        <w:t xml:space="preserve"> J, Franks PJ, (2008). The burden of chronic wounds in the UK. Nursing Times; 104: 3, 44–45 </w:t>
      </w:r>
    </w:p>
    <w:p w14:paraId="0A949918" w14:textId="341FF67D" w:rsidR="00BB563E" w:rsidRPr="00A851AE" w:rsidRDefault="00A851AE" w:rsidP="0061433B">
      <w:pPr>
        <w:jc w:val="both"/>
      </w:pPr>
      <w:r w:rsidRPr="00A851AE">
        <w:rPr>
          <w:color w:val="222222"/>
          <w:shd w:val="clear" w:color="auto" w:fill="FFFFFF"/>
        </w:rPr>
        <w:t xml:space="preserve">Powell G. Evaluating </w:t>
      </w:r>
      <w:proofErr w:type="spellStart"/>
      <w:r w:rsidRPr="00A851AE">
        <w:rPr>
          <w:color w:val="222222"/>
          <w:shd w:val="clear" w:color="auto" w:fill="FFFFFF"/>
        </w:rPr>
        <w:t>Cutimed</w:t>
      </w:r>
      <w:proofErr w:type="spellEnd"/>
      <w:r w:rsidRPr="00A851AE">
        <w:rPr>
          <w:color w:val="222222"/>
          <w:shd w:val="clear" w:color="auto" w:fill="FFFFFF"/>
        </w:rPr>
        <w:t xml:space="preserve">®&gt; </w:t>
      </w:r>
      <w:proofErr w:type="spellStart"/>
      <w:r w:rsidRPr="00A851AE">
        <w:rPr>
          <w:color w:val="222222"/>
          <w:shd w:val="clear" w:color="auto" w:fill="FFFFFF"/>
        </w:rPr>
        <w:t>Sorbact</w:t>
      </w:r>
      <w:proofErr w:type="spellEnd"/>
      <w:r w:rsidRPr="00A851AE">
        <w:rPr>
          <w:color w:val="222222"/>
          <w:shd w:val="clear" w:color="auto" w:fill="FFFFFF"/>
        </w:rPr>
        <w:t>®&gt;: using a case study approach. British Journal of Nursing. 2009 Aug 13</w:t>
      </w:r>
      <w:proofErr w:type="gramStart"/>
      <w:r w:rsidRPr="00A851AE">
        <w:rPr>
          <w:color w:val="222222"/>
          <w:shd w:val="clear" w:color="auto" w:fill="FFFFFF"/>
        </w:rPr>
        <w:t>;18</w:t>
      </w:r>
      <w:proofErr w:type="gramEnd"/>
      <w:r w:rsidRPr="00A851AE">
        <w:rPr>
          <w:color w:val="222222"/>
          <w:shd w:val="clear" w:color="auto" w:fill="FFFFFF"/>
        </w:rPr>
        <w:t>(Sup5):S32-4.</w:t>
      </w:r>
      <w:r w:rsidRPr="00A851AE">
        <w:t xml:space="preserve"> </w:t>
      </w:r>
    </w:p>
    <w:p w14:paraId="01C1EB77" w14:textId="70B556B7" w:rsidR="00BB563E" w:rsidRPr="00EB18EE" w:rsidRDefault="00BB563E" w:rsidP="0061433B">
      <w:pPr>
        <w:jc w:val="both"/>
        <w:rPr>
          <w:shd w:val="clear" w:color="auto" w:fill="FFFFFF"/>
        </w:rPr>
      </w:pPr>
      <w:r w:rsidRPr="00EB18EE">
        <w:rPr>
          <w:shd w:val="clear" w:color="auto" w:fill="FFFFFF"/>
        </w:rPr>
        <w:t>Price P, Harding K</w:t>
      </w:r>
      <w:r w:rsidR="00B70C35" w:rsidRPr="00EB18EE">
        <w:rPr>
          <w:shd w:val="clear" w:color="auto" w:fill="FFFFFF"/>
        </w:rPr>
        <w:t xml:space="preserve"> (2004)</w:t>
      </w:r>
      <w:r w:rsidRPr="00EB18EE">
        <w:rPr>
          <w:shd w:val="clear" w:color="auto" w:fill="FFFFFF"/>
        </w:rPr>
        <w:t>. Cardiff Wound Impact Schedule: the development of a condition</w:t>
      </w:r>
      <w:r w:rsidRPr="00EB18EE">
        <w:rPr>
          <w:rFonts w:cs="Cambria Math"/>
          <w:shd w:val="clear" w:color="auto" w:fill="FFFFFF"/>
        </w:rPr>
        <w:t>‐</w:t>
      </w:r>
      <w:r w:rsidRPr="00EB18EE">
        <w:rPr>
          <w:shd w:val="clear" w:color="auto" w:fill="FFFFFF"/>
        </w:rPr>
        <w:t>specific questionnaire to assess health</w:t>
      </w:r>
      <w:r w:rsidRPr="00EB18EE">
        <w:rPr>
          <w:rFonts w:cs="Cambria Math"/>
          <w:shd w:val="clear" w:color="auto" w:fill="FFFFFF"/>
        </w:rPr>
        <w:t>‐</w:t>
      </w:r>
      <w:r w:rsidRPr="00EB18EE">
        <w:rPr>
          <w:shd w:val="clear" w:color="auto" w:fill="FFFFFF"/>
        </w:rPr>
        <w:t>related quality of life in patients with chronic wounds of the lower limb.</w:t>
      </w:r>
      <w:r w:rsidRPr="00EB18EE">
        <w:rPr>
          <w:i/>
          <w:shd w:val="clear" w:color="auto" w:fill="FFFFFF"/>
        </w:rPr>
        <w:t xml:space="preserve"> International wound journal</w:t>
      </w:r>
      <w:r w:rsidRPr="00EB18EE">
        <w:rPr>
          <w:shd w:val="clear" w:color="auto" w:fill="FFFFFF"/>
        </w:rPr>
        <w:t>. 1(1):10-7.</w:t>
      </w:r>
    </w:p>
    <w:p w14:paraId="109711BA" w14:textId="77777777" w:rsidR="00BB563E" w:rsidRPr="00B70C35" w:rsidRDefault="00BB563E" w:rsidP="0061433B">
      <w:pPr>
        <w:jc w:val="both"/>
        <w:rPr>
          <w:color w:val="000000"/>
          <w:sz w:val="24"/>
          <w:shd w:val="clear" w:color="auto" w:fill="FFFFFF"/>
        </w:rPr>
      </w:pPr>
      <w:r w:rsidRPr="00EB18EE">
        <w:rPr>
          <w:shd w:val="clear" w:color="auto" w:fill="FFFFFF"/>
        </w:rPr>
        <w:t xml:space="preserve">Ratliff, C.R. &amp; </w:t>
      </w:r>
      <w:proofErr w:type="spellStart"/>
      <w:r w:rsidRPr="00EB18EE">
        <w:rPr>
          <w:shd w:val="clear" w:color="auto" w:fill="FFFFFF"/>
        </w:rPr>
        <w:t>Rodeheaver</w:t>
      </w:r>
      <w:proofErr w:type="spellEnd"/>
      <w:r w:rsidRPr="00EB18EE">
        <w:rPr>
          <w:shd w:val="clear" w:color="auto" w:fill="FFFFFF"/>
        </w:rPr>
        <w:t xml:space="preserve">. G.T. (2005) ‘Use of the PUSH tool to measure venous ulcer healing’, </w:t>
      </w:r>
      <w:r w:rsidRPr="00EB18EE">
        <w:rPr>
          <w:i/>
          <w:shd w:val="clear" w:color="auto" w:fill="FFFFFF"/>
        </w:rPr>
        <w:t xml:space="preserve">Ostomy Wound Management, </w:t>
      </w:r>
      <w:r w:rsidRPr="00EB18EE">
        <w:rPr>
          <w:shd w:val="clear" w:color="auto" w:fill="FFFFFF"/>
        </w:rPr>
        <w:t xml:space="preserve">51(5) </w:t>
      </w:r>
      <w:r w:rsidRPr="0061433B">
        <w:rPr>
          <w:color w:val="000000"/>
          <w:shd w:val="clear" w:color="auto" w:fill="FFFFFF"/>
        </w:rPr>
        <w:t>p.58.</w:t>
      </w:r>
    </w:p>
    <w:p w14:paraId="0E8FB7CF" w14:textId="654CD83E" w:rsidR="00BB563E" w:rsidRPr="00B70C35" w:rsidRDefault="00B70C35" w:rsidP="0061433B">
      <w:pPr>
        <w:jc w:val="both"/>
        <w:rPr>
          <w:sz w:val="24"/>
        </w:rPr>
      </w:pPr>
      <w:proofErr w:type="spellStart"/>
      <w:r w:rsidRPr="00B70C35">
        <w:rPr>
          <w:color w:val="222222"/>
          <w:szCs w:val="20"/>
          <w:shd w:val="clear" w:color="auto" w:fill="FFFFFF"/>
        </w:rPr>
        <w:t>Ronner</w:t>
      </w:r>
      <w:proofErr w:type="spellEnd"/>
      <w:r w:rsidRPr="00B70C35">
        <w:rPr>
          <w:color w:val="222222"/>
          <w:szCs w:val="20"/>
          <w:shd w:val="clear" w:color="auto" w:fill="FFFFFF"/>
        </w:rPr>
        <w:t xml:space="preserve"> AC, Curtin J, </w:t>
      </w:r>
      <w:proofErr w:type="spellStart"/>
      <w:r w:rsidRPr="00B70C35">
        <w:rPr>
          <w:color w:val="222222"/>
          <w:szCs w:val="20"/>
          <w:shd w:val="clear" w:color="auto" w:fill="FFFFFF"/>
        </w:rPr>
        <w:t>Karami</w:t>
      </w:r>
      <w:proofErr w:type="spellEnd"/>
      <w:r w:rsidRPr="00B70C35">
        <w:rPr>
          <w:color w:val="222222"/>
          <w:szCs w:val="20"/>
          <w:shd w:val="clear" w:color="auto" w:fill="FFFFFF"/>
        </w:rPr>
        <w:t xml:space="preserve"> N, </w:t>
      </w:r>
      <w:proofErr w:type="spellStart"/>
      <w:r w:rsidRPr="00B70C35">
        <w:rPr>
          <w:color w:val="222222"/>
          <w:szCs w:val="20"/>
          <w:shd w:val="clear" w:color="auto" w:fill="FFFFFF"/>
        </w:rPr>
        <w:t>Ronner</w:t>
      </w:r>
      <w:proofErr w:type="spellEnd"/>
      <w:r w:rsidRPr="00B70C35">
        <w:rPr>
          <w:color w:val="222222"/>
          <w:szCs w:val="20"/>
          <w:shd w:val="clear" w:color="auto" w:fill="FFFFFF"/>
        </w:rPr>
        <w:t xml:space="preserve"> U. Adhesion of </w:t>
      </w:r>
      <w:proofErr w:type="spellStart"/>
      <w:r w:rsidRPr="00B70C35">
        <w:rPr>
          <w:color w:val="222222"/>
          <w:szCs w:val="20"/>
          <w:shd w:val="clear" w:color="auto" w:fill="FFFFFF"/>
        </w:rPr>
        <w:t>meticillin</w:t>
      </w:r>
      <w:proofErr w:type="spellEnd"/>
      <w:r w:rsidRPr="00B70C35">
        <w:rPr>
          <w:color w:val="222222"/>
          <w:szCs w:val="20"/>
          <w:shd w:val="clear" w:color="auto" w:fill="FFFFFF"/>
        </w:rPr>
        <w:t>-resistant Staphylococcus aureus to DACC-coated dressings. Journal of wound care. 2014 Oct 2</w:t>
      </w:r>
      <w:proofErr w:type="gramStart"/>
      <w:r w:rsidRPr="00B70C35">
        <w:rPr>
          <w:color w:val="222222"/>
          <w:szCs w:val="20"/>
          <w:shd w:val="clear" w:color="auto" w:fill="FFFFFF"/>
        </w:rPr>
        <w:t>;23</w:t>
      </w:r>
      <w:proofErr w:type="gramEnd"/>
      <w:r w:rsidRPr="00B70C35">
        <w:rPr>
          <w:color w:val="222222"/>
          <w:szCs w:val="20"/>
          <w:shd w:val="clear" w:color="auto" w:fill="FFFFFF"/>
        </w:rPr>
        <w:t>(10):484-8.</w:t>
      </w:r>
    </w:p>
    <w:p w14:paraId="3A8B2C42" w14:textId="77777777" w:rsidR="00BB563E" w:rsidRPr="0061433B" w:rsidRDefault="00BB563E" w:rsidP="0061433B">
      <w:pPr>
        <w:jc w:val="both"/>
      </w:pPr>
      <w:proofErr w:type="spellStart"/>
      <w:r w:rsidRPr="0061433B">
        <w:rPr>
          <w:lang w:val="en" w:eastAsia="en-GB"/>
        </w:rPr>
        <w:t>Rozgonyi</w:t>
      </w:r>
      <w:proofErr w:type="spellEnd"/>
      <w:r w:rsidRPr="0061433B">
        <w:rPr>
          <w:lang w:val="en" w:eastAsia="en-GB"/>
        </w:rPr>
        <w:t xml:space="preserve">, F. </w:t>
      </w:r>
      <w:proofErr w:type="spellStart"/>
      <w:r w:rsidRPr="0061433B">
        <w:rPr>
          <w:lang w:val="en" w:eastAsia="en-GB"/>
        </w:rPr>
        <w:t>Ljungh</w:t>
      </w:r>
      <w:proofErr w:type="spellEnd"/>
      <w:r w:rsidRPr="0061433B">
        <w:rPr>
          <w:lang w:val="en" w:eastAsia="en-GB"/>
        </w:rPr>
        <w:t>, A. </w:t>
      </w:r>
      <w:proofErr w:type="spellStart"/>
      <w:r w:rsidRPr="0061433B">
        <w:rPr>
          <w:lang w:val="en" w:eastAsia="en-GB"/>
        </w:rPr>
        <w:t>Mamo</w:t>
      </w:r>
      <w:proofErr w:type="spellEnd"/>
      <w:r w:rsidRPr="0061433B">
        <w:rPr>
          <w:lang w:val="en" w:eastAsia="en-GB"/>
        </w:rPr>
        <w:t>, W. </w:t>
      </w:r>
      <w:proofErr w:type="spellStart"/>
      <w:r w:rsidRPr="0061433B">
        <w:rPr>
          <w:lang w:val="en" w:eastAsia="en-GB"/>
        </w:rPr>
        <w:t>Hjertén</w:t>
      </w:r>
      <w:proofErr w:type="spellEnd"/>
      <w:r w:rsidRPr="0061433B">
        <w:rPr>
          <w:lang w:val="en" w:eastAsia="en-GB"/>
        </w:rPr>
        <w:t>, S and </w:t>
      </w:r>
      <w:proofErr w:type="spellStart"/>
      <w:r w:rsidRPr="0061433B">
        <w:rPr>
          <w:lang w:val="en" w:eastAsia="en-GB"/>
        </w:rPr>
        <w:t>Wadström</w:t>
      </w:r>
      <w:proofErr w:type="spellEnd"/>
      <w:r w:rsidRPr="0061433B">
        <w:rPr>
          <w:lang w:val="en" w:eastAsia="en-GB"/>
        </w:rPr>
        <w:t xml:space="preserve">, T (1990) </w:t>
      </w:r>
      <w:r w:rsidRPr="0061433B">
        <w:t xml:space="preserve">Bacterial Cell-Surface Hydrophobicity. Pathogenesis of wound and biomaterial-associated infections. London.  Springer-Verlag, </w:t>
      </w:r>
    </w:p>
    <w:p w14:paraId="5C1EE587" w14:textId="77777777" w:rsidR="00BB563E" w:rsidRPr="0061433B" w:rsidRDefault="00BB563E" w:rsidP="0061433B">
      <w:pPr>
        <w:jc w:val="both"/>
        <w:rPr>
          <w:i/>
          <w:color w:val="000000"/>
          <w:shd w:val="clear" w:color="auto" w:fill="FFFFFF"/>
        </w:rPr>
      </w:pPr>
      <w:r w:rsidRPr="0061433B">
        <w:rPr>
          <w:color w:val="000000"/>
          <w:shd w:val="clear" w:color="auto" w:fill="FFFFFF"/>
        </w:rPr>
        <w:t xml:space="preserve">Schulz, K.F., Altman, D.G. &amp; Moher, D. (2010) ‘CONSORT 2010 Statement: updated guidelines for reporting parallel group randomised trials’, </w:t>
      </w:r>
      <w:r w:rsidRPr="0061433B">
        <w:rPr>
          <w:i/>
          <w:color w:val="000000"/>
          <w:shd w:val="clear" w:color="auto" w:fill="FFFFFF"/>
        </w:rPr>
        <w:t>British Medical Journal,</w:t>
      </w:r>
      <w:r w:rsidRPr="0061433B">
        <w:rPr>
          <w:color w:val="000000"/>
          <w:shd w:val="clear" w:color="auto" w:fill="FFFFFF"/>
        </w:rPr>
        <w:t xml:space="preserve"> 340 p.332. </w:t>
      </w:r>
      <w:r w:rsidRPr="0061433B">
        <w:rPr>
          <w:i/>
          <w:color w:val="000000"/>
          <w:shd w:val="clear" w:color="auto" w:fill="FFFFFF"/>
        </w:rPr>
        <w:t xml:space="preserve"> </w:t>
      </w:r>
    </w:p>
    <w:p w14:paraId="285861E8" w14:textId="36D7D3E7" w:rsidR="00BB563E" w:rsidRPr="0061433B" w:rsidRDefault="00BB563E" w:rsidP="0061433B">
      <w:pPr>
        <w:jc w:val="both"/>
        <w:rPr>
          <w:rFonts w:eastAsiaTheme="minorEastAsia"/>
          <w:iCs/>
          <w:color w:val="000000" w:themeColor="text1"/>
          <w:kern w:val="24"/>
          <w:lang w:eastAsia="en-GB"/>
        </w:rPr>
      </w:pPr>
      <w:r w:rsidRPr="0061433B">
        <w:rPr>
          <w:rFonts w:eastAsiaTheme="minorEastAsia"/>
          <w:color w:val="000000" w:themeColor="text1"/>
          <w:kern w:val="24"/>
          <w:lang w:eastAsia="en-GB"/>
        </w:rPr>
        <w:t xml:space="preserve">Scottish Intercollegiate Network (2013) 116. </w:t>
      </w:r>
      <w:r w:rsidRPr="0061433B">
        <w:rPr>
          <w:rFonts w:eastAsiaTheme="minorEastAsia"/>
          <w:i/>
          <w:color w:val="000000" w:themeColor="text1"/>
          <w:kern w:val="24"/>
          <w:lang w:eastAsia="en-GB"/>
        </w:rPr>
        <w:t>Management of diabetes</w:t>
      </w:r>
      <w:r w:rsidRPr="0061433B">
        <w:rPr>
          <w:rFonts w:eastAsiaTheme="minorEastAsia"/>
          <w:i/>
          <w:iCs/>
          <w:color w:val="000000" w:themeColor="text1"/>
          <w:kern w:val="24"/>
          <w:lang w:eastAsia="en-GB"/>
        </w:rPr>
        <w:t xml:space="preserve">. A national clinical guideline. </w:t>
      </w:r>
      <w:r w:rsidRPr="0061433B">
        <w:rPr>
          <w:rFonts w:eastAsiaTheme="minorEastAsia"/>
          <w:iCs/>
          <w:color w:val="000000" w:themeColor="text1"/>
          <w:kern w:val="24"/>
          <w:lang w:eastAsia="en-GB"/>
        </w:rPr>
        <w:t>Available at:</w:t>
      </w:r>
      <w:r w:rsidRPr="0061433B">
        <w:rPr>
          <w:rFonts w:eastAsiaTheme="minorEastAsia"/>
          <w:i/>
          <w:iCs/>
          <w:color w:val="000000" w:themeColor="text1"/>
          <w:kern w:val="24"/>
          <w:lang w:eastAsia="en-GB"/>
        </w:rPr>
        <w:t xml:space="preserve"> </w:t>
      </w:r>
      <w:hyperlink r:id="rId29" w:history="1">
        <w:r w:rsidRPr="0061433B">
          <w:rPr>
            <w:rStyle w:val="Hyperlink"/>
            <w:rFonts w:eastAsiaTheme="minorEastAsia"/>
            <w:iCs/>
            <w:kern w:val="24"/>
            <w:lang w:eastAsia="en-GB"/>
          </w:rPr>
          <w:t>http://www.sign.ac.uk/pdf/sign116.pdf</w:t>
        </w:r>
      </w:hyperlink>
      <w:r w:rsidR="00B70C35">
        <w:rPr>
          <w:rFonts w:eastAsiaTheme="minorEastAsia"/>
          <w:iCs/>
          <w:color w:val="000000" w:themeColor="text1"/>
          <w:kern w:val="24"/>
          <w:lang w:eastAsia="en-GB"/>
        </w:rPr>
        <w:t xml:space="preserve"> </w:t>
      </w:r>
      <w:r w:rsidRPr="0061433B">
        <w:rPr>
          <w:rFonts w:eastAsiaTheme="minorEastAsia"/>
          <w:iCs/>
          <w:color w:val="000000" w:themeColor="text1"/>
          <w:kern w:val="24"/>
          <w:lang w:eastAsia="en-GB"/>
        </w:rPr>
        <w:t xml:space="preserve"> </w:t>
      </w:r>
    </w:p>
    <w:p w14:paraId="61B0D067" w14:textId="22D0171D" w:rsidR="00BB563E" w:rsidRPr="0061433B" w:rsidRDefault="00BB563E" w:rsidP="0061433B">
      <w:pPr>
        <w:jc w:val="both"/>
        <w:rPr>
          <w:color w:val="333333"/>
          <w:lang w:val="en"/>
        </w:rPr>
      </w:pPr>
      <w:r w:rsidRPr="0011185B">
        <w:rPr>
          <w:lang w:val="en" w:eastAsia="en-GB"/>
        </w:rPr>
        <w:t xml:space="preserve">Searle, A. Campbell, R. </w:t>
      </w:r>
      <w:proofErr w:type="spellStart"/>
      <w:r w:rsidRPr="0011185B">
        <w:rPr>
          <w:lang w:val="en" w:eastAsia="en-GB"/>
        </w:rPr>
        <w:t>Tallon</w:t>
      </w:r>
      <w:proofErr w:type="spellEnd"/>
      <w:r w:rsidRPr="0011185B">
        <w:rPr>
          <w:lang w:val="en" w:eastAsia="en-GB"/>
        </w:rPr>
        <w:t xml:space="preserve">, D. Fitzgerald, A and </w:t>
      </w:r>
      <w:proofErr w:type="spellStart"/>
      <w:r w:rsidRPr="0011185B">
        <w:rPr>
          <w:lang w:val="en" w:eastAsia="en-GB"/>
        </w:rPr>
        <w:t>Vedhara</w:t>
      </w:r>
      <w:proofErr w:type="spellEnd"/>
      <w:r w:rsidRPr="0011185B">
        <w:rPr>
          <w:lang w:val="en" w:eastAsia="en-GB"/>
        </w:rPr>
        <w:t xml:space="preserve">, K (2005) </w:t>
      </w:r>
      <w:r w:rsidRPr="0011185B">
        <w:rPr>
          <w:i/>
          <w:lang w:val="en"/>
        </w:rPr>
        <w:t xml:space="preserve">A Qualitative Approach to Understanding the Experience of Ulceration and Healing in the Diabetic Foot: Patient and Podiatrist. </w:t>
      </w:r>
      <w:r w:rsidRPr="0011185B">
        <w:rPr>
          <w:lang w:val="en"/>
        </w:rPr>
        <w:t>Available at</w:t>
      </w:r>
      <w:r w:rsidRPr="0061433B">
        <w:rPr>
          <w:color w:val="333333"/>
          <w:lang w:val="en"/>
        </w:rPr>
        <w:t xml:space="preserve">: </w:t>
      </w:r>
      <w:r w:rsidRPr="0061433B">
        <w:rPr>
          <w:i/>
          <w:color w:val="333333"/>
          <w:lang w:val="en"/>
        </w:rPr>
        <w:t xml:space="preserve"> </w:t>
      </w:r>
      <w:hyperlink r:id="rId30" w:history="1">
        <w:r w:rsidRPr="0061433B">
          <w:rPr>
            <w:rStyle w:val="Hyperlink"/>
            <w:lang w:val="en"/>
          </w:rPr>
          <w:t>http://www.woundsresearch.com/article/3629</w:t>
        </w:r>
      </w:hyperlink>
      <w:r w:rsidRPr="0061433B">
        <w:rPr>
          <w:color w:val="333333"/>
          <w:lang w:val="en"/>
        </w:rPr>
        <w:t xml:space="preserve">  </w:t>
      </w:r>
    </w:p>
    <w:p w14:paraId="5737F86D" w14:textId="4809B3F8" w:rsidR="00BB563E" w:rsidRPr="0061433B" w:rsidRDefault="00BB563E" w:rsidP="0061433B">
      <w:pPr>
        <w:jc w:val="both"/>
      </w:pPr>
      <w:r w:rsidRPr="0061433B">
        <w:t xml:space="preserve">Shaw J and Bel PM. Chapter 5, Wound Measurement in Diabetic Foot Ulceration. </w:t>
      </w:r>
      <w:r w:rsidRPr="0061433B">
        <w:rPr>
          <w:iCs/>
          <w:shd w:val="clear" w:color="auto" w:fill="F5F9FA"/>
        </w:rPr>
        <w:t xml:space="preserve">DOI: 10.5772/29730. </w:t>
      </w:r>
      <w:hyperlink r:id="rId31" w:history="1">
        <w:r w:rsidRPr="0061433B">
          <w:rPr>
            <w:rStyle w:val="Hyperlink"/>
            <w:iCs/>
            <w:color w:val="auto"/>
            <w:shd w:val="clear" w:color="auto" w:fill="F5F9FA"/>
          </w:rPr>
          <w:t>www.intechopen.com</w:t>
        </w:r>
      </w:hyperlink>
      <w:r w:rsidRPr="0061433B">
        <w:rPr>
          <w:iCs/>
          <w:shd w:val="clear" w:color="auto" w:fill="F5F9FA"/>
        </w:rPr>
        <w:t xml:space="preserve"> . </w:t>
      </w:r>
    </w:p>
    <w:p w14:paraId="20BDEE36" w14:textId="77777777" w:rsidR="00BB563E" w:rsidRPr="00B70C35" w:rsidRDefault="00BB563E" w:rsidP="0061433B">
      <w:pPr>
        <w:jc w:val="both"/>
        <w:rPr>
          <w:shd w:val="clear" w:color="auto" w:fill="FFFFFF"/>
        </w:rPr>
      </w:pPr>
      <w:r w:rsidRPr="00B70C35">
        <w:rPr>
          <w:shd w:val="clear" w:color="auto" w:fill="FFFFFF"/>
        </w:rPr>
        <w:lastRenderedPageBreak/>
        <w:t xml:space="preserve">Sheehan P, Jones P, Caselli A, </w:t>
      </w:r>
      <w:proofErr w:type="spellStart"/>
      <w:r w:rsidRPr="00B70C35">
        <w:rPr>
          <w:shd w:val="clear" w:color="auto" w:fill="FFFFFF"/>
        </w:rPr>
        <w:t>Giurini</w:t>
      </w:r>
      <w:proofErr w:type="spellEnd"/>
      <w:r w:rsidRPr="00B70C35">
        <w:rPr>
          <w:shd w:val="clear" w:color="auto" w:fill="FFFFFF"/>
        </w:rPr>
        <w:t xml:space="preserve"> JM, </w:t>
      </w:r>
      <w:proofErr w:type="spellStart"/>
      <w:r w:rsidRPr="00B70C35">
        <w:rPr>
          <w:shd w:val="clear" w:color="auto" w:fill="FFFFFF"/>
        </w:rPr>
        <w:t>Veves</w:t>
      </w:r>
      <w:proofErr w:type="spellEnd"/>
      <w:r w:rsidRPr="00B70C35">
        <w:rPr>
          <w:shd w:val="clear" w:color="auto" w:fill="FFFFFF"/>
        </w:rPr>
        <w:t xml:space="preserve"> A. Percent change in wound area of diabetic foot ulcers over a 4-week period is a robust predictor of complete healing in a 12-week prospective trial. Diabetes care. 2003 Jun 1</w:t>
      </w:r>
      <w:proofErr w:type="gramStart"/>
      <w:r w:rsidRPr="00B70C35">
        <w:rPr>
          <w:shd w:val="clear" w:color="auto" w:fill="FFFFFF"/>
        </w:rPr>
        <w:t>;26</w:t>
      </w:r>
      <w:proofErr w:type="gramEnd"/>
      <w:r w:rsidRPr="00B70C35">
        <w:rPr>
          <w:shd w:val="clear" w:color="auto" w:fill="FFFFFF"/>
        </w:rPr>
        <w:t>(6):1879-82.</w:t>
      </w:r>
    </w:p>
    <w:p w14:paraId="50FFC16F" w14:textId="4639A607" w:rsidR="00436D32" w:rsidRDefault="00436D32" w:rsidP="0061433B">
      <w:pPr>
        <w:jc w:val="both"/>
        <w:rPr>
          <w:shd w:val="clear" w:color="auto" w:fill="FFFFFF"/>
        </w:rPr>
      </w:pPr>
      <w:proofErr w:type="spellStart"/>
      <w:r>
        <w:t>Sibbald</w:t>
      </w:r>
      <w:proofErr w:type="spellEnd"/>
      <w:r>
        <w:t xml:space="preserve"> RG, </w:t>
      </w:r>
      <w:proofErr w:type="spellStart"/>
      <w:r>
        <w:t>Leaoer</w:t>
      </w:r>
      <w:proofErr w:type="spellEnd"/>
      <w:r>
        <w:t xml:space="preserve"> DJ, Queen D. Iodine Made Easy. Wounds International 2011; 2(2): Available from http://www.woundsinternational.com</w:t>
      </w:r>
    </w:p>
    <w:p w14:paraId="5878430D" w14:textId="3C0E6936" w:rsidR="00631975" w:rsidRPr="00631975" w:rsidRDefault="00631975" w:rsidP="0061433B">
      <w:pPr>
        <w:jc w:val="both"/>
        <w:rPr>
          <w:sz w:val="24"/>
          <w:shd w:val="clear" w:color="auto" w:fill="FFFFFF"/>
        </w:rPr>
      </w:pPr>
      <w:r w:rsidRPr="00631975">
        <w:rPr>
          <w:szCs w:val="20"/>
          <w:shd w:val="clear" w:color="auto" w:fill="FFFFFF"/>
        </w:rPr>
        <w:t xml:space="preserve">Silver S, </w:t>
      </w:r>
      <w:proofErr w:type="spellStart"/>
      <w:r w:rsidRPr="00631975">
        <w:rPr>
          <w:szCs w:val="20"/>
          <w:shd w:val="clear" w:color="auto" w:fill="FFFFFF"/>
        </w:rPr>
        <w:t>Phung</w:t>
      </w:r>
      <w:proofErr w:type="spellEnd"/>
      <w:r w:rsidRPr="00631975">
        <w:rPr>
          <w:szCs w:val="20"/>
          <w:shd w:val="clear" w:color="auto" w:fill="FFFFFF"/>
        </w:rPr>
        <w:t xml:space="preserve"> LT, </w:t>
      </w:r>
      <w:proofErr w:type="gramStart"/>
      <w:r w:rsidRPr="00631975">
        <w:rPr>
          <w:szCs w:val="20"/>
          <w:shd w:val="clear" w:color="auto" w:fill="FFFFFF"/>
        </w:rPr>
        <w:t>Silver</w:t>
      </w:r>
      <w:proofErr w:type="gramEnd"/>
      <w:r w:rsidRPr="00631975">
        <w:rPr>
          <w:szCs w:val="20"/>
          <w:shd w:val="clear" w:color="auto" w:fill="FFFFFF"/>
        </w:rPr>
        <w:t xml:space="preserve"> G. Silver as biocides in burn and wound dressings and bacterial resistance to silver compounds. Journal of Industrial Microbiology and Biotechnology. 2006 Jul 1</w:t>
      </w:r>
      <w:proofErr w:type="gramStart"/>
      <w:r w:rsidRPr="00631975">
        <w:rPr>
          <w:szCs w:val="20"/>
          <w:shd w:val="clear" w:color="auto" w:fill="FFFFFF"/>
        </w:rPr>
        <w:t>;33</w:t>
      </w:r>
      <w:proofErr w:type="gramEnd"/>
      <w:r w:rsidRPr="00631975">
        <w:rPr>
          <w:szCs w:val="20"/>
          <w:shd w:val="clear" w:color="auto" w:fill="FFFFFF"/>
        </w:rPr>
        <w:t>(7):627-34.</w:t>
      </w:r>
    </w:p>
    <w:p w14:paraId="0BF43516" w14:textId="77777777" w:rsidR="00BB563E" w:rsidRPr="0061433B" w:rsidRDefault="00BB563E" w:rsidP="0061433B">
      <w:pPr>
        <w:jc w:val="both"/>
        <w:rPr>
          <w:shd w:val="clear" w:color="auto" w:fill="FFFFFF"/>
        </w:rPr>
      </w:pPr>
      <w:proofErr w:type="spellStart"/>
      <w:r w:rsidRPr="0061433B">
        <w:rPr>
          <w:shd w:val="clear" w:color="auto" w:fill="FFFFFF"/>
        </w:rPr>
        <w:t>Stalvey</w:t>
      </w:r>
      <w:proofErr w:type="spellEnd"/>
      <w:r w:rsidRPr="0061433B">
        <w:rPr>
          <w:shd w:val="clear" w:color="auto" w:fill="FFFFFF"/>
        </w:rPr>
        <w:t>, B. T., Owsley, C., Sloane, M. E., &amp; Ball, K. (1999). The Life Space Questionnaire: A measure of the extent of mobility of older adults.</w:t>
      </w:r>
      <w:r w:rsidRPr="0061433B">
        <w:rPr>
          <w:rStyle w:val="apple-converted-space"/>
          <w:shd w:val="clear" w:color="auto" w:fill="FFFFFF"/>
        </w:rPr>
        <w:t> </w:t>
      </w:r>
      <w:r w:rsidRPr="0061433B">
        <w:rPr>
          <w:i/>
          <w:iCs/>
          <w:shd w:val="clear" w:color="auto" w:fill="FFFFFF"/>
        </w:rPr>
        <w:t>Journal of Applied Gerontology</w:t>
      </w:r>
      <w:r w:rsidRPr="0061433B">
        <w:rPr>
          <w:shd w:val="clear" w:color="auto" w:fill="FFFFFF"/>
        </w:rPr>
        <w:t>,</w:t>
      </w:r>
      <w:r w:rsidRPr="0061433B">
        <w:rPr>
          <w:rStyle w:val="apple-converted-space"/>
          <w:shd w:val="clear" w:color="auto" w:fill="FFFFFF"/>
        </w:rPr>
        <w:t> </w:t>
      </w:r>
      <w:r w:rsidRPr="0061433B">
        <w:rPr>
          <w:i/>
          <w:iCs/>
          <w:shd w:val="clear" w:color="auto" w:fill="FFFFFF"/>
        </w:rPr>
        <w:t>18</w:t>
      </w:r>
      <w:r w:rsidRPr="0061433B">
        <w:rPr>
          <w:shd w:val="clear" w:color="auto" w:fill="FFFFFF"/>
        </w:rPr>
        <w:t>(4), 460-478.</w:t>
      </w:r>
    </w:p>
    <w:p w14:paraId="09CF1FF3" w14:textId="77777777" w:rsidR="00BB563E" w:rsidRPr="0061433B" w:rsidRDefault="00BB563E" w:rsidP="0061433B">
      <w:pPr>
        <w:jc w:val="both"/>
        <w:rPr>
          <w:color w:val="000000"/>
        </w:rPr>
      </w:pPr>
      <w:r w:rsidRPr="0061433B">
        <w:rPr>
          <w:color w:val="000000"/>
        </w:rPr>
        <w:t>Storm-</w:t>
      </w:r>
      <w:proofErr w:type="spellStart"/>
      <w:r w:rsidRPr="0061433B">
        <w:rPr>
          <w:color w:val="000000"/>
        </w:rPr>
        <w:t>Versloot</w:t>
      </w:r>
      <w:proofErr w:type="spellEnd"/>
      <w:r w:rsidRPr="0061433B">
        <w:rPr>
          <w:color w:val="000000"/>
        </w:rPr>
        <w:t>, M</w:t>
      </w:r>
      <w:proofErr w:type="gramStart"/>
      <w:r w:rsidRPr="0061433B">
        <w:rPr>
          <w:color w:val="000000"/>
        </w:rPr>
        <w:t>,N</w:t>
      </w:r>
      <w:proofErr w:type="gramEnd"/>
      <w:r w:rsidRPr="0061433B">
        <w:rPr>
          <w:color w:val="000000"/>
        </w:rPr>
        <w:t xml:space="preserve">. Vos, C,G. </w:t>
      </w:r>
      <w:proofErr w:type="spellStart"/>
      <w:r w:rsidRPr="0061433B">
        <w:rPr>
          <w:color w:val="000000"/>
        </w:rPr>
        <w:t>Ubbink</w:t>
      </w:r>
      <w:proofErr w:type="spellEnd"/>
      <w:r w:rsidRPr="0061433B">
        <w:rPr>
          <w:color w:val="000000"/>
        </w:rPr>
        <w:t xml:space="preserve">, D,T and </w:t>
      </w:r>
      <w:proofErr w:type="spellStart"/>
      <w:r w:rsidRPr="0061433B">
        <w:rPr>
          <w:color w:val="000000"/>
        </w:rPr>
        <w:t>Vermeulen</w:t>
      </w:r>
      <w:proofErr w:type="spellEnd"/>
      <w:r w:rsidRPr="0061433B">
        <w:rPr>
          <w:color w:val="000000"/>
        </w:rPr>
        <w:t xml:space="preserve">, H (2010) </w:t>
      </w:r>
      <w:r w:rsidRPr="0061433B">
        <w:rPr>
          <w:i/>
          <w:color w:val="000000"/>
        </w:rPr>
        <w:t>Topical silver for preventing wound infection</w:t>
      </w:r>
      <w:r w:rsidRPr="0061433B">
        <w:rPr>
          <w:color w:val="000000"/>
        </w:rPr>
        <w:t xml:space="preserve">. </w:t>
      </w:r>
      <w:r w:rsidRPr="0061433B">
        <w:rPr>
          <w:i/>
          <w:iCs/>
          <w:color w:val="000000"/>
        </w:rPr>
        <w:t xml:space="preserve">Cochrane Database </w:t>
      </w:r>
      <w:proofErr w:type="spellStart"/>
      <w:r w:rsidRPr="0061433B">
        <w:rPr>
          <w:i/>
          <w:iCs/>
          <w:color w:val="000000"/>
        </w:rPr>
        <w:t>Syst</w:t>
      </w:r>
      <w:proofErr w:type="spellEnd"/>
      <w:r w:rsidRPr="0061433B">
        <w:rPr>
          <w:i/>
          <w:iCs/>
          <w:color w:val="000000"/>
        </w:rPr>
        <w:t xml:space="preserve"> Rev </w:t>
      </w:r>
      <w:r w:rsidRPr="0061433B">
        <w:rPr>
          <w:color w:val="000000"/>
        </w:rPr>
        <w:t>2010; 17(3): CD006478.</w:t>
      </w:r>
    </w:p>
    <w:p w14:paraId="6A095DD4" w14:textId="77777777" w:rsidR="00BB563E" w:rsidRPr="0061433B" w:rsidRDefault="00BB563E" w:rsidP="0061433B">
      <w:pPr>
        <w:jc w:val="both"/>
        <w:rPr>
          <w:shd w:val="clear" w:color="auto" w:fill="FFFFFF"/>
        </w:rPr>
      </w:pPr>
      <w:r w:rsidRPr="0061433B">
        <w:rPr>
          <w:shd w:val="clear" w:color="auto" w:fill="FFFFFF"/>
        </w:rPr>
        <w:t xml:space="preserve">Stotts, N. A., </w:t>
      </w:r>
      <w:proofErr w:type="spellStart"/>
      <w:r w:rsidRPr="0061433B">
        <w:rPr>
          <w:shd w:val="clear" w:color="auto" w:fill="FFFFFF"/>
        </w:rPr>
        <w:t>Rodeheaver</w:t>
      </w:r>
      <w:proofErr w:type="spellEnd"/>
      <w:r w:rsidRPr="0061433B">
        <w:rPr>
          <w:shd w:val="clear" w:color="auto" w:fill="FFFFFF"/>
        </w:rPr>
        <w:t xml:space="preserve">, G. T., Thomas, D. R., Frantz, R. A., </w:t>
      </w:r>
      <w:proofErr w:type="spellStart"/>
      <w:r w:rsidRPr="0061433B">
        <w:rPr>
          <w:shd w:val="clear" w:color="auto" w:fill="FFFFFF"/>
        </w:rPr>
        <w:t>Bartolucci</w:t>
      </w:r>
      <w:proofErr w:type="spellEnd"/>
      <w:r w:rsidRPr="0061433B">
        <w:rPr>
          <w:shd w:val="clear" w:color="auto" w:fill="FFFFFF"/>
        </w:rPr>
        <w:t xml:space="preserve">, A. A., Sussman, C., ... &amp; </w:t>
      </w:r>
      <w:proofErr w:type="spellStart"/>
      <w:r w:rsidRPr="0061433B">
        <w:rPr>
          <w:shd w:val="clear" w:color="auto" w:fill="FFFFFF"/>
        </w:rPr>
        <w:t>Maklebust</w:t>
      </w:r>
      <w:proofErr w:type="spellEnd"/>
      <w:r w:rsidRPr="0061433B">
        <w:rPr>
          <w:shd w:val="clear" w:color="auto" w:fill="FFFFFF"/>
        </w:rPr>
        <w:t>, J. (2001). An instrument to measure healing in pressure ulcers development and validation of the Pressure Ulcer Scale for Healing (PUSH).</w:t>
      </w:r>
      <w:r w:rsidRPr="0061433B">
        <w:rPr>
          <w:rStyle w:val="apple-converted-space"/>
          <w:shd w:val="clear" w:color="auto" w:fill="FFFFFF"/>
        </w:rPr>
        <w:t> </w:t>
      </w:r>
      <w:r w:rsidRPr="0061433B">
        <w:rPr>
          <w:i/>
          <w:iCs/>
          <w:shd w:val="clear" w:color="auto" w:fill="FFFFFF"/>
        </w:rPr>
        <w:t>The Journals of Gerontology Series A: Biological Sciences and Medical Sciences</w:t>
      </w:r>
      <w:r w:rsidRPr="0061433B">
        <w:rPr>
          <w:shd w:val="clear" w:color="auto" w:fill="FFFFFF"/>
        </w:rPr>
        <w:t>,</w:t>
      </w:r>
      <w:r w:rsidRPr="0061433B">
        <w:rPr>
          <w:rStyle w:val="apple-converted-space"/>
          <w:shd w:val="clear" w:color="auto" w:fill="FFFFFF"/>
        </w:rPr>
        <w:t> </w:t>
      </w:r>
      <w:r w:rsidRPr="0061433B">
        <w:rPr>
          <w:i/>
          <w:iCs/>
          <w:shd w:val="clear" w:color="auto" w:fill="FFFFFF"/>
        </w:rPr>
        <w:t>56</w:t>
      </w:r>
      <w:r w:rsidRPr="0061433B">
        <w:rPr>
          <w:shd w:val="clear" w:color="auto" w:fill="FFFFFF"/>
        </w:rPr>
        <w:t>(12), M795-M799.</w:t>
      </w:r>
    </w:p>
    <w:p w14:paraId="046182D5" w14:textId="77777777" w:rsidR="00BB563E" w:rsidRPr="0061433B" w:rsidRDefault="00BB563E" w:rsidP="0061433B">
      <w:pPr>
        <w:jc w:val="both"/>
      </w:pPr>
      <w:proofErr w:type="spellStart"/>
      <w:r w:rsidRPr="0061433B">
        <w:t>Suico</w:t>
      </w:r>
      <w:proofErr w:type="spellEnd"/>
      <w:r w:rsidRPr="0061433B">
        <w:t>, J</w:t>
      </w:r>
      <w:proofErr w:type="gramStart"/>
      <w:r w:rsidRPr="0061433B">
        <w:t>,G</w:t>
      </w:r>
      <w:proofErr w:type="gramEnd"/>
      <w:r w:rsidRPr="0061433B">
        <w:t xml:space="preserve">. Marriot, D,J. </w:t>
      </w:r>
      <w:proofErr w:type="spellStart"/>
      <w:r w:rsidRPr="0061433B">
        <w:t>Vinivor</w:t>
      </w:r>
      <w:proofErr w:type="spellEnd"/>
      <w:r w:rsidRPr="0061433B">
        <w:t xml:space="preserve">, F and </w:t>
      </w:r>
      <w:proofErr w:type="spellStart"/>
      <w:r w:rsidRPr="0061433B">
        <w:t>Litzelman</w:t>
      </w:r>
      <w:proofErr w:type="spellEnd"/>
      <w:r w:rsidRPr="0061433B">
        <w:t xml:space="preserve">, D, K. (1998) ‘Behaviours predicting foot lesions in patients with non-insulin dependent diabetes mellitus.’ </w:t>
      </w:r>
      <w:r w:rsidRPr="0061433B">
        <w:rPr>
          <w:i/>
          <w:iCs/>
        </w:rPr>
        <w:t>J Gen Intern Med.</w:t>
      </w:r>
      <w:r w:rsidRPr="0061433B">
        <w:t xml:space="preserve"> 1998</w:t>
      </w:r>
      <w:proofErr w:type="gramStart"/>
      <w:r w:rsidRPr="0061433B">
        <w:t>;13:482</w:t>
      </w:r>
      <w:proofErr w:type="gramEnd"/>
      <w:r w:rsidRPr="0061433B">
        <w:t>-484</w:t>
      </w:r>
    </w:p>
    <w:p w14:paraId="2BE4DFAD" w14:textId="494EAF22" w:rsidR="00BB563E" w:rsidRDefault="00BB563E" w:rsidP="0061433B">
      <w:pPr>
        <w:jc w:val="both"/>
        <w:rPr>
          <w:rStyle w:val="HTMLCite"/>
        </w:rPr>
      </w:pPr>
      <w:r w:rsidRPr="005C3F8B">
        <w:rPr>
          <w:i/>
          <w:lang w:val="en" w:eastAsia="en-GB"/>
        </w:rPr>
        <w:t>S</w:t>
      </w:r>
      <w:proofErr w:type="spellStart"/>
      <w:r w:rsidRPr="005C3F8B">
        <w:rPr>
          <w:rStyle w:val="HTMLCite"/>
          <w:i w:val="0"/>
        </w:rPr>
        <w:t>ystagenix</w:t>
      </w:r>
      <w:proofErr w:type="spellEnd"/>
      <w:r w:rsidRPr="005C3F8B">
        <w:rPr>
          <w:rStyle w:val="HTMLCite"/>
          <w:i w:val="0"/>
        </w:rPr>
        <w:t xml:space="preserve"> (2014) N-A and N-</w:t>
      </w:r>
      <w:proofErr w:type="gramStart"/>
      <w:r w:rsidRPr="005C3F8B">
        <w:rPr>
          <w:rStyle w:val="HTMLCite"/>
          <w:i w:val="0"/>
        </w:rPr>
        <w:t>A</w:t>
      </w:r>
      <w:proofErr w:type="gramEnd"/>
      <w:r w:rsidRPr="005C3F8B">
        <w:rPr>
          <w:rStyle w:val="HTMLCite"/>
          <w:i w:val="0"/>
        </w:rPr>
        <w:t xml:space="preserve"> </w:t>
      </w:r>
      <w:proofErr w:type="spellStart"/>
      <w:r w:rsidRPr="005C3F8B">
        <w:rPr>
          <w:rStyle w:val="HTMLCite"/>
          <w:i w:val="0"/>
        </w:rPr>
        <w:t>ultra dressing</w:t>
      </w:r>
      <w:proofErr w:type="spellEnd"/>
      <w:r w:rsidRPr="005C3F8B">
        <w:rPr>
          <w:rStyle w:val="HTMLCite"/>
          <w:i w:val="0"/>
        </w:rPr>
        <w:t xml:space="preserve"> details. Available at</w:t>
      </w:r>
      <w:r w:rsidRPr="0061433B">
        <w:rPr>
          <w:rStyle w:val="HTMLCite"/>
        </w:rPr>
        <w:t>:</w:t>
      </w:r>
      <w:r w:rsidRPr="0061433B">
        <w:t xml:space="preserve"> </w:t>
      </w:r>
      <w:hyperlink r:id="rId32" w:history="1">
        <w:r w:rsidRPr="0061433B">
          <w:rPr>
            <w:rStyle w:val="Hyperlink"/>
          </w:rPr>
          <w:t>http://www.systagenix.co.uk/our-products/lets-comfort/n-a-and-n-a-ultra-dressings-223</w:t>
        </w:r>
      </w:hyperlink>
      <w:r w:rsidR="008467DC">
        <w:rPr>
          <w:rStyle w:val="HTMLCite"/>
        </w:rPr>
        <w:t xml:space="preserve"> </w:t>
      </w:r>
    </w:p>
    <w:p w14:paraId="060923E1" w14:textId="77777777" w:rsidR="00BB563E" w:rsidRPr="0061433B" w:rsidRDefault="00BB563E" w:rsidP="0061433B">
      <w:pPr>
        <w:jc w:val="both"/>
        <w:rPr>
          <w:color w:val="000000"/>
        </w:rPr>
      </w:pPr>
      <w:proofErr w:type="spellStart"/>
      <w:r w:rsidRPr="0061433B">
        <w:rPr>
          <w:color w:val="000000"/>
        </w:rPr>
        <w:t>Vermeulen</w:t>
      </w:r>
      <w:proofErr w:type="spellEnd"/>
      <w:r w:rsidRPr="0061433B">
        <w:rPr>
          <w:color w:val="000000"/>
        </w:rPr>
        <w:t xml:space="preserve">, H. van </w:t>
      </w:r>
      <w:proofErr w:type="spellStart"/>
      <w:r w:rsidRPr="0061433B">
        <w:rPr>
          <w:color w:val="000000"/>
        </w:rPr>
        <w:t>Hattem</w:t>
      </w:r>
      <w:proofErr w:type="spellEnd"/>
      <w:r w:rsidRPr="0061433B">
        <w:rPr>
          <w:color w:val="000000"/>
        </w:rPr>
        <w:t>, J</w:t>
      </w:r>
      <w:proofErr w:type="gramStart"/>
      <w:r w:rsidRPr="0061433B">
        <w:rPr>
          <w:color w:val="000000"/>
        </w:rPr>
        <w:t>,M</w:t>
      </w:r>
      <w:proofErr w:type="gramEnd"/>
      <w:r w:rsidRPr="0061433B">
        <w:rPr>
          <w:color w:val="000000"/>
        </w:rPr>
        <w:t>. Storm-</w:t>
      </w:r>
      <w:proofErr w:type="spellStart"/>
      <w:r w:rsidRPr="0061433B">
        <w:rPr>
          <w:color w:val="000000"/>
        </w:rPr>
        <w:t>Versloot</w:t>
      </w:r>
      <w:proofErr w:type="spellEnd"/>
      <w:r w:rsidRPr="0061433B">
        <w:rPr>
          <w:color w:val="000000"/>
        </w:rPr>
        <w:t xml:space="preserve">, M,N and  </w:t>
      </w:r>
      <w:proofErr w:type="spellStart"/>
      <w:r w:rsidRPr="0061433B">
        <w:rPr>
          <w:color w:val="000000"/>
        </w:rPr>
        <w:t>Ubbink</w:t>
      </w:r>
      <w:proofErr w:type="spellEnd"/>
      <w:r w:rsidRPr="0061433B">
        <w:rPr>
          <w:color w:val="000000"/>
        </w:rPr>
        <w:t xml:space="preserve">, D,T (2007) </w:t>
      </w:r>
      <w:r w:rsidRPr="0061433B">
        <w:rPr>
          <w:i/>
          <w:color w:val="000000"/>
        </w:rPr>
        <w:t>Topical silver for treating infected wounds.</w:t>
      </w:r>
      <w:r w:rsidRPr="0061433B">
        <w:rPr>
          <w:color w:val="000000"/>
        </w:rPr>
        <w:t xml:space="preserve"> </w:t>
      </w:r>
      <w:r w:rsidRPr="0061433B">
        <w:rPr>
          <w:i/>
          <w:iCs/>
          <w:color w:val="000000"/>
        </w:rPr>
        <w:t xml:space="preserve">Cochrane Database </w:t>
      </w:r>
      <w:proofErr w:type="spellStart"/>
      <w:r w:rsidRPr="0061433B">
        <w:rPr>
          <w:i/>
          <w:iCs/>
          <w:color w:val="000000"/>
        </w:rPr>
        <w:t>Syst</w:t>
      </w:r>
      <w:proofErr w:type="spellEnd"/>
      <w:r w:rsidRPr="0061433B">
        <w:rPr>
          <w:i/>
          <w:iCs/>
          <w:color w:val="000000"/>
        </w:rPr>
        <w:t xml:space="preserve"> Rev </w:t>
      </w:r>
      <w:r w:rsidRPr="0061433B">
        <w:rPr>
          <w:color w:val="000000"/>
        </w:rPr>
        <w:t>2007; 24(1): CD005486.</w:t>
      </w:r>
    </w:p>
    <w:p w14:paraId="4BAD543D" w14:textId="77777777" w:rsidR="00BB563E" w:rsidRPr="0061433B" w:rsidRDefault="00BB563E" w:rsidP="0061433B">
      <w:pPr>
        <w:jc w:val="both"/>
        <w:rPr>
          <w:rStyle w:val="stress"/>
        </w:rPr>
      </w:pPr>
      <w:r w:rsidRPr="0061433B">
        <w:t xml:space="preserve">Von </w:t>
      </w:r>
      <w:proofErr w:type="spellStart"/>
      <w:r w:rsidRPr="0061433B">
        <w:t>Hallern</w:t>
      </w:r>
      <w:proofErr w:type="spellEnd"/>
      <w:r w:rsidRPr="0061433B">
        <w:t xml:space="preserve">, B. Probst, A. </w:t>
      </w:r>
      <w:proofErr w:type="spellStart"/>
      <w:r w:rsidRPr="0061433B">
        <w:t>Seubert</w:t>
      </w:r>
      <w:proofErr w:type="spellEnd"/>
      <w:r w:rsidRPr="0061433B">
        <w:t xml:space="preserve">, M and </w:t>
      </w:r>
      <w:proofErr w:type="spellStart"/>
      <w:r w:rsidRPr="0061433B">
        <w:t>Thul</w:t>
      </w:r>
      <w:proofErr w:type="spellEnd"/>
      <w:r w:rsidRPr="0061433B">
        <w:t xml:space="preserve">, R (2011) </w:t>
      </w:r>
      <w:r w:rsidRPr="0061433B">
        <w:rPr>
          <w:rStyle w:val="stress"/>
          <w:i/>
        </w:rPr>
        <w:t xml:space="preserve">Multi-centre study on the combined use of </w:t>
      </w:r>
      <w:proofErr w:type="spellStart"/>
      <w:r w:rsidRPr="0061433B">
        <w:rPr>
          <w:rStyle w:val="stress"/>
          <w:i/>
        </w:rPr>
        <w:t>Cutimed</w:t>
      </w:r>
      <w:proofErr w:type="spellEnd"/>
      <w:r w:rsidRPr="0061433B">
        <w:rPr>
          <w:rStyle w:val="stress"/>
          <w:i/>
        </w:rPr>
        <w:t xml:space="preserve"> </w:t>
      </w:r>
      <w:proofErr w:type="spellStart"/>
      <w:r w:rsidRPr="0061433B">
        <w:rPr>
          <w:rStyle w:val="stress"/>
          <w:i/>
        </w:rPr>
        <w:t>Sorbact</w:t>
      </w:r>
      <w:proofErr w:type="spellEnd"/>
      <w:r w:rsidRPr="0061433B">
        <w:rPr>
          <w:rStyle w:val="stress"/>
          <w:i/>
        </w:rPr>
        <w:t xml:space="preserve"> and </w:t>
      </w:r>
      <w:proofErr w:type="spellStart"/>
      <w:r w:rsidRPr="0061433B">
        <w:rPr>
          <w:rStyle w:val="stress"/>
          <w:i/>
        </w:rPr>
        <w:t>Cutimed</w:t>
      </w:r>
      <w:proofErr w:type="spellEnd"/>
      <w:r w:rsidRPr="0061433B">
        <w:rPr>
          <w:rStyle w:val="stress"/>
          <w:i/>
        </w:rPr>
        <w:t xml:space="preserve"> </w:t>
      </w:r>
      <w:proofErr w:type="spellStart"/>
      <w:r w:rsidRPr="0061433B">
        <w:rPr>
          <w:rStyle w:val="stress"/>
          <w:i/>
        </w:rPr>
        <w:t>Siltec</w:t>
      </w:r>
      <w:proofErr w:type="spellEnd"/>
      <w:r w:rsidRPr="0061433B">
        <w:rPr>
          <w:rStyle w:val="stress"/>
          <w:i/>
        </w:rPr>
        <w:t xml:space="preserve">. </w:t>
      </w:r>
      <w:r w:rsidRPr="0061433B">
        <w:rPr>
          <w:rStyle w:val="stress"/>
        </w:rPr>
        <w:t xml:space="preserve"> Available at: </w:t>
      </w:r>
      <w:hyperlink r:id="rId33" w:history="1">
        <w:r w:rsidRPr="0061433B">
          <w:rPr>
            <w:rStyle w:val="Hyperlink"/>
          </w:rPr>
          <w:t>http://cutimed.com/fileadmin/templates/PDF/Multicentre.pdf</w:t>
        </w:r>
      </w:hyperlink>
      <w:r w:rsidRPr="0061433B">
        <w:rPr>
          <w:rStyle w:val="stress"/>
        </w:rPr>
        <w:t xml:space="preserve"> (Accessed on 30/05/2016)</w:t>
      </w:r>
    </w:p>
    <w:p w14:paraId="5C419896" w14:textId="3CF43184" w:rsidR="00BB563E" w:rsidRPr="0061433B" w:rsidRDefault="00BB563E" w:rsidP="0061433B">
      <w:pPr>
        <w:jc w:val="both"/>
      </w:pPr>
      <w:r w:rsidRPr="0061433B">
        <w:t xml:space="preserve">World Union of Wound Healing Societies (2008) </w:t>
      </w:r>
      <w:r w:rsidRPr="0061433B">
        <w:rPr>
          <w:i/>
        </w:rPr>
        <w:t>Wound Infection in Clinical Practice: An International Consensus</w:t>
      </w:r>
      <w:r w:rsidRPr="0061433B">
        <w:t xml:space="preserve">. MEP Ltd: London, 2008. </w:t>
      </w:r>
    </w:p>
    <w:p w14:paraId="78D2B27B" w14:textId="7BD6219C" w:rsidR="001D5913" w:rsidRDefault="001D5913" w:rsidP="006F476C">
      <w:pPr>
        <w:jc w:val="both"/>
      </w:pPr>
      <w:r>
        <w:t>Wounds International (2012a). International consensus. Appropriate use of silver dressings in wounds. An expert working group consensus. London.</w:t>
      </w:r>
    </w:p>
    <w:p w14:paraId="5B87A6DB" w14:textId="77777777" w:rsidR="00BB563E" w:rsidRDefault="00BB563E" w:rsidP="0061433B">
      <w:pPr>
        <w:jc w:val="both"/>
        <w:rPr>
          <w:rStyle w:val="Hyperlink"/>
        </w:rPr>
      </w:pPr>
      <w:r w:rsidRPr="0061433B">
        <w:t xml:space="preserve">Wounds International (2013). International Best Practice Guidelines: </w:t>
      </w:r>
      <w:r w:rsidRPr="0061433B">
        <w:rPr>
          <w:i/>
          <w:iCs/>
        </w:rPr>
        <w:t>Wound Management in Diabetic Foot Ulcers</w:t>
      </w:r>
      <w:r w:rsidRPr="0061433B">
        <w:t xml:space="preserve">. Available from: </w:t>
      </w:r>
      <w:hyperlink r:id="rId34" w:history="1">
        <w:r w:rsidRPr="0061433B">
          <w:rPr>
            <w:rStyle w:val="Hyperlink"/>
          </w:rPr>
          <w:t>http://www.woundsinternational.com/media/issues/673/files/content_10803.pdf</w:t>
        </w:r>
      </w:hyperlink>
    </w:p>
    <w:p w14:paraId="7E18FCC4" w14:textId="77777777" w:rsidR="00BB563E" w:rsidRPr="0061433B" w:rsidRDefault="00BB563E" w:rsidP="0061433B">
      <w:pPr>
        <w:jc w:val="both"/>
      </w:pPr>
      <w:r w:rsidRPr="0061433B">
        <w:t>Wounds UK (2010) Best Practice Statement: The use of topical antiseptic/antimicrobial agents in wound management. Wounds UK, Aberdeen.</w:t>
      </w:r>
    </w:p>
    <w:p w14:paraId="1FA5E9E9" w14:textId="7F1C7B87" w:rsidR="00BB563E" w:rsidRPr="001C5D3A" w:rsidRDefault="00BB563E" w:rsidP="0061433B">
      <w:pPr>
        <w:jc w:val="both"/>
      </w:pPr>
      <w:r w:rsidRPr="001C5D3A">
        <w:lastRenderedPageBreak/>
        <w:t xml:space="preserve">Wounds UK (2011) </w:t>
      </w:r>
      <w:r w:rsidRPr="001C5D3A">
        <w:rPr>
          <w:i/>
        </w:rPr>
        <w:t>Best Practice Statement. The use of topical antiseptic/antimicrobial agents in wound management</w:t>
      </w:r>
      <w:r w:rsidRPr="001C5D3A">
        <w:t>. 2nd edition. Wounds UK, 2011</w:t>
      </w:r>
      <w:r w:rsidRPr="001C5D3A">
        <w:rPr>
          <w:u w:val="single"/>
        </w:rPr>
        <w:t xml:space="preserve"> </w:t>
      </w:r>
      <w:r w:rsidRPr="001C5D3A">
        <w:t xml:space="preserve"> </w:t>
      </w:r>
    </w:p>
    <w:p w14:paraId="3B0B491D" w14:textId="08F3B7FE" w:rsidR="00BB563E" w:rsidRPr="001C5D3A" w:rsidRDefault="00B70C35" w:rsidP="0061433B">
      <w:pPr>
        <w:jc w:val="both"/>
        <w:rPr>
          <w:i/>
          <w:sz w:val="24"/>
          <w:lang w:eastAsia="en-GB"/>
        </w:rPr>
      </w:pPr>
      <w:r w:rsidRPr="001C5D3A">
        <w:rPr>
          <w:szCs w:val="20"/>
          <w:shd w:val="clear" w:color="auto" w:fill="FFFFFF"/>
        </w:rPr>
        <w:t xml:space="preserve">Wu L, Norman G, </w:t>
      </w:r>
      <w:proofErr w:type="spellStart"/>
      <w:r w:rsidRPr="001C5D3A">
        <w:rPr>
          <w:szCs w:val="20"/>
          <w:shd w:val="clear" w:color="auto" w:fill="FFFFFF"/>
        </w:rPr>
        <w:t>Dumville</w:t>
      </w:r>
      <w:proofErr w:type="spellEnd"/>
      <w:r w:rsidRPr="001C5D3A">
        <w:rPr>
          <w:szCs w:val="20"/>
          <w:shd w:val="clear" w:color="auto" w:fill="FFFFFF"/>
        </w:rPr>
        <w:t xml:space="preserve"> JC, O'Meara S, Bell-</w:t>
      </w:r>
      <w:proofErr w:type="spellStart"/>
      <w:r w:rsidRPr="001C5D3A">
        <w:rPr>
          <w:szCs w:val="20"/>
          <w:shd w:val="clear" w:color="auto" w:fill="FFFFFF"/>
        </w:rPr>
        <w:t>Syer</w:t>
      </w:r>
      <w:proofErr w:type="spellEnd"/>
      <w:r w:rsidRPr="001C5D3A">
        <w:rPr>
          <w:szCs w:val="20"/>
          <w:shd w:val="clear" w:color="auto" w:fill="FFFFFF"/>
        </w:rPr>
        <w:t xml:space="preserve"> SE. Dressings for treating foot ulcers in people with diabetes: an overview of systematic reviews. Cochrane Database of Systematic Reviews. 2015 Jul 14(7).</w:t>
      </w:r>
    </w:p>
    <w:p w14:paraId="3B00C397" w14:textId="77777777" w:rsidR="00BB563E" w:rsidRPr="0061433B" w:rsidRDefault="00BB563E" w:rsidP="0061433B">
      <w:pPr>
        <w:jc w:val="both"/>
        <w:rPr>
          <w:shd w:val="clear" w:color="auto" w:fill="FFFFFF"/>
        </w:rPr>
      </w:pPr>
      <w:proofErr w:type="spellStart"/>
      <w:r w:rsidRPr="001C5D3A">
        <w:rPr>
          <w:shd w:val="clear" w:color="auto" w:fill="FFFFFF"/>
        </w:rPr>
        <w:t>Zimny</w:t>
      </w:r>
      <w:proofErr w:type="spellEnd"/>
      <w:r w:rsidRPr="001C5D3A">
        <w:rPr>
          <w:shd w:val="clear" w:color="auto" w:fill="FFFFFF"/>
        </w:rPr>
        <w:t xml:space="preserve">, S., Schatz, H., &amp; </w:t>
      </w:r>
      <w:proofErr w:type="spellStart"/>
      <w:r w:rsidRPr="001C5D3A">
        <w:rPr>
          <w:shd w:val="clear" w:color="auto" w:fill="FFFFFF"/>
        </w:rPr>
        <w:t>Pfohl</w:t>
      </w:r>
      <w:proofErr w:type="spellEnd"/>
      <w:r w:rsidRPr="001C5D3A">
        <w:rPr>
          <w:shd w:val="clear" w:color="auto" w:fill="FFFFFF"/>
        </w:rPr>
        <w:t>, M. (2002). Determinants and estimation of healing times in diabetic foot ulcers</w:t>
      </w:r>
      <w:r w:rsidRPr="0061433B">
        <w:rPr>
          <w:shd w:val="clear" w:color="auto" w:fill="FFFFFF"/>
        </w:rPr>
        <w:t>.</w:t>
      </w:r>
      <w:r w:rsidRPr="0061433B">
        <w:rPr>
          <w:rStyle w:val="apple-converted-space"/>
          <w:shd w:val="clear" w:color="auto" w:fill="FFFFFF"/>
        </w:rPr>
        <w:t> </w:t>
      </w:r>
      <w:r w:rsidRPr="0061433B">
        <w:rPr>
          <w:i/>
          <w:iCs/>
          <w:shd w:val="clear" w:color="auto" w:fill="FFFFFF"/>
        </w:rPr>
        <w:t>Journal of Diabetes and its Complications</w:t>
      </w:r>
      <w:r w:rsidRPr="0061433B">
        <w:rPr>
          <w:shd w:val="clear" w:color="auto" w:fill="FFFFFF"/>
        </w:rPr>
        <w:t>,</w:t>
      </w:r>
      <w:r w:rsidRPr="0061433B">
        <w:rPr>
          <w:rStyle w:val="apple-converted-space"/>
          <w:shd w:val="clear" w:color="auto" w:fill="FFFFFF"/>
        </w:rPr>
        <w:t> </w:t>
      </w:r>
      <w:r w:rsidRPr="0061433B">
        <w:rPr>
          <w:i/>
          <w:iCs/>
          <w:shd w:val="clear" w:color="auto" w:fill="FFFFFF"/>
        </w:rPr>
        <w:t>16</w:t>
      </w:r>
      <w:r w:rsidRPr="0061433B">
        <w:rPr>
          <w:shd w:val="clear" w:color="auto" w:fill="FFFFFF"/>
        </w:rPr>
        <w:t>(5), 327-332.</w:t>
      </w:r>
    </w:p>
    <w:p w14:paraId="4B69CDEC" w14:textId="77777777" w:rsidR="00175E56" w:rsidRDefault="00175E56">
      <w:r>
        <w:br w:type="page"/>
      </w:r>
    </w:p>
    <w:p w14:paraId="01E233C5" w14:textId="77777777" w:rsidR="00D859EC" w:rsidRDefault="00175E56" w:rsidP="00175E56">
      <w:pPr>
        <w:pStyle w:val="SOPHeading1"/>
        <w:numPr>
          <w:ilvl w:val="0"/>
          <w:numId w:val="0"/>
        </w:numPr>
        <w:ind w:left="360" w:hanging="360"/>
      </w:pPr>
      <w:bookmarkStart w:id="86" w:name="_Toc532883837"/>
      <w:r>
        <w:rPr>
          <w:lang w:eastAsia="en-GB"/>
        </w:rPr>
        <w:lastRenderedPageBreak/>
        <w:t>Appendix 1. INTERVENTION DEVIATION</w:t>
      </w:r>
      <w:bookmarkEnd w:id="86"/>
      <w:r>
        <w:t xml:space="preserve"> </w:t>
      </w:r>
    </w:p>
    <w:p w14:paraId="52501B34" w14:textId="100944C5" w:rsidR="00B73576" w:rsidRDefault="00B73576" w:rsidP="0061433B">
      <w:pPr>
        <w:jc w:val="both"/>
      </w:pPr>
      <w:r>
        <w:t>As indicated, the primary objective of this study is to record incidences of significant improvement or deterioration of the index wound. This then necessitates a change in dressing intervention. The two outcome scenarios are outlined below.</w:t>
      </w:r>
      <w:r w:rsidR="007A52A2">
        <w:t xml:space="preserve"> The decision whether or not there is a significant change of the wound’s characteristics lies with the treating podiatrist. There are no quantifiable cut-off numbers or clinical indicators associated with the decision, since each patient may start from a different baseline.</w:t>
      </w:r>
    </w:p>
    <w:p w14:paraId="017C6A58" w14:textId="77777777" w:rsidR="00B73576" w:rsidRPr="00B73576" w:rsidRDefault="00B73576" w:rsidP="0061433B">
      <w:pPr>
        <w:jc w:val="both"/>
        <w:rPr>
          <w:b/>
        </w:rPr>
      </w:pPr>
      <w:r w:rsidRPr="00B73576">
        <w:rPr>
          <w:b/>
        </w:rPr>
        <w:t xml:space="preserve">Significant improvement of index wound. </w:t>
      </w:r>
    </w:p>
    <w:p w14:paraId="676CBB24" w14:textId="5154485E" w:rsidR="003507C4" w:rsidRDefault="003507C4" w:rsidP="0061433B">
      <w:pPr>
        <w:jc w:val="both"/>
      </w:pPr>
      <w:r>
        <w:t>Examples are:</w:t>
      </w:r>
    </w:p>
    <w:p w14:paraId="46E92083" w14:textId="463629DA" w:rsidR="003507C4" w:rsidRDefault="003507C4" w:rsidP="0061433B">
      <w:pPr>
        <w:pStyle w:val="ListParagraph"/>
        <w:numPr>
          <w:ilvl w:val="0"/>
          <w:numId w:val="6"/>
        </w:numPr>
        <w:jc w:val="both"/>
      </w:pPr>
      <w:r>
        <w:t>Wound has healed. In this instance the patient will remain in the study for follow-up purposes (e.g. questionnaires at week 18, 26) but will no longer require dressings.</w:t>
      </w:r>
    </w:p>
    <w:p w14:paraId="37FCAD8A" w14:textId="71006C1D" w:rsidR="00B73576" w:rsidRDefault="003507C4" w:rsidP="0061433B">
      <w:pPr>
        <w:pStyle w:val="ListParagraph"/>
        <w:numPr>
          <w:ilvl w:val="0"/>
          <w:numId w:val="6"/>
        </w:numPr>
        <w:jc w:val="both"/>
      </w:pPr>
      <w:r>
        <w:t xml:space="preserve">If a wound is healing to such an extent that – according to the treating podiatrist - antimicrobial dressings are no longer indicated or deemed effective. For example, if wound size has reduced dramatically and is virtually healed. </w:t>
      </w:r>
    </w:p>
    <w:p w14:paraId="550CC8F5" w14:textId="6DD22CA7" w:rsidR="003507C4" w:rsidRDefault="003507C4" w:rsidP="0061433B">
      <w:pPr>
        <w:pStyle w:val="ListParagraph"/>
        <w:numPr>
          <w:ilvl w:val="0"/>
          <w:numId w:val="6"/>
        </w:numPr>
        <w:jc w:val="both"/>
      </w:pPr>
      <w:r>
        <w:t xml:space="preserve">Improvement in wound associated with increase in </w:t>
      </w:r>
      <w:r w:rsidR="00925C70">
        <w:t xml:space="preserve">dryness or </w:t>
      </w:r>
      <w:r>
        <w:t>exudate</w:t>
      </w:r>
      <w:r w:rsidR="00B163E7">
        <w:t xml:space="preserve">, which necessitates use of more </w:t>
      </w:r>
      <w:r w:rsidR="00925C70">
        <w:t xml:space="preserve">hydrating or </w:t>
      </w:r>
      <w:r w:rsidR="00B163E7">
        <w:t>absorbent dressing</w:t>
      </w:r>
      <w:r w:rsidR="00925C70">
        <w:t>, respectively</w:t>
      </w:r>
      <w:r w:rsidR="00B163E7">
        <w:t>.</w:t>
      </w:r>
      <w:r>
        <w:t xml:space="preserve"> </w:t>
      </w:r>
    </w:p>
    <w:p w14:paraId="696DDA4A" w14:textId="0F163E3B" w:rsidR="007A52A2" w:rsidRDefault="003507C4" w:rsidP="0061433B">
      <w:pPr>
        <w:jc w:val="both"/>
      </w:pPr>
      <w:r>
        <w:t>If wound subse</w:t>
      </w:r>
      <w:r w:rsidR="00B163E7">
        <w:t>q</w:t>
      </w:r>
      <w:r>
        <w:t>uently would benefit from return to original allocated dressing regime than that is allowed and the time elapsed will be recorded. The total trial period will not change for the patient.</w:t>
      </w:r>
    </w:p>
    <w:p w14:paraId="482165B1" w14:textId="783DC328" w:rsidR="003507C4" w:rsidRDefault="003507C4" w:rsidP="0061433B">
      <w:pPr>
        <w:jc w:val="both"/>
      </w:pPr>
      <w:r>
        <w:t>Example: dressing A for 6 weeks, followed by dressing for high exudate for 4 weeks, then followed by further 8 weeks of dressing A (total trial period unchanged at 18 weeks).</w:t>
      </w:r>
    </w:p>
    <w:p w14:paraId="0D5B6372" w14:textId="1AC51BBC" w:rsidR="007A52A2" w:rsidRPr="00B73576" w:rsidRDefault="007A52A2" w:rsidP="0061433B">
      <w:pPr>
        <w:jc w:val="both"/>
        <w:rPr>
          <w:b/>
        </w:rPr>
      </w:pPr>
      <w:r w:rsidRPr="00B73576">
        <w:rPr>
          <w:b/>
        </w:rPr>
        <w:t xml:space="preserve">Significant </w:t>
      </w:r>
      <w:r w:rsidR="00227D91">
        <w:rPr>
          <w:b/>
        </w:rPr>
        <w:t xml:space="preserve">deterioration </w:t>
      </w:r>
      <w:r w:rsidR="00DB4A49">
        <w:rPr>
          <w:b/>
        </w:rPr>
        <w:t xml:space="preserve">of </w:t>
      </w:r>
      <w:r w:rsidRPr="00B73576">
        <w:rPr>
          <w:b/>
        </w:rPr>
        <w:t xml:space="preserve">index wound. </w:t>
      </w:r>
    </w:p>
    <w:p w14:paraId="365C48A3" w14:textId="613C7D20" w:rsidR="007A52A2" w:rsidRDefault="00227D91" w:rsidP="0061433B">
      <w:pPr>
        <w:jc w:val="both"/>
      </w:pPr>
      <w:r>
        <w:t>Examples are:</w:t>
      </w:r>
    </w:p>
    <w:p w14:paraId="5FDAA017" w14:textId="71F61FC6" w:rsidR="00227D91" w:rsidRDefault="00B92BEF" w:rsidP="0061433B">
      <w:pPr>
        <w:pStyle w:val="ListParagraph"/>
        <w:numPr>
          <w:ilvl w:val="0"/>
          <w:numId w:val="6"/>
        </w:numPr>
        <w:jc w:val="both"/>
      </w:pPr>
      <w:r>
        <w:t>Wound has become infected or critically colonised and treating podiatrist feels that current dressing regime is not helping to counteract the bacterial load</w:t>
      </w:r>
      <w:r w:rsidR="008B30E6">
        <w:t xml:space="preserve"> (see also use of antibiotics during trial)</w:t>
      </w:r>
      <w:r>
        <w:t xml:space="preserve">. </w:t>
      </w:r>
    </w:p>
    <w:p w14:paraId="646D55C6" w14:textId="77777777" w:rsidR="00B92BEF" w:rsidRDefault="00B92BEF" w:rsidP="0061433B">
      <w:pPr>
        <w:pStyle w:val="ListParagraph"/>
        <w:numPr>
          <w:ilvl w:val="0"/>
          <w:numId w:val="6"/>
        </w:numPr>
        <w:jc w:val="both"/>
      </w:pPr>
      <w:r>
        <w:t>Deterioration in wound associated with increase in slough, which necessitates the use of a more absorbent dressing.</w:t>
      </w:r>
    </w:p>
    <w:p w14:paraId="110568A2" w14:textId="16BA6614" w:rsidR="00B92BEF" w:rsidRDefault="00B92BEF" w:rsidP="0061433B">
      <w:pPr>
        <w:pStyle w:val="ListParagraph"/>
        <w:numPr>
          <w:ilvl w:val="0"/>
          <w:numId w:val="6"/>
        </w:numPr>
        <w:jc w:val="both"/>
      </w:pPr>
      <w:r>
        <w:t>Deterioration in wound associated with increase in necrosis, which necessitates the use of a dressing that promotes hydration.</w:t>
      </w:r>
    </w:p>
    <w:p w14:paraId="5D1291A7" w14:textId="725DA1A3" w:rsidR="00965D52" w:rsidRDefault="00965D52" w:rsidP="0061433B">
      <w:pPr>
        <w:pStyle w:val="ListParagraph"/>
        <w:numPr>
          <w:ilvl w:val="0"/>
          <w:numId w:val="6"/>
        </w:numPr>
        <w:jc w:val="both"/>
      </w:pPr>
      <w:r>
        <w:t>Adverse reactions to dressings will also be classed as a significant deterioration of the index wound in terms of subsequent wound management.</w:t>
      </w:r>
    </w:p>
    <w:p w14:paraId="7AA9E857" w14:textId="54D194C8" w:rsidR="00D9387B" w:rsidRDefault="00227D91" w:rsidP="0061433B">
      <w:pPr>
        <w:jc w:val="both"/>
      </w:pPr>
      <w:r>
        <w:t>With significant deterioration of an index wound, the patient will not return to the originally allocated dressing</w:t>
      </w:r>
      <w:r w:rsidR="008B30E6">
        <w:t xml:space="preserve"> (</w:t>
      </w:r>
      <w:proofErr w:type="spellStart"/>
      <w:r w:rsidR="008B30E6">
        <w:t>ie</w:t>
      </w:r>
      <w:proofErr w:type="spellEnd"/>
      <w:r w:rsidR="008B30E6">
        <w:t xml:space="preserve"> treatment arm)</w:t>
      </w:r>
      <w:r>
        <w:t xml:space="preserve">. </w:t>
      </w:r>
      <w:r w:rsidR="001C64B2">
        <w:t>The treating podiatrist can select a</w:t>
      </w:r>
      <w:r w:rsidR="00E4184A">
        <w:t>nother dressing</w:t>
      </w:r>
      <w:r w:rsidR="005064B2">
        <w:t xml:space="preserve"> (including dressings used </w:t>
      </w:r>
      <w:r w:rsidR="008B30E6">
        <w:t xml:space="preserve">before or available </w:t>
      </w:r>
      <w:r w:rsidR="005064B2">
        <w:t>in the other arms)</w:t>
      </w:r>
      <w:r w:rsidR="00E4184A">
        <w:t xml:space="preserve"> following remedial action of the deterioration.</w:t>
      </w:r>
    </w:p>
    <w:p w14:paraId="335F7A71" w14:textId="77777777" w:rsidR="00BC2C57" w:rsidRDefault="00D9387B" w:rsidP="00BC2C57">
      <w:pPr>
        <w:jc w:val="both"/>
      </w:pPr>
      <w:r>
        <w:t xml:space="preserve">The subsequent dressing choices and management </w:t>
      </w:r>
      <w:r w:rsidR="00C86F26">
        <w:t>post-</w:t>
      </w:r>
      <w:r>
        <w:t>Intervention Deviation event</w:t>
      </w:r>
      <w:r w:rsidR="00C86F26">
        <w:t xml:space="preserve"> will be recorded</w:t>
      </w:r>
      <w:r>
        <w:t>.</w:t>
      </w:r>
      <w:r w:rsidR="00AA24ED">
        <w:t xml:space="preserve"> </w:t>
      </w:r>
      <w:r w:rsidR="00BC2C57">
        <w:t>Patients will still be followed up at the indicated time points and asked to complete PROMs questionnaires, plus microbiology samples will be taken at the predetermined time points.</w:t>
      </w:r>
    </w:p>
    <w:p w14:paraId="46504D51" w14:textId="77777777" w:rsidR="008B30E6" w:rsidRDefault="008B30E6" w:rsidP="008B30E6">
      <w:pPr>
        <w:jc w:val="both"/>
        <w:rPr>
          <w:b/>
        </w:rPr>
      </w:pPr>
      <w:r w:rsidRPr="008B30E6">
        <w:rPr>
          <w:b/>
        </w:rPr>
        <w:lastRenderedPageBreak/>
        <w:t>Use of antibiotics during trial</w:t>
      </w:r>
    </w:p>
    <w:p w14:paraId="11B2EFC0" w14:textId="72E1E8E4" w:rsidR="008B30E6" w:rsidRPr="008B30E6" w:rsidRDefault="008B30E6" w:rsidP="008B30E6">
      <w:pPr>
        <w:jc w:val="both"/>
      </w:pPr>
      <w:r>
        <w:t xml:space="preserve">Since this constitutes a deterioration of the index wound, the same approach will be taken as with the other significant deterioration examples above. Regardless of whether topical or systemic (oral or </w:t>
      </w:r>
      <w:proofErr w:type="gramStart"/>
      <w:r>
        <w:t>iv</w:t>
      </w:r>
      <w:proofErr w:type="gramEnd"/>
      <w:r>
        <w:t>) antibacterial treatment is required, the patient will effectively stop participating the originally allocated treatment arm.</w:t>
      </w:r>
    </w:p>
    <w:p w14:paraId="038B0E7A" w14:textId="77777777" w:rsidR="008B30E6" w:rsidRDefault="008B30E6" w:rsidP="008B30E6">
      <w:pPr>
        <w:jc w:val="both"/>
      </w:pPr>
      <w:r>
        <w:t>With significant deterioration of an index wound, the patient will not return to the originally allocated dressing (</w:t>
      </w:r>
      <w:proofErr w:type="spellStart"/>
      <w:r>
        <w:t>ie</w:t>
      </w:r>
      <w:proofErr w:type="spellEnd"/>
      <w:r>
        <w:t xml:space="preserve"> treatment arm). The treating podiatrist can select another dressing (including dressings used before or available in the other arms) following remedial action of the deterioration.</w:t>
      </w:r>
    </w:p>
    <w:p w14:paraId="08B7165F" w14:textId="193BB836" w:rsidR="008B30E6" w:rsidRDefault="008B30E6" w:rsidP="008B30E6">
      <w:pPr>
        <w:jc w:val="both"/>
      </w:pPr>
      <w:r>
        <w:t>The subsequent dressing choices and management post-Intervention Deviation event will be recorded.</w:t>
      </w:r>
      <w:r w:rsidR="00AA24ED">
        <w:t xml:space="preserve"> Patients will still be followed up at the indicated time points</w:t>
      </w:r>
      <w:r w:rsidR="00BC2C57">
        <w:t xml:space="preserve"> and asked to complete PROMs questionnaires, plus microbiology samples will be taken at the predetermined time points.</w:t>
      </w:r>
    </w:p>
    <w:p w14:paraId="0BCDBD5A" w14:textId="4F6353E7" w:rsidR="00421993" w:rsidRDefault="00421993" w:rsidP="005832F4">
      <w:pPr>
        <w:rPr>
          <w:rFonts w:eastAsiaTheme="majorEastAsia" w:cstheme="majorBidi"/>
          <w:szCs w:val="28"/>
        </w:rPr>
      </w:pPr>
      <w:r>
        <w:br w:type="page"/>
      </w:r>
    </w:p>
    <w:bookmarkStart w:id="87" w:name="_Toc482864505"/>
    <w:bookmarkStart w:id="88" w:name="_Toc532883838"/>
    <w:bookmarkEnd w:id="4"/>
    <w:p w14:paraId="3731981F" w14:textId="77777777" w:rsidR="00240ED0" w:rsidRDefault="009C2C3F" w:rsidP="00AB5490">
      <w:pPr>
        <w:pStyle w:val="SOPHeading1"/>
        <w:numPr>
          <w:ilvl w:val="0"/>
          <w:numId w:val="0"/>
        </w:numPr>
        <w:ind w:left="360" w:hanging="360"/>
        <w:rPr>
          <w:lang w:eastAsia="en-GB"/>
        </w:rPr>
      </w:pPr>
      <w:r>
        <w:rPr>
          <w:rFonts w:cstheme="minorHAnsi"/>
          <w:noProof/>
          <w:lang w:val="en-GB" w:eastAsia="en-GB"/>
        </w:rPr>
        <w:lastRenderedPageBreak/>
        <mc:AlternateContent>
          <mc:Choice Requires="wps">
            <w:drawing>
              <wp:anchor distT="0" distB="0" distL="114300" distR="114300" simplePos="0" relativeHeight="251678719" behindDoc="0" locked="0" layoutInCell="1" allowOverlap="1" wp14:anchorId="3EBD29B3" wp14:editId="79F57FCE">
                <wp:simplePos x="0" y="0"/>
                <wp:positionH relativeFrom="column">
                  <wp:posOffset>-561975</wp:posOffset>
                </wp:positionH>
                <wp:positionV relativeFrom="paragraph">
                  <wp:posOffset>386080</wp:posOffset>
                </wp:positionV>
                <wp:extent cx="6911340" cy="1616710"/>
                <wp:effectExtent l="0" t="0" r="22860" b="21590"/>
                <wp:wrapNone/>
                <wp:docPr id="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1340" cy="1616710"/>
                        </a:xfrm>
                        <a:prstGeom prst="rect">
                          <a:avLst/>
                        </a:prstGeom>
                        <a:ln>
                          <a:headEnd/>
                          <a:tailEnd/>
                        </a:ln>
                        <a:effectLst>
                          <a:softEdge rad="31750"/>
                        </a:effectLst>
                      </wps:spPr>
                      <wps:style>
                        <a:lnRef idx="2">
                          <a:schemeClr val="accent1"/>
                        </a:lnRef>
                        <a:fillRef idx="1">
                          <a:schemeClr val="lt1"/>
                        </a:fillRef>
                        <a:effectRef idx="0">
                          <a:schemeClr val="accent1"/>
                        </a:effectRef>
                        <a:fontRef idx="minor">
                          <a:schemeClr val="dk1"/>
                        </a:fontRef>
                      </wps:style>
                      <wps:txbx>
                        <w:txbxContent>
                          <w:p w14:paraId="063810FB" w14:textId="77777777" w:rsidR="00C60670" w:rsidRDefault="00C60670" w:rsidP="000567F4">
                            <w:pPr>
                              <w:jc w:val="center"/>
                            </w:pPr>
                            <w:r>
                              <w:t>Screening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BD29B3" id="_x0000_s1027" type="#_x0000_t202" style="position:absolute;left:0;text-align:left;margin-left:-44.25pt;margin-top:30.4pt;width:544.2pt;height:127.3pt;z-index:2516787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" fillcolor="white [3201]" strokecolor="#4f81bd [3204]" strokeweight="2pt">
                <v:textbox>
                  <w:txbxContent>
                    <w:p w14:paraId="063810FB" w14:textId="77777777" w:rsidR="00C60670" w:rsidRDefault="00C60670" w:rsidP="000567F4">
                      <w:pPr>
                        <w:jc w:val="center"/>
                      </w:pPr>
                      <w:r>
                        <w:t>Screening</w:t>
                      </w:r>
                    </w:p>
                  </w:txbxContent>
                </v:textbox>
              </v:shape>
            </w:pict>
          </mc:Fallback>
        </mc:AlternateContent>
      </w:r>
      <w:r w:rsidR="00240ED0">
        <w:rPr>
          <w:lang w:eastAsia="en-GB"/>
        </w:rPr>
        <w:t xml:space="preserve">Appendix 2. </w:t>
      </w:r>
      <w:r w:rsidR="00F428AE">
        <w:rPr>
          <w:lang w:eastAsia="en-GB"/>
        </w:rPr>
        <w:t xml:space="preserve">study participant </w:t>
      </w:r>
      <w:r w:rsidR="00240ED0">
        <w:rPr>
          <w:lang w:eastAsia="en-GB"/>
        </w:rPr>
        <w:t>Flowchart</w:t>
      </w:r>
      <w:bookmarkEnd w:id="87"/>
      <w:bookmarkEnd w:id="88"/>
    </w:p>
    <w:bookmarkStart w:id="89" w:name="_Toc482864506"/>
    <w:bookmarkStart w:id="90" w:name="_Toc532883839"/>
    <w:p w14:paraId="04A5C138" w14:textId="450FA6A6" w:rsidR="00F15392" w:rsidRPr="00D018DD" w:rsidRDefault="00D17D4F" w:rsidP="00240ED0">
      <w:pPr>
        <w:pStyle w:val="SOPHeading1"/>
        <w:numPr>
          <w:ilvl w:val="0"/>
          <w:numId w:val="0"/>
        </w:numPr>
        <w:ind w:left="360" w:hanging="360"/>
        <w:rPr>
          <w:lang w:eastAsia="en-GB"/>
        </w:rPr>
      </w:pPr>
      <w:r>
        <w:rPr>
          <w:rFonts w:cstheme="minorHAnsi"/>
          <w:noProof/>
          <w:lang w:val="en-GB" w:eastAsia="en-GB"/>
        </w:rPr>
        <mc:AlternateContent>
          <mc:Choice Requires="wps">
            <w:drawing>
              <wp:anchor distT="0" distB="0" distL="114300" distR="114300" simplePos="0" relativeHeight="251828224" behindDoc="0" locked="0" layoutInCell="1" allowOverlap="1" wp14:anchorId="1913E3F1" wp14:editId="2B0D93ED">
                <wp:simplePos x="0" y="0"/>
                <wp:positionH relativeFrom="column">
                  <wp:posOffset>1228725</wp:posOffset>
                </wp:positionH>
                <wp:positionV relativeFrom="paragraph">
                  <wp:posOffset>271145</wp:posOffset>
                </wp:positionV>
                <wp:extent cx="3100705" cy="1066800"/>
                <wp:effectExtent l="0" t="0" r="23495" b="19050"/>
                <wp:wrapNone/>
                <wp:docPr id="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0705" cy="1066800"/>
                        </a:xfrm>
                        <a:prstGeom prst="rect">
                          <a:avLst/>
                        </a:prstGeom>
                        <a:solidFill>
                          <a:srgbClr val="FFFFFF"/>
                        </a:solidFill>
                        <a:ln w="9525">
                          <a:solidFill>
                            <a:srgbClr val="000000"/>
                          </a:solidFill>
                          <a:miter lim="800000"/>
                          <a:headEnd/>
                          <a:tailEnd/>
                        </a:ln>
                      </wps:spPr>
                      <wps:txbx>
                        <w:txbxContent>
                          <w:p w14:paraId="226E0671" w14:textId="77777777" w:rsidR="00C60670" w:rsidRDefault="00C60670" w:rsidP="00240ED0">
                            <w:r>
                              <w:t>Patient identified by clinical staff member</w:t>
                            </w:r>
                          </w:p>
                          <w:p w14:paraId="71F9E68D" w14:textId="3DE50BC5" w:rsidR="00C60670" w:rsidRDefault="00C60670" w:rsidP="00240ED0">
                            <w:r>
                              <w:t>Verbal consent requested to explain study</w:t>
                            </w:r>
                          </w:p>
                          <w:p w14:paraId="39A5270B" w14:textId="77777777" w:rsidR="00C60670" w:rsidRDefault="00C60670" w:rsidP="00D17D4F">
                            <w:r>
                              <w:t>Patient Information Sheet is provided to patient</w:t>
                            </w:r>
                          </w:p>
                          <w:p w14:paraId="1B0EB6B2" w14:textId="236A21F3" w:rsidR="00C60670" w:rsidRDefault="00C60670" w:rsidP="00D17D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13E3F1" id="_x0000_s1028" type="#_x0000_t202" style="position:absolute;left:0;text-align:left;margin-left:96.75pt;margin-top:21.35pt;width:244.15pt;height:84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">
                <v:textbox>
                  <w:txbxContent>
                    <w:p w14:paraId="226E0671" w14:textId="77777777" w:rsidR="00C60670" w:rsidRDefault="00C60670" w:rsidP="00240ED0">
                      <w:r>
                        <w:t>Patient identified by clinical staff member</w:t>
                      </w:r>
                    </w:p>
                    <w:p w14:paraId="71F9E68D" w14:textId="3DE50BC5" w:rsidR="00C60670" w:rsidRDefault="00C60670" w:rsidP="00240ED0">
                      <w:r>
                        <w:t>Verbal consent requested to explain study</w:t>
                      </w:r>
                    </w:p>
                    <w:p w14:paraId="39A5270B" w14:textId="77777777" w:rsidR="00C60670" w:rsidRDefault="00C60670" w:rsidP="00D17D4F">
                      <w:r>
                        <w:t>Patient Information Sheet is provided to patient</w:t>
                      </w:r>
                    </w:p>
                    <w:p w14:paraId="1B0EB6B2" w14:textId="236A21F3" w:rsidR="00C60670" w:rsidRDefault="00C60670" w:rsidP="00D17D4F"/>
                  </w:txbxContent>
                </v:textbox>
              </v:shape>
            </w:pict>
          </mc:Fallback>
        </mc:AlternateContent>
      </w:r>
      <w:bookmarkEnd w:id="89"/>
      <w:bookmarkEnd w:id="90"/>
    </w:p>
    <w:p w14:paraId="65F240A8" w14:textId="2855F84A" w:rsidR="00240ED0" w:rsidRDefault="009C2C3F" w:rsidP="00240ED0">
      <w:pPr>
        <w:tabs>
          <w:tab w:val="left" w:pos="1843"/>
          <w:tab w:val="left" w:pos="6237"/>
        </w:tabs>
        <w:spacing w:after="100" w:afterAutospacing="1" w:line="360" w:lineRule="auto"/>
        <w:rPr>
          <w:rFonts w:cstheme="minorHAnsi"/>
        </w:rPr>
      </w:pPr>
      <w:r>
        <w:rPr>
          <w:rFonts w:cstheme="minorHAnsi"/>
          <w:noProof/>
          <w:lang w:eastAsia="en-GB"/>
        </w:rPr>
        <mc:AlternateContent>
          <mc:Choice Requires="wps">
            <w:drawing>
              <wp:anchor distT="0" distB="0" distL="114300" distR="114300" simplePos="0" relativeHeight="251782144" behindDoc="0" locked="0" layoutInCell="1" allowOverlap="1" wp14:anchorId="5A35027D" wp14:editId="0478FAE3">
                <wp:simplePos x="0" y="0"/>
                <wp:positionH relativeFrom="column">
                  <wp:posOffset>-504825</wp:posOffset>
                </wp:positionH>
                <wp:positionV relativeFrom="paragraph">
                  <wp:posOffset>32385</wp:posOffset>
                </wp:positionV>
                <wp:extent cx="1307465" cy="600075"/>
                <wp:effectExtent l="0" t="0" r="26035"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600075"/>
                        </a:xfrm>
                        <a:prstGeom prst="rect">
                          <a:avLst/>
                        </a:prstGeom>
                        <a:solidFill>
                          <a:srgbClr val="A9C7FD"/>
                        </a:solidFill>
                        <a:ln w="9525">
                          <a:solidFill>
                            <a:srgbClr val="000000"/>
                          </a:solidFill>
                          <a:miter lim="800000"/>
                          <a:headEnd/>
                          <a:tailEnd/>
                        </a:ln>
                      </wps:spPr>
                      <wps:txbx>
                        <w:txbxContent>
                          <w:p w14:paraId="2772C3FA" w14:textId="45F7D86F" w:rsidR="00C60670" w:rsidRDefault="00C60670" w:rsidP="00D0527A">
                            <w:pPr>
                              <w:jc w:val="center"/>
                            </w:pPr>
                            <w:r>
                              <w:t>Screening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35027D" id="_x0000_s1029" type="#_x0000_t202" style="position:absolute;margin-left:-39.75pt;margin-top:2.55pt;width:102.95pt;height:47.2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" fillcolor="#a9c7fd">
                <v:textbox>
                  <w:txbxContent>
                    <w:p w14:paraId="2772C3FA" w14:textId="45F7D86F" w:rsidR="00C60670" w:rsidRDefault="00C60670" w:rsidP="00D0527A">
                      <w:pPr>
                        <w:jc w:val="center"/>
                      </w:pPr>
                      <w:r>
                        <w:t>Screening</w:t>
                      </w:r>
                    </w:p>
                  </w:txbxContent>
                </v:textbox>
              </v:shape>
            </w:pict>
          </mc:Fallback>
        </mc:AlternateContent>
      </w:r>
      <w:r>
        <w:rPr>
          <w:rFonts w:cstheme="minorHAnsi"/>
          <w:noProof/>
          <w:lang w:eastAsia="en-GB"/>
        </w:rPr>
        <mc:AlternateContent>
          <mc:Choice Requires="wps">
            <w:drawing>
              <wp:anchor distT="4294967295" distB="4294967295" distL="114300" distR="114300" simplePos="0" relativeHeight="251831296" behindDoc="0" locked="0" layoutInCell="1" allowOverlap="1" wp14:anchorId="1A19D630" wp14:editId="4E30F244">
                <wp:simplePos x="0" y="0"/>
                <wp:positionH relativeFrom="column">
                  <wp:posOffset>2766695</wp:posOffset>
                </wp:positionH>
                <wp:positionV relativeFrom="paragraph">
                  <wp:posOffset>1148079</wp:posOffset>
                </wp:positionV>
                <wp:extent cx="1555750" cy="0"/>
                <wp:effectExtent l="0" t="76200" r="25400" b="114300"/>
                <wp:wrapNone/>
                <wp:docPr id="90" name="Straight Arrow Connector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57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B8C0F04" id="_x0000_t32" coordsize="21600,21600" o:spt="32" o:oned="t" path="m,l21600,21600e" filled="f">
                <v:path arrowok="t" fillok="f" o:connecttype="none"/>
                <o:lock v:ext="edit" shapetype="t"/>
              </v:shapetype>
              <v:shape id="Straight Arrow Connector 90" o:spid="_x0000_s1026" type="#_x0000_t32" style="position:absolute;margin-left:217.85pt;margin-top:90.4pt;width:122.5pt;height:0;z-index:251831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" strokecolor="#4579b8 [3044]">
                <v:stroke endarrow="open"/>
                <o:lock v:ext="edit" shapetype="f"/>
              </v:shape>
            </w:pict>
          </mc:Fallback>
        </mc:AlternateContent>
      </w:r>
      <w:r>
        <w:rPr>
          <w:rFonts w:cstheme="minorHAnsi"/>
          <w:noProof/>
          <w:lang w:eastAsia="en-GB"/>
        </w:rPr>
        <mc:AlternateContent>
          <mc:Choice Requires="wps">
            <w:drawing>
              <wp:anchor distT="0" distB="0" distL="114300" distR="114300" simplePos="0" relativeHeight="251759616" behindDoc="0" locked="0" layoutInCell="1" allowOverlap="1" wp14:anchorId="785E077B" wp14:editId="2A26E8FF">
                <wp:simplePos x="0" y="0"/>
                <wp:positionH relativeFrom="column">
                  <wp:posOffset>1530985</wp:posOffset>
                </wp:positionH>
                <wp:positionV relativeFrom="paragraph">
                  <wp:posOffset>-4445</wp:posOffset>
                </wp:positionV>
                <wp:extent cx="2795905" cy="914400"/>
                <wp:effectExtent l="0" t="0" r="23495"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914400"/>
                        </a:xfrm>
                        <a:prstGeom prst="rect">
                          <a:avLst/>
                        </a:prstGeom>
                        <a:solidFill>
                          <a:srgbClr val="FFFFFF"/>
                        </a:solidFill>
                        <a:ln w="9525">
                          <a:solidFill>
                            <a:srgbClr val="000000"/>
                          </a:solidFill>
                          <a:miter lim="800000"/>
                          <a:headEnd/>
                          <a:tailEnd/>
                        </a:ln>
                      </wps:spPr>
                      <wps:txbx>
                        <w:txbxContent>
                          <w:p w14:paraId="077838F2" w14:textId="77777777" w:rsidR="00C60670" w:rsidRDefault="00C60670" w:rsidP="00240ED0">
                            <w:r>
                              <w:t>Patient identified by clinical staff member</w:t>
                            </w:r>
                          </w:p>
                          <w:p w14:paraId="2A2D5649" w14:textId="77777777" w:rsidR="00C60670" w:rsidRDefault="00C60670" w:rsidP="00240ED0">
                            <w:r>
                              <w:t>Consent requested to explain study</w:t>
                            </w:r>
                          </w:p>
                          <w:p w14:paraId="2853F51B" w14:textId="77777777" w:rsidR="00C60670" w:rsidRDefault="00C60670" w:rsidP="00240ED0">
                            <w:r>
                              <w:t>Screening form completed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5E077B" id="_x0000_s1030" type="#_x0000_t202" style="position:absolute;margin-left:120.55pt;margin-top:-.35pt;width:220.15pt;height:1in;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">
                <v:textbox>
                  <w:txbxContent>
                    <w:p w14:paraId="077838F2" w14:textId="77777777" w:rsidR="00C60670" w:rsidRDefault="00C60670" w:rsidP="00240ED0">
                      <w:r>
                        <w:t>Patient identified by clinical staff member</w:t>
                      </w:r>
                    </w:p>
                    <w:p w14:paraId="2A2D5649" w14:textId="77777777" w:rsidR="00C60670" w:rsidRDefault="00C60670" w:rsidP="00240ED0">
                      <w:r>
                        <w:t>Consent requested to explain study</w:t>
                      </w:r>
                    </w:p>
                    <w:p w14:paraId="2853F51B" w14:textId="77777777" w:rsidR="00C60670" w:rsidRDefault="00C60670" w:rsidP="00240ED0">
                      <w:r>
                        <w:t>Screening form completed</w:t>
                      </w:r>
                    </w:p>
                  </w:txbxContent>
                </v:textbox>
              </v:shape>
            </w:pict>
          </mc:Fallback>
        </mc:AlternateContent>
      </w:r>
    </w:p>
    <w:p w14:paraId="05874011" w14:textId="4207BDF4" w:rsidR="00394BDB" w:rsidRDefault="004409DA">
      <w:pPr>
        <w:rPr>
          <w:lang w:eastAsia="en-GB"/>
        </w:rPr>
      </w:pPr>
      <w:r>
        <w:rPr>
          <w:rFonts w:cstheme="minorHAnsi"/>
          <w:noProof/>
          <w:lang w:eastAsia="en-GB"/>
        </w:rPr>
        <mc:AlternateContent>
          <mc:Choice Requires="wps">
            <w:drawing>
              <wp:anchor distT="0" distB="0" distL="114300" distR="114300" simplePos="0" relativeHeight="251794432" behindDoc="0" locked="0" layoutInCell="1" allowOverlap="1" wp14:anchorId="6C700135" wp14:editId="5FDAC298">
                <wp:simplePos x="0" y="0"/>
                <wp:positionH relativeFrom="column">
                  <wp:posOffset>400050</wp:posOffset>
                </wp:positionH>
                <wp:positionV relativeFrom="paragraph">
                  <wp:posOffset>4273550</wp:posOffset>
                </wp:positionV>
                <wp:extent cx="5372100" cy="1828800"/>
                <wp:effectExtent l="0" t="0" r="19050" b="1905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828800"/>
                        </a:xfrm>
                        <a:prstGeom prst="rect">
                          <a:avLst/>
                        </a:prstGeom>
                        <a:solidFill>
                          <a:srgbClr val="FFFFFF"/>
                        </a:solidFill>
                        <a:ln w="9525">
                          <a:solidFill>
                            <a:srgbClr val="000000"/>
                          </a:solidFill>
                          <a:miter lim="800000"/>
                          <a:headEnd/>
                          <a:tailEnd/>
                        </a:ln>
                      </wps:spPr>
                      <wps:txbx>
                        <w:txbxContent>
                          <w:p w14:paraId="79641BE1" w14:textId="4DEABCA3" w:rsidR="00C60670" w:rsidRDefault="00C60670" w:rsidP="00D0527A">
                            <w:r>
                              <w:t>During week 0, 3, 6, 9, 12, 18 visit, following data is obtained:</w:t>
                            </w:r>
                          </w:p>
                          <w:p w14:paraId="7EBFF6B0" w14:textId="61D019BB" w:rsidR="00C60670" w:rsidRDefault="00C60670" w:rsidP="00910050">
                            <w:pPr>
                              <w:pStyle w:val="ListParagraph"/>
                              <w:numPr>
                                <w:ilvl w:val="0"/>
                                <w:numId w:val="5"/>
                              </w:numPr>
                            </w:pPr>
                            <w:r>
                              <w:t xml:space="preserve">Foot ulcer size measured with grid tool </w:t>
                            </w:r>
                          </w:p>
                          <w:p w14:paraId="46949593" w14:textId="5752D28C" w:rsidR="00C60670" w:rsidRPr="007923D2" w:rsidRDefault="00C60670" w:rsidP="00910050">
                            <w:pPr>
                              <w:pStyle w:val="ListParagraph"/>
                              <w:numPr>
                                <w:ilvl w:val="0"/>
                                <w:numId w:val="5"/>
                              </w:numPr>
                            </w:pPr>
                            <w:r w:rsidRPr="007923D2">
                              <w:t>PUSH score</w:t>
                            </w:r>
                            <w:r>
                              <w:t xml:space="preserve"> and Texas DFU  score, and wound healed status</w:t>
                            </w:r>
                          </w:p>
                          <w:p w14:paraId="5E3A021C" w14:textId="35A7B416" w:rsidR="00C60670" w:rsidRPr="007923D2" w:rsidRDefault="00C60670" w:rsidP="00910050">
                            <w:pPr>
                              <w:pStyle w:val="ListParagraph"/>
                              <w:numPr>
                                <w:ilvl w:val="0"/>
                                <w:numId w:val="5"/>
                              </w:numPr>
                            </w:pPr>
                            <w:r>
                              <w:t>Microbiology swab test (0, 3, 6, 12 and 18 weeks only)</w:t>
                            </w:r>
                          </w:p>
                          <w:p w14:paraId="548C0A2D" w14:textId="77830EE2" w:rsidR="00C60670" w:rsidRPr="007923D2" w:rsidRDefault="00C60670" w:rsidP="00910050">
                            <w:pPr>
                              <w:pStyle w:val="ListParagraph"/>
                              <w:numPr>
                                <w:ilvl w:val="0"/>
                                <w:numId w:val="5"/>
                              </w:numPr>
                            </w:pPr>
                            <w:proofErr w:type="spellStart"/>
                            <w:r>
                              <w:t>LifeSpace</w:t>
                            </w:r>
                            <w:proofErr w:type="spellEnd"/>
                            <w:r>
                              <w:t xml:space="preserve"> </w:t>
                            </w:r>
                            <w:r w:rsidRPr="007923D2">
                              <w:t>Mobility score</w:t>
                            </w:r>
                            <w:r>
                              <w:t xml:space="preserve"> (0, 9 and 18 weeks only)</w:t>
                            </w:r>
                          </w:p>
                          <w:p w14:paraId="1B6F3F6F" w14:textId="5379C6B6" w:rsidR="00C60670" w:rsidRPr="007923D2" w:rsidRDefault="00C60670" w:rsidP="00910050">
                            <w:pPr>
                              <w:pStyle w:val="ListParagraph"/>
                              <w:numPr>
                                <w:ilvl w:val="0"/>
                                <w:numId w:val="5"/>
                              </w:numPr>
                            </w:pPr>
                            <w:r>
                              <w:t>QoL generic, EQ-5D-5L (0, 9 and 18 weeks only)</w:t>
                            </w:r>
                          </w:p>
                          <w:p w14:paraId="15E14C0F" w14:textId="45A74954" w:rsidR="00C60670" w:rsidRDefault="00C60670" w:rsidP="00910050">
                            <w:pPr>
                              <w:pStyle w:val="ListParagraph"/>
                              <w:numPr>
                                <w:ilvl w:val="0"/>
                                <w:numId w:val="5"/>
                              </w:numPr>
                            </w:pPr>
                            <w:r>
                              <w:t>QoL wound, CWIQ (0, 9 and 18 weeks only)</w:t>
                            </w:r>
                          </w:p>
                          <w:p w14:paraId="259C1309" w14:textId="32C5ABF7" w:rsidR="00C60670" w:rsidRDefault="00C60670" w:rsidP="00910050">
                            <w:pPr>
                              <w:pStyle w:val="ListParagraph"/>
                              <w:numPr>
                                <w:ilvl w:val="0"/>
                                <w:numId w:val="5"/>
                              </w:numPr>
                            </w:pPr>
                            <w:r>
                              <w:t>VAS pain for wound (0, 9 and 18 weeks only)</w:t>
                            </w:r>
                          </w:p>
                          <w:p w14:paraId="7F2FA0E7" w14:textId="77777777" w:rsidR="00C60670" w:rsidRDefault="00C60670" w:rsidP="00D0527A">
                            <w:pPr>
                              <w:pStyle w:val="ListParagrap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700135" id="_x0000_s1031" type="#_x0000_t202" style="position:absolute;margin-left:31.5pt;margin-top:336.5pt;width:423pt;height:2in;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">
                <v:textbox>
                  <w:txbxContent>
                    <w:p w14:paraId="79641BE1" w14:textId="4DEABCA3" w:rsidR="00C60670" w:rsidRDefault="00C60670" w:rsidP="00D0527A">
                      <w:r>
                        <w:t>During week 0, 3, 6, 9, 12, 18 visit, following data is obtained:</w:t>
                      </w:r>
                    </w:p>
                    <w:p w14:paraId="7EBFF6B0" w14:textId="61D019BB" w:rsidR="00C60670" w:rsidRDefault="00C60670" w:rsidP="00910050">
                      <w:pPr>
                        <w:pStyle w:val="ListParagraph"/>
                        <w:numPr>
                          <w:ilvl w:val="0"/>
                          <w:numId w:val="5"/>
                        </w:numPr>
                      </w:pPr>
                      <w:r>
                        <w:t xml:space="preserve">Foot ulcer size measured with grid tool </w:t>
                      </w:r>
                    </w:p>
                    <w:p w14:paraId="46949593" w14:textId="5752D28C" w:rsidR="00C60670" w:rsidRPr="007923D2" w:rsidRDefault="00C60670" w:rsidP="00910050">
                      <w:pPr>
                        <w:pStyle w:val="ListParagraph"/>
                        <w:numPr>
                          <w:ilvl w:val="0"/>
                          <w:numId w:val="5"/>
                        </w:numPr>
                      </w:pPr>
                      <w:r w:rsidRPr="007923D2">
                        <w:t>PUSH score</w:t>
                      </w:r>
                      <w:r>
                        <w:t xml:space="preserve"> and Texas DFU  score, and wound healed status</w:t>
                      </w:r>
                    </w:p>
                    <w:p w14:paraId="5E3A021C" w14:textId="35A7B416" w:rsidR="00C60670" w:rsidRPr="007923D2" w:rsidRDefault="00C60670" w:rsidP="00910050">
                      <w:pPr>
                        <w:pStyle w:val="ListParagraph"/>
                        <w:numPr>
                          <w:ilvl w:val="0"/>
                          <w:numId w:val="5"/>
                        </w:numPr>
                      </w:pPr>
                      <w:r>
                        <w:t>Microbiology swab test (0, 3, 6, 12 and 18 weeks only)</w:t>
                      </w:r>
                    </w:p>
                    <w:p w14:paraId="548C0A2D" w14:textId="77830EE2" w:rsidR="00C60670" w:rsidRPr="007923D2" w:rsidRDefault="00C60670" w:rsidP="00910050">
                      <w:pPr>
                        <w:pStyle w:val="ListParagraph"/>
                        <w:numPr>
                          <w:ilvl w:val="0"/>
                          <w:numId w:val="5"/>
                        </w:numPr>
                      </w:pPr>
                      <w:proofErr w:type="spellStart"/>
                      <w:r>
                        <w:t>LifeSpace</w:t>
                      </w:r>
                      <w:proofErr w:type="spellEnd"/>
                      <w:r>
                        <w:t xml:space="preserve"> </w:t>
                      </w:r>
                      <w:r w:rsidRPr="007923D2">
                        <w:t>Mobility score</w:t>
                      </w:r>
                      <w:r>
                        <w:t xml:space="preserve"> (0, 9 and 18 weeks only)</w:t>
                      </w:r>
                    </w:p>
                    <w:p w14:paraId="1B6F3F6F" w14:textId="5379C6B6" w:rsidR="00C60670" w:rsidRPr="007923D2" w:rsidRDefault="00C60670" w:rsidP="00910050">
                      <w:pPr>
                        <w:pStyle w:val="ListParagraph"/>
                        <w:numPr>
                          <w:ilvl w:val="0"/>
                          <w:numId w:val="5"/>
                        </w:numPr>
                      </w:pPr>
                      <w:r>
                        <w:t>QoL generic, EQ-5D-5L (0, 9 and 18 weeks only)</w:t>
                      </w:r>
                    </w:p>
                    <w:p w14:paraId="15E14C0F" w14:textId="45A74954" w:rsidR="00C60670" w:rsidRDefault="00C60670" w:rsidP="00910050">
                      <w:pPr>
                        <w:pStyle w:val="ListParagraph"/>
                        <w:numPr>
                          <w:ilvl w:val="0"/>
                          <w:numId w:val="5"/>
                        </w:numPr>
                      </w:pPr>
                      <w:r>
                        <w:t>QoL wound, CWIQ (0, 9 and 18 weeks only)</w:t>
                      </w:r>
                    </w:p>
                    <w:p w14:paraId="259C1309" w14:textId="32C5ABF7" w:rsidR="00C60670" w:rsidRDefault="00C60670" w:rsidP="00910050">
                      <w:pPr>
                        <w:pStyle w:val="ListParagraph"/>
                        <w:numPr>
                          <w:ilvl w:val="0"/>
                          <w:numId w:val="5"/>
                        </w:numPr>
                      </w:pPr>
                      <w:r>
                        <w:t>VAS pain for wound (0, 9 and 18 weeks only)</w:t>
                      </w:r>
                    </w:p>
                    <w:p w14:paraId="7F2FA0E7" w14:textId="77777777" w:rsidR="00C60670" w:rsidRDefault="00C60670" w:rsidP="00D0527A">
                      <w:pPr>
                        <w:pStyle w:val="ListParagraph"/>
                      </w:pPr>
                    </w:p>
                  </w:txbxContent>
                </v:textbox>
              </v:shape>
            </w:pict>
          </mc:Fallback>
        </mc:AlternateContent>
      </w:r>
      <w:r>
        <w:rPr>
          <w:rFonts w:cstheme="minorHAnsi"/>
          <w:noProof/>
          <w:lang w:eastAsia="en-GB"/>
        </w:rPr>
        <mc:AlternateContent>
          <mc:Choice Requires="wps">
            <w:drawing>
              <wp:anchor distT="0" distB="0" distL="114299" distR="114299" simplePos="0" relativeHeight="251810816" behindDoc="0" locked="0" layoutInCell="1" allowOverlap="1" wp14:anchorId="67FAB463" wp14:editId="172D42D6">
                <wp:simplePos x="0" y="0"/>
                <wp:positionH relativeFrom="column">
                  <wp:posOffset>2875280</wp:posOffset>
                </wp:positionH>
                <wp:positionV relativeFrom="paragraph">
                  <wp:posOffset>6036310</wp:posOffset>
                </wp:positionV>
                <wp:extent cx="0" cy="248920"/>
                <wp:effectExtent l="95250" t="0" r="57150" b="55880"/>
                <wp:wrapNone/>
                <wp:docPr id="75" name="Straight Arrow Connector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89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57540B" id="Straight Arrow Connector 75" o:spid="_x0000_s1026" type="#_x0000_t32" style="position:absolute;margin-left:226.4pt;margin-top:475.3pt;width:0;height:19.6pt;z-index:251810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" strokecolor="#4579b8 [3044]">
                <v:stroke endarrow="open"/>
                <o:lock v:ext="edit" shapetype="f"/>
              </v:shape>
            </w:pict>
          </mc:Fallback>
        </mc:AlternateContent>
      </w:r>
      <w:r w:rsidRPr="00394BDB">
        <w:rPr>
          <w:noProof/>
          <w:lang w:eastAsia="en-GB"/>
        </w:rPr>
        <mc:AlternateContent>
          <mc:Choice Requires="wps">
            <w:drawing>
              <wp:anchor distT="0" distB="0" distL="114300" distR="114300" simplePos="0" relativeHeight="251854848" behindDoc="0" locked="0" layoutInCell="1" allowOverlap="1" wp14:anchorId="52B53F68" wp14:editId="4475E275">
                <wp:simplePos x="0" y="0"/>
                <wp:positionH relativeFrom="column">
                  <wp:posOffset>-502285</wp:posOffset>
                </wp:positionH>
                <wp:positionV relativeFrom="paragraph">
                  <wp:posOffset>6269990</wp:posOffset>
                </wp:positionV>
                <wp:extent cx="1187450" cy="474980"/>
                <wp:effectExtent l="0" t="0" r="12700" b="2032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474980"/>
                        </a:xfrm>
                        <a:prstGeom prst="rect">
                          <a:avLst/>
                        </a:prstGeom>
                        <a:solidFill>
                          <a:schemeClr val="tx2">
                            <a:lumMod val="20000"/>
                            <a:lumOff val="80000"/>
                          </a:schemeClr>
                        </a:solidFill>
                        <a:ln w="9525">
                          <a:solidFill>
                            <a:srgbClr val="000000"/>
                          </a:solidFill>
                          <a:miter lim="800000"/>
                          <a:headEnd/>
                          <a:tailEnd/>
                        </a:ln>
                      </wps:spPr>
                      <wps:txbx>
                        <w:txbxContent>
                          <w:p w14:paraId="72B4C87C" w14:textId="1F739893" w:rsidR="00C60670" w:rsidRDefault="00C60670" w:rsidP="00394BDB">
                            <w:pPr>
                              <w:jc w:val="center"/>
                            </w:pPr>
                            <w:r>
                              <w:t>18 weeks (+/- 3 week window)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B53F68" id="_x0000_s1032" type="#_x0000_t202" style="position:absolute;margin-left:-39.55pt;margin-top:493.7pt;width:93.5pt;height:37.4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" fillcolor="#c6d9f1 [671]">
                <v:textbox>
                  <w:txbxContent>
                    <w:p w14:paraId="72B4C87C" w14:textId="1F739893" w:rsidR="00C60670" w:rsidRDefault="00C60670" w:rsidP="00394BDB">
                      <w:pPr>
                        <w:jc w:val="center"/>
                      </w:pPr>
                      <w:r>
                        <w:t>18 weeks (+/- 3 week window)</w:t>
                      </w:r>
                    </w:p>
                  </w:txbxContent>
                </v:textbox>
              </v:shape>
            </w:pict>
          </mc:Fallback>
        </mc:AlternateContent>
      </w:r>
      <w:r w:rsidRPr="00394BDB">
        <w:rPr>
          <w:noProof/>
          <w:lang w:eastAsia="en-GB"/>
        </w:rPr>
        <mc:AlternateContent>
          <mc:Choice Requires="wps">
            <w:drawing>
              <wp:anchor distT="0" distB="0" distL="114300" distR="114300" simplePos="0" relativeHeight="251853824" behindDoc="0" locked="0" layoutInCell="1" allowOverlap="1" wp14:anchorId="63EDA184" wp14:editId="066382DD">
                <wp:simplePos x="0" y="0"/>
                <wp:positionH relativeFrom="column">
                  <wp:posOffset>1085850</wp:posOffset>
                </wp:positionH>
                <wp:positionV relativeFrom="paragraph">
                  <wp:posOffset>6284595</wp:posOffset>
                </wp:positionV>
                <wp:extent cx="4093210" cy="474980"/>
                <wp:effectExtent l="0" t="0" r="21590" b="203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3210" cy="474980"/>
                        </a:xfrm>
                        <a:prstGeom prst="rect">
                          <a:avLst/>
                        </a:prstGeom>
                        <a:solidFill>
                          <a:srgbClr val="FFFFFF"/>
                        </a:solidFill>
                        <a:ln w="9525">
                          <a:solidFill>
                            <a:srgbClr val="000000"/>
                          </a:solidFill>
                          <a:miter lim="800000"/>
                          <a:headEnd/>
                          <a:tailEnd/>
                        </a:ln>
                      </wps:spPr>
                      <wps:txbx>
                        <w:txbxContent>
                          <w:p w14:paraId="6BD55899" w14:textId="72B7B960" w:rsidR="00C60670" w:rsidRDefault="00C60670" w:rsidP="00394BDB">
                            <w:r>
                              <w:t>Patient satisfaction questionnaire regarding dressing use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EDA184" id="_x0000_s1033" type="#_x0000_t202" style="position:absolute;margin-left:85.5pt;margin-top:494.85pt;width:322.3pt;height:37.4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">
                <v:textbox>
                  <w:txbxContent>
                    <w:p w14:paraId="6BD55899" w14:textId="72B7B960" w:rsidR="00C60670" w:rsidRDefault="00C60670" w:rsidP="00394BDB">
                      <w:r>
                        <w:t>Patient satisfaction questionnaire regarding dressing use</w:t>
                      </w:r>
                    </w:p>
                  </w:txbxContent>
                </v:textbox>
              </v:shape>
            </w:pict>
          </mc:Fallback>
        </mc:AlternateContent>
      </w:r>
      <w:r w:rsidR="00394BDB">
        <w:rPr>
          <w:rFonts w:cstheme="minorHAnsi"/>
          <w:noProof/>
          <w:lang w:eastAsia="en-GB"/>
        </w:rPr>
        <mc:AlternateContent>
          <mc:Choice Requires="wps">
            <w:drawing>
              <wp:anchor distT="0" distB="0" distL="114299" distR="114299" simplePos="0" relativeHeight="251856896" behindDoc="0" locked="0" layoutInCell="1" allowOverlap="1" wp14:anchorId="2A8364CA" wp14:editId="536FE2FA">
                <wp:simplePos x="0" y="0"/>
                <wp:positionH relativeFrom="column">
                  <wp:posOffset>2875280</wp:posOffset>
                </wp:positionH>
                <wp:positionV relativeFrom="paragraph">
                  <wp:posOffset>6760210</wp:posOffset>
                </wp:positionV>
                <wp:extent cx="0" cy="248920"/>
                <wp:effectExtent l="95250" t="0" r="57150" b="5588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89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396087" id="Straight Arrow Connector 8" o:spid="_x0000_s1026" type="#_x0000_t32" style="position:absolute;margin-left:226.4pt;margin-top:532.3pt;width:0;height:19.6pt;z-index:251856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" strokecolor="#4579b8 [3044]">
                <v:stroke endarrow="open"/>
                <o:lock v:ext="edit" shapetype="f"/>
              </v:shape>
            </w:pict>
          </mc:Fallback>
        </mc:AlternateContent>
      </w:r>
      <w:r w:rsidR="00394BDB">
        <w:rPr>
          <w:rFonts w:cstheme="minorHAnsi"/>
          <w:noProof/>
          <w:lang w:eastAsia="en-GB"/>
        </w:rPr>
        <mc:AlternateContent>
          <mc:Choice Requires="wps">
            <w:drawing>
              <wp:anchor distT="0" distB="0" distL="114300" distR="114300" simplePos="0" relativeHeight="251824128" behindDoc="0" locked="0" layoutInCell="1" allowOverlap="1" wp14:anchorId="7545EBA2" wp14:editId="20C30389">
                <wp:simplePos x="0" y="0"/>
                <wp:positionH relativeFrom="column">
                  <wp:posOffset>-515620</wp:posOffset>
                </wp:positionH>
                <wp:positionV relativeFrom="paragraph">
                  <wp:posOffset>7003415</wp:posOffset>
                </wp:positionV>
                <wp:extent cx="1187450" cy="474980"/>
                <wp:effectExtent l="0" t="0" r="12700" b="20320"/>
                <wp:wrapNone/>
                <wp:docPr id="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7450" cy="474980"/>
                        </a:xfrm>
                        <a:prstGeom prst="rect">
                          <a:avLst/>
                        </a:prstGeom>
                        <a:solidFill>
                          <a:schemeClr val="tx2">
                            <a:lumMod val="20000"/>
                            <a:lumOff val="80000"/>
                          </a:schemeClr>
                        </a:solidFill>
                        <a:ln w="9525">
                          <a:solidFill>
                            <a:srgbClr val="000000"/>
                          </a:solidFill>
                          <a:miter lim="800000"/>
                          <a:headEnd/>
                          <a:tailEnd/>
                        </a:ln>
                      </wps:spPr>
                      <wps:txbx>
                        <w:txbxContent>
                          <w:p w14:paraId="5DEEBB35" w14:textId="3F7920CF" w:rsidR="00C60670" w:rsidRDefault="00C60670" w:rsidP="00D35EC7">
                            <w:pPr>
                              <w:jc w:val="center"/>
                            </w:pPr>
                            <w:r>
                              <w:t>26 weeks (+/- 3 week window)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45EBA2" id="_x0000_s1034" type="#_x0000_t202" style="position:absolute;margin-left:-40.6pt;margin-top:551.45pt;width:93.5pt;height:37.4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" fillcolor="#c6d9f1 [671]">
                <v:textbox>
                  <w:txbxContent>
                    <w:p w14:paraId="5DEEBB35" w14:textId="3F7920CF" w:rsidR="00C60670" w:rsidRDefault="00C60670" w:rsidP="00D35EC7">
                      <w:pPr>
                        <w:jc w:val="center"/>
                      </w:pPr>
                      <w:r>
                        <w:t>26 weeks (+/- 3 week window)</w:t>
                      </w:r>
                    </w:p>
                  </w:txbxContent>
                </v:textbox>
              </v:shape>
            </w:pict>
          </mc:Fallback>
        </mc:AlternateContent>
      </w:r>
      <w:r w:rsidR="00394BDB">
        <w:rPr>
          <w:rFonts w:cstheme="minorHAnsi"/>
          <w:noProof/>
          <w:lang w:eastAsia="en-GB"/>
        </w:rPr>
        <mc:AlternateContent>
          <mc:Choice Requires="wps">
            <w:drawing>
              <wp:anchor distT="0" distB="0" distL="114300" distR="114300" simplePos="0" relativeHeight="251798528" behindDoc="0" locked="0" layoutInCell="1" allowOverlap="1" wp14:anchorId="0557B1FB" wp14:editId="61102C07">
                <wp:simplePos x="0" y="0"/>
                <wp:positionH relativeFrom="column">
                  <wp:posOffset>1085850</wp:posOffset>
                </wp:positionH>
                <wp:positionV relativeFrom="paragraph">
                  <wp:posOffset>7007225</wp:posOffset>
                </wp:positionV>
                <wp:extent cx="4093210" cy="533400"/>
                <wp:effectExtent l="0" t="0" r="21590" b="1905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3210" cy="533400"/>
                        </a:xfrm>
                        <a:prstGeom prst="rect">
                          <a:avLst/>
                        </a:prstGeom>
                        <a:solidFill>
                          <a:srgbClr val="FFFFFF"/>
                        </a:solidFill>
                        <a:ln w="9525">
                          <a:solidFill>
                            <a:srgbClr val="000000"/>
                          </a:solidFill>
                          <a:miter lim="800000"/>
                          <a:headEnd/>
                          <a:tailEnd/>
                        </a:ln>
                      </wps:spPr>
                      <wps:txbx>
                        <w:txbxContent>
                          <w:p w14:paraId="452A1739" w14:textId="12D45311" w:rsidR="00C60670" w:rsidRDefault="00C60670" w:rsidP="00EF5DA6">
                            <w:r>
                              <w:t>Remote wound status assessment (long-term)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57B1FB" id="_x0000_s1035" type="#_x0000_t202" style="position:absolute;margin-left:85.5pt;margin-top:551.75pt;width:322.3pt;height:42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">
                <v:textbox>
                  <w:txbxContent>
                    <w:p w14:paraId="452A1739" w14:textId="12D45311" w:rsidR="00C60670" w:rsidRDefault="00C60670" w:rsidP="00EF5DA6">
                      <w:r>
                        <w:t>Remote wound status assessment (long-term)</w:t>
                      </w:r>
                    </w:p>
                  </w:txbxContent>
                </v:textbox>
              </v:shape>
            </w:pict>
          </mc:Fallback>
        </mc:AlternateContent>
      </w:r>
      <w:r w:rsidR="00394BDB">
        <w:rPr>
          <w:rFonts w:cstheme="minorHAnsi"/>
          <w:noProof/>
          <w:lang w:eastAsia="en-GB"/>
        </w:rPr>
        <mc:AlternateContent>
          <mc:Choice Requires="wps">
            <w:drawing>
              <wp:anchor distT="0" distB="0" distL="114300" distR="114300" simplePos="0" relativeHeight="251808768" behindDoc="0" locked="0" layoutInCell="1" allowOverlap="1" wp14:anchorId="28BF6EF0" wp14:editId="38F8C303">
                <wp:simplePos x="0" y="0"/>
                <wp:positionH relativeFrom="column">
                  <wp:posOffset>2811145</wp:posOffset>
                </wp:positionH>
                <wp:positionV relativeFrom="paragraph">
                  <wp:posOffset>4091305</wp:posOffset>
                </wp:positionV>
                <wp:extent cx="10160" cy="180340"/>
                <wp:effectExtent l="76200" t="0" r="66040" b="48260"/>
                <wp:wrapNone/>
                <wp:docPr id="74" name="Straight Arrow Connector 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60" cy="1803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4A09DB" id="Straight Arrow Connector 74" o:spid="_x0000_s1026" type="#_x0000_t32" style="position:absolute;margin-left:221.35pt;margin-top:322.15pt;width:.8pt;height:14.2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" strokecolor="#4579b8 [3044]">
                <v:stroke endarrow="open"/>
                <o:lock v:ext="edit" shapetype="f"/>
              </v:shape>
            </w:pict>
          </mc:Fallback>
        </mc:AlternateContent>
      </w:r>
      <w:r w:rsidR="00394BDB">
        <w:rPr>
          <w:rFonts w:cstheme="minorHAnsi"/>
          <w:noProof/>
          <w:lang w:eastAsia="en-GB"/>
        </w:rPr>
        <mc:AlternateContent>
          <mc:Choice Requires="wps">
            <w:drawing>
              <wp:anchor distT="0" distB="0" distL="114300" distR="114300" simplePos="0" relativeHeight="251826176" behindDoc="0" locked="0" layoutInCell="1" allowOverlap="1" wp14:anchorId="617DB462" wp14:editId="49982965">
                <wp:simplePos x="0" y="0"/>
                <wp:positionH relativeFrom="column">
                  <wp:posOffset>2743200</wp:posOffset>
                </wp:positionH>
                <wp:positionV relativeFrom="paragraph">
                  <wp:posOffset>2101850</wp:posOffset>
                </wp:positionV>
                <wp:extent cx="9525" cy="285750"/>
                <wp:effectExtent l="76200" t="0" r="66675" b="57150"/>
                <wp:wrapNone/>
                <wp:docPr id="83" name="Straight Arrow Connector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2857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195B8C" id="Straight Arrow Connector 83" o:spid="_x0000_s1026" type="#_x0000_t32" style="position:absolute;margin-left:3in;margin-top:165.5pt;width:.75pt;height:2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" strokecolor="#4579b8 [3044]">
                <v:stroke endarrow="open"/>
                <o:lock v:ext="edit" shapetype="f"/>
              </v:shape>
            </w:pict>
          </mc:Fallback>
        </mc:AlternateContent>
      </w:r>
      <w:r w:rsidR="00394BDB">
        <w:rPr>
          <w:rFonts w:cstheme="minorHAnsi"/>
          <w:noProof/>
          <w:lang w:eastAsia="en-GB"/>
        </w:rPr>
        <mc:AlternateContent>
          <mc:Choice Requires="wps">
            <w:drawing>
              <wp:anchor distT="0" distB="0" distL="114300" distR="114300" simplePos="0" relativeHeight="251832320" behindDoc="0" locked="0" layoutInCell="1" allowOverlap="1" wp14:anchorId="223DA906" wp14:editId="72719102">
                <wp:simplePos x="0" y="0"/>
                <wp:positionH relativeFrom="column">
                  <wp:posOffset>1891665</wp:posOffset>
                </wp:positionH>
                <wp:positionV relativeFrom="paragraph">
                  <wp:posOffset>1829435</wp:posOffset>
                </wp:positionV>
                <wp:extent cx="1753870" cy="276225"/>
                <wp:effectExtent l="0" t="0" r="17780" b="28575"/>
                <wp:wrapNone/>
                <wp:docPr id="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3870" cy="276225"/>
                        </a:xfrm>
                        <a:prstGeom prst="rect">
                          <a:avLst/>
                        </a:prstGeom>
                        <a:solidFill>
                          <a:srgbClr val="FFFFFF"/>
                        </a:solidFill>
                        <a:ln w="9525">
                          <a:solidFill>
                            <a:srgbClr val="000000"/>
                          </a:solidFill>
                          <a:miter lim="800000"/>
                          <a:headEnd/>
                          <a:tailEnd/>
                        </a:ln>
                      </wps:spPr>
                      <wps:txbx>
                        <w:txbxContent>
                          <w:p w14:paraId="0A9DC2D8" w14:textId="77777777" w:rsidR="00C60670" w:rsidRDefault="00C60670" w:rsidP="00240ED0">
                            <w:r w:rsidRPr="00FA2CFD">
                              <w:t>Patients are randomised</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3DA906" id="_x0000_s1036" type="#_x0000_t202" style="position:absolute;margin-left:148.95pt;margin-top:144.05pt;width:138.1pt;height:21.7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">
                <v:textbox>
                  <w:txbxContent>
                    <w:p w14:paraId="0A9DC2D8" w14:textId="77777777" w:rsidR="00C60670" w:rsidRDefault="00C60670" w:rsidP="00240ED0">
                      <w:r w:rsidRPr="00FA2CFD">
                        <w:t>Patients are randomised</w:t>
                      </w:r>
                      <w:r>
                        <w:t xml:space="preserve"> </w:t>
                      </w:r>
                    </w:p>
                  </w:txbxContent>
                </v:textbox>
              </v:shape>
            </w:pict>
          </mc:Fallback>
        </mc:AlternateContent>
      </w:r>
      <w:r w:rsidR="00394BDB">
        <w:rPr>
          <w:rFonts w:cstheme="minorHAnsi"/>
          <w:noProof/>
          <w:lang w:eastAsia="en-GB"/>
        </w:rPr>
        <mc:AlternateContent>
          <mc:Choice Requires="wps">
            <w:drawing>
              <wp:anchor distT="0" distB="0" distL="114300" distR="114300" simplePos="0" relativeHeight="251835392" behindDoc="0" locked="0" layoutInCell="1" allowOverlap="1" wp14:anchorId="52675C9E" wp14:editId="3E0F1A39">
                <wp:simplePos x="0" y="0"/>
                <wp:positionH relativeFrom="column">
                  <wp:posOffset>2733675</wp:posOffset>
                </wp:positionH>
                <wp:positionV relativeFrom="paragraph">
                  <wp:posOffset>1644650</wp:posOffset>
                </wp:positionV>
                <wp:extent cx="0" cy="180975"/>
                <wp:effectExtent l="95250" t="0" r="57150" b="66675"/>
                <wp:wrapNone/>
                <wp:docPr id="94" name="Straight Arrow Connector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9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DD47EC" id="Straight Arrow Connector 94" o:spid="_x0000_s1026" type="#_x0000_t32" style="position:absolute;margin-left:215.25pt;margin-top:129.5pt;width:0;height:14.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" strokecolor="#4579b8 [3044]">
                <v:stroke endarrow="open"/>
                <o:lock v:ext="edit" shapetype="f"/>
              </v:shape>
            </w:pict>
          </mc:Fallback>
        </mc:AlternateContent>
      </w:r>
      <w:r w:rsidR="00D17D4F">
        <w:rPr>
          <w:rFonts w:cstheme="minorHAnsi"/>
          <w:noProof/>
          <w:lang w:eastAsia="en-GB"/>
        </w:rPr>
        <mc:AlternateContent>
          <mc:Choice Requires="wps">
            <w:drawing>
              <wp:anchor distT="0" distB="0" distL="114300" distR="114300" simplePos="0" relativeHeight="251780096" behindDoc="0" locked="0" layoutInCell="1" allowOverlap="1" wp14:anchorId="4CD1ACD1" wp14:editId="6CD146B5">
                <wp:simplePos x="0" y="0"/>
                <wp:positionH relativeFrom="column">
                  <wp:posOffset>-514350</wp:posOffset>
                </wp:positionH>
                <wp:positionV relativeFrom="paragraph">
                  <wp:posOffset>1360805</wp:posOffset>
                </wp:positionV>
                <wp:extent cx="1307465" cy="419100"/>
                <wp:effectExtent l="0" t="0" r="2603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419100"/>
                        </a:xfrm>
                        <a:prstGeom prst="rect">
                          <a:avLst/>
                        </a:prstGeom>
                        <a:solidFill>
                          <a:srgbClr val="A9C7FD"/>
                        </a:solidFill>
                        <a:ln w="9525">
                          <a:solidFill>
                            <a:srgbClr val="000000"/>
                          </a:solidFill>
                          <a:miter lim="800000"/>
                          <a:headEnd/>
                          <a:tailEnd/>
                        </a:ln>
                      </wps:spPr>
                      <wps:txbx>
                        <w:txbxContent>
                          <w:p w14:paraId="4CBF8E34" w14:textId="4E235322" w:rsidR="00C60670" w:rsidRDefault="00C60670" w:rsidP="00BA0ECA">
                            <w:pPr>
                              <w:jc w:val="center"/>
                            </w:pPr>
                            <w:r>
                              <w:t>Consent process, baseline measures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1ACD1" id="_x0000_s1037" type="#_x0000_t202" style="position:absolute;margin-left:-40.5pt;margin-top:107.15pt;width:102.95pt;height:33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" fillcolor="#a9c7fd">
                <v:textbox>
                  <w:txbxContent>
                    <w:p w14:paraId="4CBF8E34" w14:textId="4E235322" w:rsidR="00C60670" w:rsidRDefault="00C60670" w:rsidP="00BA0ECA">
                      <w:pPr>
                        <w:jc w:val="center"/>
                      </w:pPr>
                      <w:r>
                        <w:t>Consent process, baseline measures</w:t>
                      </w:r>
                    </w:p>
                  </w:txbxContent>
                </v:textbox>
              </v:shape>
            </w:pict>
          </mc:Fallback>
        </mc:AlternateContent>
      </w:r>
      <w:r w:rsidR="00D17D4F">
        <w:rPr>
          <w:rFonts w:cstheme="minorHAnsi"/>
          <w:noProof/>
          <w:lang w:eastAsia="en-GB"/>
        </w:rPr>
        <mc:AlternateContent>
          <mc:Choice Requires="wps">
            <w:drawing>
              <wp:anchor distT="0" distB="0" distL="114300" distR="114300" simplePos="0" relativeHeight="251833344" behindDoc="0" locked="0" layoutInCell="1" allowOverlap="1" wp14:anchorId="76CC98BB" wp14:editId="776643DB">
                <wp:simplePos x="0" y="0"/>
                <wp:positionH relativeFrom="column">
                  <wp:posOffset>923925</wp:posOffset>
                </wp:positionH>
                <wp:positionV relativeFrom="paragraph">
                  <wp:posOffset>877570</wp:posOffset>
                </wp:positionV>
                <wp:extent cx="4199255" cy="768985"/>
                <wp:effectExtent l="0" t="0" r="10795" b="12065"/>
                <wp:wrapNone/>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9255" cy="768985"/>
                        </a:xfrm>
                        <a:prstGeom prst="rect">
                          <a:avLst/>
                        </a:prstGeom>
                        <a:solidFill>
                          <a:srgbClr val="FFFFFF"/>
                        </a:solidFill>
                        <a:ln w="9525">
                          <a:solidFill>
                            <a:srgbClr val="000000"/>
                          </a:solidFill>
                          <a:miter lim="800000"/>
                          <a:headEnd/>
                          <a:tailEnd/>
                        </a:ln>
                      </wps:spPr>
                      <wps:txbx>
                        <w:txbxContent>
                          <w:p w14:paraId="33C721E3" w14:textId="77777777" w:rsidR="00C60670" w:rsidRDefault="00C60670" w:rsidP="00D17D4F">
                            <w:r>
                              <w:t>Patients have sufficient time to consider the study and ask questions; Consent is obtained.</w:t>
                            </w:r>
                          </w:p>
                          <w:p w14:paraId="16767F38" w14:textId="541E5E64" w:rsidR="00C60670" w:rsidRDefault="00C60670" w:rsidP="00D17D4F">
                            <w:r>
                              <w:t xml:space="preserve">Ulcer size measured with grid tool; </w:t>
                            </w:r>
                            <w:r w:rsidRPr="007923D2">
                              <w:t>PUSH score</w:t>
                            </w:r>
                            <w:r>
                              <w:t>, Texas DFU score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CC98BB" id="_x0000_s1038" type="#_x0000_t202" style="position:absolute;margin-left:72.75pt;margin-top:69.1pt;width:330.65pt;height:60.5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">
                <v:textbox>
                  <w:txbxContent>
                    <w:p w14:paraId="33C721E3" w14:textId="77777777" w:rsidR="00C60670" w:rsidRDefault="00C60670" w:rsidP="00D17D4F">
                      <w:r>
                        <w:t>Patients have sufficient time to consider the study and ask questions; Consent is obtained.</w:t>
                      </w:r>
                    </w:p>
                    <w:p w14:paraId="16767F38" w14:textId="541E5E64" w:rsidR="00C60670" w:rsidRDefault="00C60670" w:rsidP="00D17D4F">
                      <w:r>
                        <w:t xml:space="preserve">Ulcer size measured with grid tool; </w:t>
                      </w:r>
                      <w:r w:rsidRPr="007923D2">
                        <w:t>PUSH score</w:t>
                      </w:r>
                      <w:r>
                        <w:t>, Texas DFU score</w:t>
                      </w:r>
                    </w:p>
                  </w:txbxContent>
                </v:textbox>
              </v:shape>
            </w:pict>
          </mc:Fallback>
        </mc:AlternateContent>
      </w:r>
      <w:r w:rsidR="00D17D4F">
        <w:rPr>
          <w:rFonts w:cstheme="minorHAnsi"/>
          <w:noProof/>
          <w:lang w:eastAsia="en-GB"/>
        </w:rPr>
        <mc:AlternateContent>
          <mc:Choice Requires="wps">
            <w:drawing>
              <wp:anchor distT="0" distB="0" distL="114300" distR="114300" simplePos="0" relativeHeight="251829248" behindDoc="0" locked="0" layoutInCell="1" allowOverlap="1" wp14:anchorId="7ABE5B46" wp14:editId="405977C9">
                <wp:simplePos x="0" y="0"/>
                <wp:positionH relativeFrom="column">
                  <wp:posOffset>2743200</wp:posOffset>
                </wp:positionH>
                <wp:positionV relativeFrom="paragraph">
                  <wp:posOffset>474980</wp:posOffset>
                </wp:positionV>
                <wp:extent cx="9525" cy="402590"/>
                <wp:effectExtent l="76200" t="0" r="85725" b="54610"/>
                <wp:wrapNone/>
                <wp:docPr id="88"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4025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B41E98" id="Straight Arrow Connector 88" o:spid="_x0000_s1026" type="#_x0000_t32" style="position:absolute;margin-left:3in;margin-top:37.4pt;width:.75pt;height:31.7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" strokecolor="#4579b8 [3044]">
                <v:stroke endarrow="open"/>
                <o:lock v:ext="edit" shapetype="f"/>
              </v:shape>
            </w:pict>
          </mc:Fallback>
        </mc:AlternateContent>
      </w:r>
      <w:r w:rsidR="00D17D4F">
        <w:rPr>
          <w:rFonts w:cstheme="minorHAnsi"/>
          <w:noProof/>
          <w:lang w:eastAsia="en-GB"/>
        </w:rPr>
        <mc:AlternateContent>
          <mc:Choice Requires="wps">
            <w:drawing>
              <wp:anchor distT="0" distB="0" distL="114300" distR="114300" simplePos="0" relativeHeight="251830272" behindDoc="0" locked="0" layoutInCell="1" allowOverlap="1" wp14:anchorId="3EBD1F21" wp14:editId="6642E2D8">
                <wp:simplePos x="0" y="0"/>
                <wp:positionH relativeFrom="column">
                  <wp:posOffset>4332605</wp:posOffset>
                </wp:positionH>
                <wp:positionV relativeFrom="paragraph">
                  <wp:posOffset>305435</wp:posOffset>
                </wp:positionV>
                <wp:extent cx="1966595" cy="574040"/>
                <wp:effectExtent l="0" t="0" r="14605" b="16510"/>
                <wp:wrapNone/>
                <wp:docPr id="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595" cy="574040"/>
                        </a:xfrm>
                        <a:prstGeom prst="rect">
                          <a:avLst/>
                        </a:prstGeom>
                        <a:solidFill>
                          <a:srgbClr val="FFFFFF"/>
                        </a:solidFill>
                        <a:ln w="9525">
                          <a:solidFill>
                            <a:srgbClr val="000000"/>
                          </a:solidFill>
                          <a:miter lim="800000"/>
                          <a:headEnd/>
                          <a:tailEnd/>
                        </a:ln>
                      </wps:spPr>
                      <wps:txbx>
                        <w:txbxContent>
                          <w:p w14:paraId="37E0E1DA" w14:textId="77777777" w:rsidR="00C60670" w:rsidRDefault="00C60670" w:rsidP="00240ED0">
                            <w:r>
                              <w:t>Patient ineligible</w:t>
                            </w:r>
                          </w:p>
                          <w:p w14:paraId="49453466" w14:textId="77777777" w:rsidR="00C60670" w:rsidRDefault="00C60670" w:rsidP="00240ED0">
                            <w:r>
                              <w:t>Patient declines to participate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BD1F21" id="_x0000_s1039" type="#_x0000_t202" style="position:absolute;margin-left:341.15pt;margin-top:24.05pt;width:154.85pt;height:45.2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">
                <v:textbox>
                  <w:txbxContent>
                    <w:p w14:paraId="37E0E1DA" w14:textId="77777777" w:rsidR="00C60670" w:rsidRDefault="00C60670" w:rsidP="00240ED0">
                      <w:r>
                        <w:t>Patient ineligible</w:t>
                      </w:r>
                    </w:p>
                    <w:p w14:paraId="49453466" w14:textId="77777777" w:rsidR="00C60670" w:rsidRDefault="00C60670" w:rsidP="00240ED0">
                      <w:r>
                        <w:t>Patient declines to participate</w:t>
                      </w:r>
                    </w:p>
                  </w:txbxContent>
                </v:textbox>
              </v:shape>
            </w:pict>
          </mc:Fallback>
        </mc:AlternateContent>
      </w:r>
      <w:r w:rsidR="00387A4D">
        <w:rPr>
          <w:rFonts w:cstheme="minorHAnsi"/>
          <w:noProof/>
          <w:lang w:eastAsia="en-GB"/>
        </w:rPr>
        <mc:AlternateContent>
          <mc:Choice Requires="wps">
            <w:drawing>
              <wp:anchor distT="0" distB="0" distL="114300" distR="114300" simplePos="0" relativeHeight="251784192" behindDoc="0" locked="0" layoutInCell="1" allowOverlap="1" wp14:anchorId="1F3C66B4" wp14:editId="48997511">
                <wp:simplePos x="0" y="0"/>
                <wp:positionH relativeFrom="column">
                  <wp:posOffset>-447675</wp:posOffset>
                </wp:positionH>
                <wp:positionV relativeFrom="paragraph">
                  <wp:posOffset>2494280</wp:posOffset>
                </wp:positionV>
                <wp:extent cx="1307465" cy="476250"/>
                <wp:effectExtent l="0" t="0" r="26035"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476250"/>
                        </a:xfrm>
                        <a:prstGeom prst="rect">
                          <a:avLst/>
                        </a:prstGeom>
                        <a:solidFill>
                          <a:srgbClr val="A9C7FD"/>
                        </a:solidFill>
                        <a:ln w="9525">
                          <a:solidFill>
                            <a:srgbClr val="000000"/>
                          </a:solidFill>
                          <a:miter lim="800000"/>
                          <a:headEnd/>
                          <a:tailEnd/>
                        </a:ln>
                      </wps:spPr>
                      <wps:txbx>
                        <w:txbxContent>
                          <w:p w14:paraId="748703DD" w14:textId="59959706" w:rsidR="00C60670" w:rsidRDefault="00C60670" w:rsidP="00387A4D">
                            <w:r>
                              <w:t>0 -18 weeks:  Intervention phase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3C66B4" id="_x0000_s1040" type="#_x0000_t202" style="position:absolute;margin-left:-35.25pt;margin-top:196.4pt;width:102.95pt;height:37.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" fillcolor="#a9c7fd">
                <v:textbox>
                  <w:txbxContent>
                    <w:p w14:paraId="748703DD" w14:textId="59959706" w:rsidR="00C60670" w:rsidRDefault="00C60670" w:rsidP="00387A4D">
                      <w:r>
                        <w:t>0 -18 weeks:  Intervention phase</w:t>
                      </w:r>
                    </w:p>
                  </w:txbxContent>
                </v:textbox>
              </v:shape>
            </w:pict>
          </mc:Fallback>
        </mc:AlternateContent>
      </w:r>
      <w:r w:rsidR="009C2C3F">
        <w:rPr>
          <w:rFonts w:cstheme="minorHAnsi"/>
          <w:noProof/>
          <w:lang w:eastAsia="en-GB"/>
        </w:rPr>
        <mc:AlternateContent>
          <mc:Choice Requires="wps">
            <w:drawing>
              <wp:anchor distT="0" distB="0" distL="114300" distR="114300" simplePos="0" relativeHeight="251676669" behindDoc="0" locked="0" layoutInCell="1" allowOverlap="1" wp14:anchorId="137ACC97" wp14:editId="734E7FDF">
                <wp:simplePos x="0" y="0"/>
                <wp:positionH relativeFrom="column">
                  <wp:posOffset>-545465</wp:posOffset>
                </wp:positionH>
                <wp:positionV relativeFrom="paragraph">
                  <wp:posOffset>2386330</wp:posOffset>
                </wp:positionV>
                <wp:extent cx="6911340" cy="5685790"/>
                <wp:effectExtent l="0" t="0" r="22860" b="10160"/>
                <wp:wrapNone/>
                <wp:docPr id="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1340" cy="5685790"/>
                        </a:xfrm>
                        <a:prstGeom prst="rect">
                          <a:avLst/>
                        </a:prstGeom>
                        <a:ln>
                          <a:headEnd/>
                          <a:tailEnd/>
                        </a:ln>
                        <a:effectLst>
                          <a:softEdge rad="31750"/>
                        </a:effectLst>
                      </wps:spPr>
                      <wps:style>
                        <a:lnRef idx="2">
                          <a:schemeClr val="accent1"/>
                        </a:lnRef>
                        <a:fillRef idx="1">
                          <a:schemeClr val="lt1"/>
                        </a:fillRef>
                        <a:effectRef idx="0">
                          <a:schemeClr val="accent1"/>
                        </a:effectRef>
                        <a:fontRef idx="minor">
                          <a:schemeClr val="dk1"/>
                        </a:fontRef>
                      </wps:style>
                      <wps:txbx>
                        <w:txbxContent>
                          <w:tbl>
                            <w:tblPr>
                              <w:tblStyle w:val="TableGrid"/>
                              <w:tblW w:w="0" w:type="auto"/>
                              <w:tblInd w:w="2450" w:type="dxa"/>
                              <w:tblLook w:val="04A0" w:firstRow="1" w:lastRow="0" w:firstColumn="1" w:lastColumn="0" w:noHBand="0" w:noVBand="1"/>
                            </w:tblPr>
                            <w:tblGrid>
                              <w:gridCol w:w="1303"/>
                              <w:gridCol w:w="2422"/>
                              <w:gridCol w:w="2773"/>
                            </w:tblGrid>
                            <w:tr w:rsidR="00C60670" w14:paraId="2453D2EC" w14:textId="77777777" w:rsidTr="00394BDB">
                              <w:tc>
                                <w:tcPr>
                                  <w:tcW w:w="1303" w:type="dxa"/>
                                </w:tcPr>
                                <w:p w14:paraId="147ADB41" w14:textId="77777777" w:rsidR="00C60670" w:rsidRPr="00DB74F3" w:rsidRDefault="00C60670" w:rsidP="00394BDB">
                                  <w:pPr>
                                    <w:ind w:right="-23"/>
                                    <w:jc w:val="both"/>
                                    <w:rPr>
                                      <w:b/>
                                      <w:sz w:val="24"/>
                                      <w:szCs w:val="24"/>
                                    </w:rPr>
                                  </w:pPr>
                                  <w:r w:rsidRPr="00DB74F3">
                                    <w:rPr>
                                      <w:b/>
                                      <w:sz w:val="24"/>
                                      <w:szCs w:val="24"/>
                                    </w:rPr>
                                    <w:t>Treatment arm</w:t>
                                  </w:r>
                                </w:p>
                              </w:tc>
                              <w:tc>
                                <w:tcPr>
                                  <w:tcW w:w="2422" w:type="dxa"/>
                                </w:tcPr>
                                <w:p w14:paraId="483A0901" w14:textId="77777777" w:rsidR="00C60670" w:rsidRPr="00DB74F3" w:rsidRDefault="00C60670" w:rsidP="00394BDB">
                                  <w:pPr>
                                    <w:ind w:right="-23"/>
                                    <w:jc w:val="both"/>
                                    <w:rPr>
                                      <w:b/>
                                      <w:sz w:val="24"/>
                                      <w:szCs w:val="24"/>
                                    </w:rPr>
                                  </w:pPr>
                                  <w:r w:rsidRPr="00DB74F3">
                                    <w:rPr>
                                      <w:b/>
                                      <w:sz w:val="24"/>
                                      <w:szCs w:val="24"/>
                                    </w:rPr>
                                    <w:t>Dressing(s)</w:t>
                                  </w:r>
                                </w:p>
                              </w:tc>
                              <w:tc>
                                <w:tcPr>
                                  <w:tcW w:w="2773" w:type="dxa"/>
                                </w:tcPr>
                                <w:p w14:paraId="757854A2" w14:textId="77777777" w:rsidR="00C60670" w:rsidRPr="00DB74F3" w:rsidRDefault="00C60670" w:rsidP="00394BDB">
                                  <w:pPr>
                                    <w:ind w:right="-23"/>
                                    <w:jc w:val="both"/>
                                    <w:rPr>
                                      <w:b/>
                                      <w:sz w:val="24"/>
                                      <w:szCs w:val="24"/>
                                    </w:rPr>
                                  </w:pPr>
                                  <w:r>
                                    <w:rPr>
                                      <w:b/>
                                      <w:sz w:val="24"/>
                                      <w:szCs w:val="24"/>
                                    </w:rPr>
                                    <w:t>Active element of dressing</w:t>
                                  </w:r>
                                </w:p>
                              </w:tc>
                            </w:tr>
                            <w:tr w:rsidR="00C60670" w14:paraId="70280CDF" w14:textId="77777777" w:rsidTr="00394BDB">
                              <w:tc>
                                <w:tcPr>
                                  <w:tcW w:w="1303" w:type="dxa"/>
                                </w:tcPr>
                                <w:p w14:paraId="3ECF7C2E" w14:textId="77777777" w:rsidR="00C60670" w:rsidRDefault="00C60670" w:rsidP="00394BDB">
                                  <w:pPr>
                                    <w:ind w:right="-23"/>
                                    <w:jc w:val="both"/>
                                    <w:rPr>
                                      <w:sz w:val="24"/>
                                      <w:szCs w:val="24"/>
                                    </w:rPr>
                                  </w:pPr>
                                  <w:r>
                                    <w:rPr>
                                      <w:sz w:val="24"/>
                                      <w:szCs w:val="24"/>
                                    </w:rPr>
                                    <w:t>A</w:t>
                                  </w:r>
                                </w:p>
                              </w:tc>
                              <w:tc>
                                <w:tcPr>
                                  <w:tcW w:w="2422" w:type="dxa"/>
                                </w:tcPr>
                                <w:p w14:paraId="38DBBF63" w14:textId="77777777" w:rsidR="00C60670" w:rsidRDefault="00C60670" w:rsidP="00394BDB">
                                  <w:pPr>
                                    <w:ind w:right="-23"/>
                                    <w:jc w:val="both"/>
                                    <w:rPr>
                                      <w:sz w:val="24"/>
                                      <w:szCs w:val="24"/>
                                    </w:rPr>
                                  </w:pPr>
                                  <w:proofErr w:type="spellStart"/>
                                  <w:r>
                                    <w:rPr>
                                      <w:sz w:val="24"/>
                                      <w:szCs w:val="24"/>
                                    </w:rPr>
                                    <w:t>Urgotul</w:t>
                                  </w:r>
                                  <w:proofErr w:type="spellEnd"/>
                                </w:p>
                              </w:tc>
                              <w:tc>
                                <w:tcPr>
                                  <w:tcW w:w="2773" w:type="dxa"/>
                                </w:tcPr>
                                <w:p w14:paraId="614A082A" w14:textId="77777777" w:rsidR="00C60670" w:rsidRDefault="00C60670" w:rsidP="00394BDB">
                                  <w:pPr>
                                    <w:ind w:right="-23"/>
                                    <w:jc w:val="both"/>
                                    <w:rPr>
                                      <w:sz w:val="24"/>
                                      <w:szCs w:val="24"/>
                                    </w:rPr>
                                  </w:pPr>
                                  <w:r>
                                    <w:rPr>
                                      <w:sz w:val="24"/>
                                      <w:szCs w:val="24"/>
                                    </w:rPr>
                                    <w:t xml:space="preserve">TLC (technology </w:t>
                                  </w:r>
                                  <w:proofErr w:type="spellStart"/>
                                  <w:r>
                                    <w:rPr>
                                      <w:sz w:val="24"/>
                                      <w:szCs w:val="24"/>
                                    </w:rPr>
                                    <w:t>lipido</w:t>
                                  </w:r>
                                  <w:proofErr w:type="spellEnd"/>
                                  <w:r>
                                    <w:rPr>
                                      <w:sz w:val="24"/>
                                      <w:szCs w:val="24"/>
                                    </w:rPr>
                                    <w:t>-colloid)</w:t>
                                  </w:r>
                                </w:p>
                              </w:tc>
                            </w:tr>
                            <w:tr w:rsidR="00C60670" w14:paraId="304FF2E5" w14:textId="77777777" w:rsidTr="00394BDB">
                              <w:tc>
                                <w:tcPr>
                                  <w:tcW w:w="1303" w:type="dxa"/>
                                </w:tcPr>
                                <w:p w14:paraId="4B82AA24" w14:textId="77777777" w:rsidR="00C60670" w:rsidRDefault="00C60670" w:rsidP="00394BDB">
                                  <w:pPr>
                                    <w:ind w:right="-23"/>
                                    <w:jc w:val="both"/>
                                    <w:rPr>
                                      <w:sz w:val="24"/>
                                      <w:szCs w:val="24"/>
                                    </w:rPr>
                                  </w:pPr>
                                  <w:r>
                                    <w:rPr>
                                      <w:sz w:val="24"/>
                                      <w:szCs w:val="24"/>
                                    </w:rPr>
                                    <w:t>B</w:t>
                                  </w:r>
                                </w:p>
                              </w:tc>
                              <w:tc>
                                <w:tcPr>
                                  <w:tcW w:w="2422" w:type="dxa"/>
                                </w:tcPr>
                                <w:p w14:paraId="6EC60CE7" w14:textId="3052917D" w:rsidR="00C60670" w:rsidRDefault="00C60670" w:rsidP="008E4DD1">
                                  <w:pPr>
                                    <w:ind w:right="-23"/>
                                    <w:jc w:val="both"/>
                                    <w:rPr>
                                      <w:sz w:val="24"/>
                                      <w:szCs w:val="24"/>
                                    </w:rPr>
                                  </w:pPr>
                                  <w:proofErr w:type="spellStart"/>
                                  <w:r>
                                    <w:rPr>
                                      <w:sz w:val="24"/>
                                      <w:szCs w:val="24"/>
                                    </w:rPr>
                                    <w:t>Actilite</w:t>
                                  </w:r>
                                  <w:proofErr w:type="spellEnd"/>
                                  <w:r>
                                    <w:rPr>
                                      <w:sz w:val="24"/>
                                      <w:szCs w:val="24"/>
                                    </w:rPr>
                                    <w:t xml:space="preserve">, </w:t>
                                  </w:r>
                                  <w:proofErr w:type="spellStart"/>
                                  <w:r>
                                    <w:rPr>
                                      <w:sz w:val="24"/>
                                      <w:szCs w:val="24"/>
                                    </w:rPr>
                                    <w:t>Urgotul</w:t>
                                  </w:r>
                                  <w:proofErr w:type="spellEnd"/>
                                  <w:r>
                                    <w:rPr>
                                      <w:sz w:val="24"/>
                                      <w:szCs w:val="24"/>
                                    </w:rPr>
                                    <w:t xml:space="preserve"> SSD, </w:t>
                                  </w:r>
                                  <w:proofErr w:type="spellStart"/>
                                  <w:r>
                                    <w:rPr>
                                      <w:sz w:val="24"/>
                                      <w:szCs w:val="24"/>
                                    </w:rPr>
                                    <w:t>Inadine</w:t>
                                  </w:r>
                                  <w:proofErr w:type="spellEnd"/>
                                  <w:r>
                                    <w:rPr>
                                      <w:sz w:val="24"/>
                                      <w:szCs w:val="24"/>
                                    </w:rPr>
                                    <w:t xml:space="preserve"> (2-wk rotation)</w:t>
                                  </w:r>
                                </w:p>
                              </w:tc>
                              <w:tc>
                                <w:tcPr>
                                  <w:tcW w:w="2773" w:type="dxa"/>
                                </w:tcPr>
                                <w:p w14:paraId="3EE9F45A" w14:textId="77777777" w:rsidR="00C60670" w:rsidRDefault="00C60670" w:rsidP="00394BDB">
                                  <w:pPr>
                                    <w:ind w:right="-23"/>
                                    <w:jc w:val="both"/>
                                    <w:rPr>
                                      <w:sz w:val="24"/>
                                      <w:szCs w:val="24"/>
                                    </w:rPr>
                                  </w:pPr>
                                  <w:r>
                                    <w:rPr>
                                      <w:sz w:val="24"/>
                                      <w:szCs w:val="24"/>
                                    </w:rPr>
                                    <w:t>Manuka honey, silver, iodine, respectively</w:t>
                                  </w:r>
                                </w:p>
                              </w:tc>
                            </w:tr>
                            <w:tr w:rsidR="00C60670" w14:paraId="08F727E9" w14:textId="77777777" w:rsidTr="00394BDB">
                              <w:tc>
                                <w:tcPr>
                                  <w:tcW w:w="1303" w:type="dxa"/>
                                </w:tcPr>
                                <w:p w14:paraId="0625F8A3" w14:textId="77777777" w:rsidR="00C60670" w:rsidRDefault="00C60670" w:rsidP="00394BDB">
                                  <w:pPr>
                                    <w:ind w:right="-23"/>
                                    <w:jc w:val="both"/>
                                    <w:rPr>
                                      <w:sz w:val="24"/>
                                      <w:szCs w:val="24"/>
                                    </w:rPr>
                                  </w:pPr>
                                  <w:r>
                                    <w:rPr>
                                      <w:sz w:val="24"/>
                                      <w:szCs w:val="24"/>
                                    </w:rPr>
                                    <w:t>C</w:t>
                                  </w:r>
                                </w:p>
                              </w:tc>
                              <w:tc>
                                <w:tcPr>
                                  <w:tcW w:w="2422" w:type="dxa"/>
                                </w:tcPr>
                                <w:p w14:paraId="79C03697" w14:textId="77777777" w:rsidR="00C60670" w:rsidRDefault="00C60670" w:rsidP="00394BDB">
                                  <w:pPr>
                                    <w:ind w:right="-23"/>
                                    <w:jc w:val="both"/>
                                    <w:rPr>
                                      <w:sz w:val="24"/>
                                      <w:szCs w:val="24"/>
                                    </w:rPr>
                                  </w:pPr>
                                  <w:proofErr w:type="spellStart"/>
                                  <w:r>
                                    <w:rPr>
                                      <w:sz w:val="24"/>
                                      <w:szCs w:val="24"/>
                                    </w:rPr>
                                    <w:t>Cutimed</w:t>
                                  </w:r>
                                  <w:proofErr w:type="spellEnd"/>
                                  <w:r>
                                    <w:rPr>
                                      <w:sz w:val="24"/>
                                      <w:szCs w:val="24"/>
                                    </w:rPr>
                                    <w:t xml:space="preserve"> </w:t>
                                  </w:r>
                                  <w:proofErr w:type="spellStart"/>
                                  <w:r>
                                    <w:rPr>
                                      <w:sz w:val="24"/>
                                      <w:szCs w:val="24"/>
                                    </w:rPr>
                                    <w:t>Sorbact</w:t>
                                  </w:r>
                                  <w:proofErr w:type="spellEnd"/>
                                </w:p>
                              </w:tc>
                              <w:tc>
                                <w:tcPr>
                                  <w:tcW w:w="2773" w:type="dxa"/>
                                </w:tcPr>
                                <w:p w14:paraId="5DFB3398" w14:textId="77777777" w:rsidR="00C60670" w:rsidRDefault="00C60670" w:rsidP="00394BDB">
                                  <w:pPr>
                                    <w:ind w:right="-23"/>
                                    <w:jc w:val="both"/>
                                    <w:rPr>
                                      <w:sz w:val="24"/>
                                      <w:szCs w:val="24"/>
                                    </w:rPr>
                                  </w:pPr>
                                  <w:r>
                                    <w:rPr>
                                      <w:sz w:val="24"/>
                                      <w:szCs w:val="24"/>
                                    </w:rPr>
                                    <w:t>DACC (</w:t>
                                  </w:r>
                                  <w:proofErr w:type="spellStart"/>
                                  <w:r>
                                    <w:rPr>
                                      <w:sz w:val="24"/>
                                      <w:szCs w:val="24"/>
                                    </w:rPr>
                                    <w:t>dialkylcarbamoyl</w:t>
                                  </w:r>
                                  <w:proofErr w:type="spellEnd"/>
                                  <w:r>
                                    <w:rPr>
                                      <w:sz w:val="24"/>
                                      <w:szCs w:val="24"/>
                                    </w:rPr>
                                    <w:t xml:space="preserve"> chloride)</w:t>
                                  </w:r>
                                </w:p>
                              </w:tc>
                            </w:tr>
                          </w:tbl>
                          <w:p w14:paraId="382015AD" w14:textId="66671B62" w:rsidR="00C60670" w:rsidRDefault="00C60670" w:rsidP="000567F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7ACC97" id="_x0000_t202" coordsize="21600,21600" o:spt="202" path="m,l,21600r21600,l21600,xe">
                <v:stroke joinstyle="miter"/>
                <v:path gradientshapeok="t" o:connecttype="rect"/>
              </v:shapetype>
              <v:shape id="_x0000_s1041" type="#_x0000_t202" style="position:absolute;margin-left:-42.95pt;margin-top:187.9pt;width:544.2pt;height:447.7pt;z-index:2516766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" fillcolor="white [3201]" strokecolor="#4f81bd [3204]" strokeweight="2pt">
                <v:textbox>
                  <w:txbxContent>
                    <w:tbl>
                      <w:tblPr>
                        <w:tblStyle w:val="TableGrid"/>
                        <w:tblW w:w="0" w:type="auto"/>
                        <w:tblInd w:w="2450" w:type="dxa"/>
                        <w:tblLook w:val="04A0" w:firstRow="1" w:lastRow="0" w:firstColumn="1" w:lastColumn="0" w:noHBand="0" w:noVBand="1"/>
                      </w:tblPr>
                      <w:tblGrid>
                        <w:gridCol w:w="1303"/>
                        <w:gridCol w:w="2422"/>
                        <w:gridCol w:w="2773"/>
                      </w:tblGrid>
                      <w:tr w:rsidR="00C60670" w14:paraId="2453D2EC" w14:textId="77777777" w:rsidTr="00394BDB">
                        <w:tc>
                          <w:tcPr>
                            <w:tcW w:w="1303" w:type="dxa"/>
                          </w:tcPr>
                          <w:p w14:paraId="147ADB41" w14:textId="77777777" w:rsidR="00C60670" w:rsidRPr="00DB74F3" w:rsidRDefault="00C60670" w:rsidP="00394BDB">
                            <w:pPr>
                              <w:ind w:right="-23"/>
                              <w:jc w:val="both"/>
                              <w:rPr>
                                <w:b/>
                                <w:sz w:val="24"/>
                                <w:szCs w:val="24"/>
                              </w:rPr>
                            </w:pPr>
                            <w:r w:rsidRPr="00DB74F3">
                              <w:rPr>
                                <w:b/>
                                <w:sz w:val="24"/>
                                <w:szCs w:val="24"/>
                              </w:rPr>
                              <w:t>Treatment arm</w:t>
                            </w:r>
                          </w:p>
                        </w:tc>
                        <w:tc>
                          <w:tcPr>
                            <w:tcW w:w="2422" w:type="dxa"/>
                          </w:tcPr>
                          <w:p w14:paraId="483A0901" w14:textId="77777777" w:rsidR="00C60670" w:rsidRPr="00DB74F3" w:rsidRDefault="00C60670" w:rsidP="00394BDB">
                            <w:pPr>
                              <w:ind w:right="-23"/>
                              <w:jc w:val="both"/>
                              <w:rPr>
                                <w:b/>
                                <w:sz w:val="24"/>
                                <w:szCs w:val="24"/>
                              </w:rPr>
                            </w:pPr>
                            <w:r w:rsidRPr="00DB74F3">
                              <w:rPr>
                                <w:b/>
                                <w:sz w:val="24"/>
                                <w:szCs w:val="24"/>
                              </w:rPr>
                              <w:t>Dressing(s)</w:t>
                            </w:r>
                          </w:p>
                        </w:tc>
                        <w:tc>
                          <w:tcPr>
                            <w:tcW w:w="2773" w:type="dxa"/>
                          </w:tcPr>
                          <w:p w14:paraId="757854A2" w14:textId="77777777" w:rsidR="00C60670" w:rsidRPr="00DB74F3" w:rsidRDefault="00C60670" w:rsidP="00394BDB">
                            <w:pPr>
                              <w:ind w:right="-23"/>
                              <w:jc w:val="both"/>
                              <w:rPr>
                                <w:b/>
                                <w:sz w:val="24"/>
                                <w:szCs w:val="24"/>
                              </w:rPr>
                            </w:pPr>
                            <w:r>
                              <w:rPr>
                                <w:b/>
                                <w:sz w:val="24"/>
                                <w:szCs w:val="24"/>
                              </w:rPr>
                              <w:t>Active element of dressing</w:t>
                            </w:r>
                          </w:p>
                        </w:tc>
                      </w:tr>
                      <w:tr w:rsidR="00C60670" w14:paraId="70280CDF" w14:textId="77777777" w:rsidTr="00394BDB">
                        <w:tc>
                          <w:tcPr>
                            <w:tcW w:w="1303" w:type="dxa"/>
                          </w:tcPr>
                          <w:p w14:paraId="3ECF7C2E" w14:textId="77777777" w:rsidR="00C60670" w:rsidRDefault="00C60670" w:rsidP="00394BDB">
                            <w:pPr>
                              <w:ind w:right="-23"/>
                              <w:jc w:val="both"/>
                              <w:rPr>
                                <w:sz w:val="24"/>
                                <w:szCs w:val="24"/>
                              </w:rPr>
                            </w:pPr>
                            <w:r>
                              <w:rPr>
                                <w:sz w:val="24"/>
                                <w:szCs w:val="24"/>
                              </w:rPr>
                              <w:t>A</w:t>
                            </w:r>
                          </w:p>
                        </w:tc>
                        <w:tc>
                          <w:tcPr>
                            <w:tcW w:w="2422" w:type="dxa"/>
                          </w:tcPr>
                          <w:p w14:paraId="38DBBF63" w14:textId="77777777" w:rsidR="00C60670" w:rsidRDefault="00C60670" w:rsidP="00394BDB">
                            <w:pPr>
                              <w:ind w:right="-23"/>
                              <w:jc w:val="both"/>
                              <w:rPr>
                                <w:sz w:val="24"/>
                                <w:szCs w:val="24"/>
                              </w:rPr>
                            </w:pPr>
                            <w:proofErr w:type="spellStart"/>
                            <w:r>
                              <w:rPr>
                                <w:sz w:val="24"/>
                                <w:szCs w:val="24"/>
                              </w:rPr>
                              <w:t>Urgotul</w:t>
                            </w:r>
                            <w:proofErr w:type="spellEnd"/>
                          </w:p>
                        </w:tc>
                        <w:tc>
                          <w:tcPr>
                            <w:tcW w:w="2773" w:type="dxa"/>
                          </w:tcPr>
                          <w:p w14:paraId="614A082A" w14:textId="77777777" w:rsidR="00C60670" w:rsidRDefault="00C60670" w:rsidP="00394BDB">
                            <w:pPr>
                              <w:ind w:right="-23"/>
                              <w:jc w:val="both"/>
                              <w:rPr>
                                <w:sz w:val="24"/>
                                <w:szCs w:val="24"/>
                              </w:rPr>
                            </w:pPr>
                            <w:r>
                              <w:rPr>
                                <w:sz w:val="24"/>
                                <w:szCs w:val="24"/>
                              </w:rPr>
                              <w:t xml:space="preserve">TLC (technology </w:t>
                            </w:r>
                            <w:proofErr w:type="spellStart"/>
                            <w:r>
                              <w:rPr>
                                <w:sz w:val="24"/>
                                <w:szCs w:val="24"/>
                              </w:rPr>
                              <w:t>lipido</w:t>
                            </w:r>
                            <w:proofErr w:type="spellEnd"/>
                            <w:r>
                              <w:rPr>
                                <w:sz w:val="24"/>
                                <w:szCs w:val="24"/>
                              </w:rPr>
                              <w:t>-colloid)</w:t>
                            </w:r>
                          </w:p>
                        </w:tc>
                      </w:tr>
                      <w:tr w:rsidR="00C60670" w14:paraId="304FF2E5" w14:textId="77777777" w:rsidTr="00394BDB">
                        <w:tc>
                          <w:tcPr>
                            <w:tcW w:w="1303" w:type="dxa"/>
                          </w:tcPr>
                          <w:p w14:paraId="4B82AA24" w14:textId="77777777" w:rsidR="00C60670" w:rsidRDefault="00C60670" w:rsidP="00394BDB">
                            <w:pPr>
                              <w:ind w:right="-23"/>
                              <w:jc w:val="both"/>
                              <w:rPr>
                                <w:sz w:val="24"/>
                                <w:szCs w:val="24"/>
                              </w:rPr>
                            </w:pPr>
                            <w:r>
                              <w:rPr>
                                <w:sz w:val="24"/>
                                <w:szCs w:val="24"/>
                              </w:rPr>
                              <w:t>B</w:t>
                            </w:r>
                          </w:p>
                        </w:tc>
                        <w:tc>
                          <w:tcPr>
                            <w:tcW w:w="2422" w:type="dxa"/>
                          </w:tcPr>
                          <w:p w14:paraId="6EC60CE7" w14:textId="3052917D" w:rsidR="00C60670" w:rsidRDefault="00C60670" w:rsidP="008E4DD1">
                            <w:pPr>
                              <w:ind w:right="-23"/>
                              <w:jc w:val="both"/>
                              <w:rPr>
                                <w:sz w:val="24"/>
                                <w:szCs w:val="24"/>
                              </w:rPr>
                            </w:pPr>
                            <w:proofErr w:type="spellStart"/>
                            <w:r>
                              <w:rPr>
                                <w:sz w:val="24"/>
                                <w:szCs w:val="24"/>
                              </w:rPr>
                              <w:t>Actilite</w:t>
                            </w:r>
                            <w:proofErr w:type="spellEnd"/>
                            <w:r>
                              <w:rPr>
                                <w:sz w:val="24"/>
                                <w:szCs w:val="24"/>
                              </w:rPr>
                              <w:t xml:space="preserve">, </w:t>
                            </w:r>
                            <w:proofErr w:type="spellStart"/>
                            <w:r>
                              <w:rPr>
                                <w:sz w:val="24"/>
                                <w:szCs w:val="24"/>
                              </w:rPr>
                              <w:t>Urgotul</w:t>
                            </w:r>
                            <w:proofErr w:type="spellEnd"/>
                            <w:r>
                              <w:rPr>
                                <w:sz w:val="24"/>
                                <w:szCs w:val="24"/>
                              </w:rPr>
                              <w:t xml:space="preserve"> SSD, </w:t>
                            </w:r>
                            <w:proofErr w:type="spellStart"/>
                            <w:r>
                              <w:rPr>
                                <w:sz w:val="24"/>
                                <w:szCs w:val="24"/>
                              </w:rPr>
                              <w:t>Inadine</w:t>
                            </w:r>
                            <w:proofErr w:type="spellEnd"/>
                            <w:r>
                              <w:rPr>
                                <w:sz w:val="24"/>
                                <w:szCs w:val="24"/>
                              </w:rPr>
                              <w:t xml:space="preserve"> (2-wk rotation)</w:t>
                            </w:r>
                          </w:p>
                        </w:tc>
                        <w:tc>
                          <w:tcPr>
                            <w:tcW w:w="2773" w:type="dxa"/>
                          </w:tcPr>
                          <w:p w14:paraId="3EE9F45A" w14:textId="77777777" w:rsidR="00C60670" w:rsidRDefault="00C60670" w:rsidP="00394BDB">
                            <w:pPr>
                              <w:ind w:right="-23"/>
                              <w:jc w:val="both"/>
                              <w:rPr>
                                <w:sz w:val="24"/>
                                <w:szCs w:val="24"/>
                              </w:rPr>
                            </w:pPr>
                            <w:r>
                              <w:rPr>
                                <w:sz w:val="24"/>
                                <w:szCs w:val="24"/>
                              </w:rPr>
                              <w:t>Manuka honey, silver, iodine, respectively</w:t>
                            </w:r>
                          </w:p>
                        </w:tc>
                      </w:tr>
                      <w:tr w:rsidR="00C60670" w14:paraId="08F727E9" w14:textId="77777777" w:rsidTr="00394BDB">
                        <w:tc>
                          <w:tcPr>
                            <w:tcW w:w="1303" w:type="dxa"/>
                          </w:tcPr>
                          <w:p w14:paraId="0625F8A3" w14:textId="77777777" w:rsidR="00C60670" w:rsidRDefault="00C60670" w:rsidP="00394BDB">
                            <w:pPr>
                              <w:ind w:right="-23"/>
                              <w:jc w:val="both"/>
                              <w:rPr>
                                <w:sz w:val="24"/>
                                <w:szCs w:val="24"/>
                              </w:rPr>
                            </w:pPr>
                            <w:r>
                              <w:rPr>
                                <w:sz w:val="24"/>
                                <w:szCs w:val="24"/>
                              </w:rPr>
                              <w:t>C</w:t>
                            </w:r>
                          </w:p>
                        </w:tc>
                        <w:tc>
                          <w:tcPr>
                            <w:tcW w:w="2422" w:type="dxa"/>
                          </w:tcPr>
                          <w:p w14:paraId="79C03697" w14:textId="77777777" w:rsidR="00C60670" w:rsidRDefault="00C60670" w:rsidP="00394BDB">
                            <w:pPr>
                              <w:ind w:right="-23"/>
                              <w:jc w:val="both"/>
                              <w:rPr>
                                <w:sz w:val="24"/>
                                <w:szCs w:val="24"/>
                              </w:rPr>
                            </w:pPr>
                            <w:proofErr w:type="spellStart"/>
                            <w:r>
                              <w:rPr>
                                <w:sz w:val="24"/>
                                <w:szCs w:val="24"/>
                              </w:rPr>
                              <w:t>Cutimed</w:t>
                            </w:r>
                            <w:proofErr w:type="spellEnd"/>
                            <w:r>
                              <w:rPr>
                                <w:sz w:val="24"/>
                                <w:szCs w:val="24"/>
                              </w:rPr>
                              <w:t xml:space="preserve"> </w:t>
                            </w:r>
                            <w:proofErr w:type="spellStart"/>
                            <w:r>
                              <w:rPr>
                                <w:sz w:val="24"/>
                                <w:szCs w:val="24"/>
                              </w:rPr>
                              <w:t>Sorbact</w:t>
                            </w:r>
                            <w:proofErr w:type="spellEnd"/>
                          </w:p>
                        </w:tc>
                        <w:tc>
                          <w:tcPr>
                            <w:tcW w:w="2773" w:type="dxa"/>
                          </w:tcPr>
                          <w:p w14:paraId="5DFB3398" w14:textId="77777777" w:rsidR="00C60670" w:rsidRDefault="00C60670" w:rsidP="00394BDB">
                            <w:pPr>
                              <w:ind w:right="-23"/>
                              <w:jc w:val="both"/>
                              <w:rPr>
                                <w:sz w:val="24"/>
                                <w:szCs w:val="24"/>
                              </w:rPr>
                            </w:pPr>
                            <w:r>
                              <w:rPr>
                                <w:sz w:val="24"/>
                                <w:szCs w:val="24"/>
                              </w:rPr>
                              <w:t>DACC (</w:t>
                            </w:r>
                            <w:proofErr w:type="spellStart"/>
                            <w:r>
                              <w:rPr>
                                <w:sz w:val="24"/>
                                <w:szCs w:val="24"/>
                              </w:rPr>
                              <w:t>dialkylcarbamoyl</w:t>
                            </w:r>
                            <w:proofErr w:type="spellEnd"/>
                            <w:r>
                              <w:rPr>
                                <w:sz w:val="24"/>
                                <w:szCs w:val="24"/>
                              </w:rPr>
                              <w:t xml:space="preserve"> chloride)</w:t>
                            </w:r>
                          </w:p>
                        </w:tc>
                      </w:tr>
                    </w:tbl>
                    <w:p w14:paraId="382015AD" w14:textId="66671B62" w:rsidR="00C60670" w:rsidRDefault="00C60670" w:rsidP="000567F4">
                      <w:pPr>
                        <w:jc w:val="center"/>
                      </w:pPr>
                    </w:p>
                  </w:txbxContent>
                </v:textbox>
              </v:shape>
            </w:pict>
          </mc:Fallback>
        </mc:AlternateContent>
      </w:r>
      <w:r w:rsidR="009C2C3F">
        <w:rPr>
          <w:rFonts w:cstheme="minorHAnsi"/>
          <w:noProof/>
          <w:lang w:eastAsia="en-GB"/>
        </w:rPr>
        <mc:AlternateContent>
          <mc:Choice Requires="wps">
            <w:drawing>
              <wp:anchor distT="0" distB="0" distL="114300" distR="114300" simplePos="0" relativeHeight="251677694" behindDoc="0" locked="0" layoutInCell="1" allowOverlap="1" wp14:anchorId="6080DB1D" wp14:editId="3FA5068A">
                <wp:simplePos x="0" y="0"/>
                <wp:positionH relativeFrom="column">
                  <wp:posOffset>-558165</wp:posOffset>
                </wp:positionH>
                <wp:positionV relativeFrom="paragraph">
                  <wp:posOffset>1247140</wp:posOffset>
                </wp:positionV>
                <wp:extent cx="6911340" cy="1139825"/>
                <wp:effectExtent l="0" t="0" r="22860" b="22225"/>
                <wp:wrapNone/>
                <wp:docPr id="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1340" cy="1139825"/>
                        </a:xfrm>
                        <a:prstGeom prst="rect">
                          <a:avLst/>
                        </a:prstGeom>
                        <a:ln>
                          <a:headEnd/>
                          <a:tailEnd/>
                        </a:ln>
                        <a:effectLst>
                          <a:softEdge rad="31750"/>
                        </a:effectLst>
                      </wps:spPr>
                      <wps:style>
                        <a:lnRef idx="2">
                          <a:schemeClr val="accent1"/>
                        </a:lnRef>
                        <a:fillRef idx="1">
                          <a:schemeClr val="lt1"/>
                        </a:fillRef>
                        <a:effectRef idx="0">
                          <a:schemeClr val="accent1"/>
                        </a:effectRef>
                        <a:fontRef idx="minor">
                          <a:schemeClr val="dk1"/>
                        </a:fontRef>
                      </wps:style>
                      <wps:txbx>
                        <w:txbxContent>
                          <w:p w14:paraId="25FF14DA" w14:textId="77777777" w:rsidR="00C60670" w:rsidRDefault="00C60670" w:rsidP="000567F4">
                            <w:pPr>
                              <w:jc w:val="center"/>
                            </w:pPr>
                            <w:r>
                              <w:t>Screening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80DB1D" id="_x0000_s1042" type="#_x0000_t202" style="position:absolute;margin-left:-43.95pt;margin-top:98.2pt;width:544.2pt;height:89.75pt;z-index:2516776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" fillcolor="white [3201]" strokecolor="#4f81bd [3204]" strokeweight="2pt">
                <v:textbox>
                  <w:txbxContent>
                    <w:p w14:paraId="25FF14DA" w14:textId="77777777" w:rsidR="00C60670" w:rsidRDefault="00C60670" w:rsidP="000567F4">
                      <w:pPr>
                        <w:jc w:val="center"/>
                      </w:pPr>
                      <w:r>
                        <w:t>Screening</w:t>
                      </w:r>
                    </w:p>
                  </w:txbxContent>
                </v:textbox>
              </v:shape>
            </w:pict>
          </mc:Fallback>
        </mc:AlternateContent>
      </w:r>
      <w:r w:rsidR="009C2C3F">
        <w:rPr>
          <w:rFonts w:cstheme="minorHAnsi"/>
          <w:noProof/>
          <w:lang w:eastAsia="en-GB"/>
        </w:rPr>
        <mc:AlternateContent>
          <mc:Choice Requires="wps">
            <w:drawing>
              <wp:anchor distT="4294967295" distB="4294967295" distL="114300" distR="114300" simplePos="0" relativeHeight="251762688" behindDoc="0" locked="0" layoutInCell="1" allowOverlap="1" wp14:anchorId="4616BCDD" wp14:editId="76438409">
                <wp:simplePos x="0" y="0"/>
                <wp:positionH relativeFrom="column">
                  <wp:posOffset>2766695</wp:posOffset>
                </wp:positionH>
                <wp:positionV relativeFrom="paragraph">
                  <wp:posOffset>713104</wp:posOffset>
                </wp:positionV>
                <wp:extent cx="1555750" cy="0"/>
                <wp:effectExtent l="0" t="76200" r="25400" b="11430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557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6522F3" id="Straight Arrow Connector 22" o:spid="_x0000_s1026" type="#_x0000_t32" style="position:absolute;margin-left:217.85pt;margin-top:56.15pt;width:122.5pt;height:0;z-index:2517626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" strokecolor="#4579b8 [3044]">
                <v:stroke endarrow="open"/>
                <o:lock v:ext="edit" shapetype="f"/>
              </v:shape>
            </w:pict>
          </mc:Fallback>
        </mc:AlternateContent>
      </w:r>
      <w:r w:rsidR="00BA0ECA">
        <w:rPr>
          <w:lang w:eastAsia="en-GB"/>
        </w:rPr>
        <w:br w:type="page"/>
      </w:r>
    </w:p>
    <w:p w14:paraId="44226A7B" w14:textId="447206EC" w:rsidR="00EF635F" w:rsidRPr="00D018DD" w:rsidRDefault="00EF635F" w:rsidP="00EF635F">
      <w:pPr>
        <w:pStyle w:val="SOPHeading1"/>
        <w:numPr>
          <w:ilvl w:val="0"/>
          <w:numId w:val="0"/>
        </w:numPr>
        <w:ind w:left="360" w:hanging="360"/>
        <w:rPr>
          <w:lang w:eastAsia="en-GB"/>
        </w:rPr>
      </w:pPr>
      <w:bookmarkStart w:id="91" w:name="_Toc482864507"/>
      <w:bookmarkStart w:id="92" w:name="_Toc532883840"/>
      <w:r>
        <w:rPr>
          <w:lang w:eastAsia="en-GB"/>
        </w:rPr>
        <w:lastRenderedPageBreak/>
        <w:t>A</w:t>
      </w:r>
      <w:r w:rsidR="00914684">
        <w:rPr>
          <w:lang w:eastAsia="en-GB"/>
        </w:rPr>
        <w:t xml:space="preserve">ppendix </w:t>
      </w:r>
      <w:r w:rsidR="00F428AE">
        <w:rPr>
          <w:lang w:eastAsia="en-GB"/>
        </w:rPr>
        <w:t>3</w:t>
      </w:r>
      <w:r>
        <w:rPr>
          <w:lang w:eastAsia="en-GB"/>
        </w:rPr>
        <w:t>.</w:t>
      </w:r>
      <w:r w:rsidR="00914684">
        <w:rPr>
          <w:lang w:eastAsia="en-GB"/>
        </w:rPr>
        <w:t xml:space="preserve"> </w:t>
      </w:r>
      <w:r w:rsidR="00240ED0">
        <w:rPr>
          <w:lang w:eastAsia="en-GB"/>
        </w:rPr>
        <w:t xml:space="preserve">CONSORT </w:t>
      </w:r>
      <w:r w:rsidR="00914684">
        <w:rPr>
          <w:lang w:eastAsia="en-GB"/>
        </w:rPr>
        <w:t>Flowchart</w:t>
      </w:r>
      <w:bookmarkEnd w:id="91"/>
      <w:bookmarkEnd w:id="92"/>
    </w:p>
    <w:p w14:paraId="775BD3BC" w14:textId="77777777" w:rsidR="00EF635F" w:rsidRPr="00D018DD" w:rsidRDefault="009C2C3F" w:rsidP="00EF635F">
      <w:pPr>
        <w:rPr>
          <w:lang w:eastAsia="en-GB"/>
        </w:rPr>
      </w:pPr>
      <w:r>
        <w:rPr>
          <w:b/>
          <w:noProof/>
          <w:sz w:val="28"/>
          <w:szCs w:val="28"/>
          <w:lang w:eastAsia="en-GB"/>
        </w:rPr>
        <mc:AlternateContent>
          <mc:Choice Requires="wps">
            <w:drawing>
              <wp:anchor distT="0" distB="0" distL="114300" distR="114300" simplePos="0" relativeHeight="251750400" behindDoc="0" locked="0" layoutInCell="1" allowOverlap="1" wp14:anchorId="42943E84" wp14:editId="4C2F191B">
                <wp:simplePos x="0" y="0"/>
                <wp:positionH relativeFrom="column">
                  <wp:posOffset>2275840</wp:posOffset>
                </wp:positionH>
                <wp:positionV relativeFrom="paragraph">
                  <wp:posOffset>38100</wp:posOffset>
                </wp:positionV>
                <wp:extent cx="1547495" cy="323215"/>
                <wp:effectExtent l="0" t="0" r="14605" b="19685"/>
                <wp:wrapNone/>
                <wp:docPr id="42" name="Rounded 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7495" cy="323215"/>
                        </a:xfrm>
                        <a:prstGeom prst="roundRect">
                          <a:avLst>
                            <a:gd name="adj" fmla="val 16667"/>
                          </a:avLst>
                        </a:prstGeom>
                        <a:solidFill>
                          <a:srgbClr val="A9C7FD"/>
                        </a:solidFill>
                        <a:ln w="9525">
                          <a:solidFill>
                            <a:srgbClr val="000000"/>
                          </a:solidFill>
                          <a:round/>
                          <a:headEnd/>
                          <a:tailEnd/>
                        </a:ln>
                      </wps:spPr>
                      <wps:txbx>
                        <w:txbxContent>
                          <w:p w14:paraId="41BA55BC" w14:textId="27B15B05" w:rsidR="00C60670" w:rsidRPr="00CD1267" w:rsidRDefault="00C60670" w:rsidP="00EF635F">
                            <w:pPr>
                              <w:jc w:val="center"/>
                              <w:rPr>
                                <w:b/>
                              </w:rPr>
                            </w:pPr>
                            <w:r w:rsidRPr="00CD1267">
                              <w:rPr>
                                <w:b/>
                              </w:rPr>
                              <w:t>Screening</w:t>
                            </w:r>
                            <w:r>
                              <w:rPr>
                                <w:b/>
                              </w:rPr>
                              <w:t xml:space="preserve"> phase</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943E84" id="Rounded Rectangle 42" o:spid="_x0000_s1043" style="position:absolute;margin-left:179.2pt;margin-top:3pt;width:121.85pt;height:25.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" fillcolor="#a9c7fd">
                <v:textbox inset="3.6pt,,3.6pt">
                  <w:txbxContent>
                    <w:p w14:paraId="41BA55BC" w14:textId="27B15B05" w:rsidR="00C60670" w:rsidRPr="00CD1267" w:rsidRDefault="00C60670" w:rsidP="00EF635F">
                      <w:pPr>
                        <w:jc w:val="center"/>
                        <w:rPr>
                          <w:b/>
                        </w:rPr>
                      </w:pPr>
                      <w:r w:rsidRPr="00CD1267">
                        <w:rPr>
                          <w:b/>
                        </w:rPr>
                        <w:t>Screening</w:t>
                      </w:r>
                      <w:r>
                        <w:rPr>
                          <w:b/>
                        </w:rPr>
                        <w:t xml:space="preserve"> phase</w:t>
                      </w:r>
                    </w:p>
                  </w:txbxContent>
                </v:textbox>
              </v:roundrect>
            </w:pict>
          </mc:Fallback>
        </mc:AlternateContent>
      </w:r>
    </w:p>
    <w:p w14:paraId="18D6D872" w14:textId="1E5CDC00" w:rsidR="00EF635F" w:rsidRPr="00D018DD" w:rsidRDefault="009C2C3F" w:rsidP="00EF635F">
      <w:pPr>
        <w:rPr>
          <w:lang w:eastAsia="en-GB"/>
        </w:rPr>
      </w:pPr>
      <w:r>
        <w:rPr>
          <w:b/>
          <w:noProof/>
          <w:sz w:val="28"/>
          <w:szCs w:val="28"/>
          <w:lang w:eastAsia="en-GB"/>
        </w:rPr>
        <mc:AlternateContent>
          <mc:Choice Requires="wps">
            <w:drawing>
              <wp:anchor distT="0" distB="0" distL="114299" distR="114299" simplePos="0" relativeHeight="251757568" behindDoc="0" locked="0" layoutInCell="1" allowOverlap="1" wp14:anchorId="45E301C4" wp14:editId="30C797B1">
                <wp:simplePos x="0" y="0"/>
                <wp:positionH relativeFrom="column">
                  <wp:posOffset>3061969</wp:posOffset>
                </wp:positionH>
                <wp:positionV relativeFrom="paragraph">
                  <wp:posOffset>38100</wp:posOffset>
                </wp:positionV>
                <wp:extent cx="0" cy="133985"/>
                <wp:effectExtent l="0" t="0" r="19050" b="18415"/>
                <wp:wrapNone/>
                <wp:docPr id="72" name="Straight Connector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9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AE01CB2" id="Straight Connector 72" o:spid="_x0000_s1026" style="position:absolute;z-index:251757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1.1pt,3pt" to="241.1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" strokecolor="black [3213]">
                <o:lock v:ext="edit" shapetype="f"/>
              </v:line>
            </w:pict>
          </mc:Fallback>
        </mc:AlternateContent>
      </w:r>
      <w:r>
        <w:rPr>
          <w:b/>
          <w:noProof/>
          <w:sz w:val="28"/>
          <w:szCs w:val="28"/>
          <w:lang w:eastAsia="en-GB"/>
        </w:rPr>
        <mc:AlternateContent>
          <mc:Choice Requires="wps">
            <w:drawing>
              <wp:anchor distT="0" distB="0" distL="114300" distR="114300" simplePos="0" relativeHeight="251724800" behindDoc="0" locked="0" layoutInCell="1" allowOverlap="1" wp14:anchorId="741332D2" wp14:editId="5D0CE130">
                <wp:simplePos x="0" y="0"/>
                <wp:positionH relativeFrom="column">
                  <wp:posOffset>2125980</wp:posOffset>
                </wp:positionH>
                <wp:positionV relativeFrom="paragraph">
                  <wp:posOffset>171450</wp:posOffset>
                </wp:positionV>
                <wp:extent cx="2000250" cy="414655"/>
                <wp:effectExtent l="0" t="0" r="19050" b="23495"/>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414655"/>
                        </a:xfrm>
                        <a:prstGeom prst="rect">
                          <a:avLst/>
                        </a:prstGeom>
                        <a:solidFill>
                          <a:srgbClr val="FFFFFF"/>
                        </a:solidFill>
                        <a:ln w="9525">
                          <a:solidFill>
                            <a:srgbClr val="000000"/>
                          </a:solidFill>
                          <a:miter lim="800000"/>
                          <a:headEnd/>
                          <a:tailEnd/>
                        </a:ln>
                      </wps:spPr>
                      <wps:txbx>
                        <w:txbxContent>
                          <w:p w14:paraId="2912E28F" w14:textId="77777777" w:rsidR="00C60670" w:rsidRPr="00172316" w:rsidRDefault="00C60670" w:rsidP="00EF635F">
                            <w:pPr>
                              <w:jc w:val="center"/>
                              <w:rPr>
                                <w:rFonts w:ascii="Arial" w:hAnsi="Arial"/>
                                <w:sz w:val="20"/>
                                <w:szCs w:val="20"/>
                              </w:rPr>
                            </w:pPr>
                            <w:r w:rsidRPr="00172316">
                              <w:rPr>
                                <w:rFonts w:ascii="Arial" w:hAnsi="Arial"/>
                                <w:sz w:val="20"/>
                                <w:szCs w:val="20"/>
                                <w:lang w:val="en-CA"/>
                              </w:rPr>
                              <w:t>Assessed for eligibility (n</w:t>
                            </w:r>
                            <w:proofErr w:type="gramStart"/>
                            <w:r w:rsidRPr="00172316">
                              <w:rPr>
                                <w:rFonts w:ascii="Arial" w:hAnsi="Arial"/>
                                <w:sz w:val="20"/>
                                <w:szCs w:val="20"/>
                                <w:lang w:val="en-CA"/>
                              </w:rPr>
                              <w:t>=  )</w:t>
                            </w:r>
                            <w:proofErr w:type="gramEnd"/>
                          </w:p>
                        </w:txbxContent>
                      </wps:txbx>
                      <wps:bodyPr rot="0" vert="horz" wrap="square" lIns="91440" tIns="91440" rIns="91440" bIns="9144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741332D2" id="Rectangle 44" o:spid="_x0000_s1044" style="position:absolute;margin-left:167.4pt;margin-top:13.5pt;width:157.5pt;height:32.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">
                <v:textbox inset=",7.2pt,,7.2pt">
                  <w:txbxContent>
                    <w:p w14:paraId="2912E28F" w14:textId="77777777" w:rsidR="00C60670" w:rsidRPr="00172316" w:rsidRDefault="00C60670" w:rsidP="00EF635F">
                      <w:pPr>
                        <w:jc w:val="center"/>
                        <w:rPr>
                          <w:rFonts w:ascii="Arial" w:hAnsi="Arial"/>
                          <w:sz w:val="20"/>
                          <w:szCs w:val="20"/>
                        </w:rPr>
                      </w:pPr>
                      <w:r w:rsidRPr="00172316">
                        <w:rPr>
                          <w:rFonts w:ascii="Arial" w:hAnsi="Arial"/>
                          <w:sz w:val="20"/>
                          <w:szCs w:val="20"/>
                          <w:lang w:val="en-CA"/>
                        </w:rPr>
                        <w:t>Assessed for eligibility (n</w:t>
                      </w:r>
                      <w:proofErr w:type="gramStart"/>
                      <w:r w:rsidRPr="00172316">
                        <w:rPr>
                          <w:rFonts w:ascii="Arial" w:hAnsi="Arial"/>
                          <w:sz w:val="20"/>
                          <w:szCs w:val="20"/>
                          <w:lang w:val="en-CA"/>
                        </w:rPr>
                        <w:t>=  )</w:t>
                      </w:r>
                      <w:proofErr w:type="gramEnd"/>
                    </w:p>
                  </w:txbxContent>
                </v:textbox>
              </v:rect>
            </w:pict>
          </mc:Fallback>
        </mc:AlternateContent>
      </w:r>
    </w:p>
    <w:p w14:paraId="053A5EB7" w14:textId="16A36FD0" w:rsidR="00EF635F" w:rsidRPr="00D018DD" w:rsidRDefault="001D65FE" w:rsidP="00EF635F">
      <w:pPr>
        <w:rPr>
          <w:lang w:eastAsia="en-GB"/>
        </w:rPr>
      </w:pPr>
      <w:r>
        <w:rPr>
          <w:noProof/>
          <w:lang w:eastAsia="en-GB"/>
        </w:rPr>
        <mc:AlternateContent>
          <mc:Choice Requires="wps">
            <w:drawing>
              <wp:anchor distT="0" distB="0" distL="114299" distR="114299" simplePos="0" relativeHeight="251749376" behindDoc="0" locked="0" layoutInCell="1" allowOverlap="1" wp14:anchorId="05DC1B06" wp14:editId="59A79861">
                <wp:simplePos x="0" y="0"/>
                <wp:positionH relativeFrom="column">
                  <wp:posOffset>3057525</wp:posOffset>
                </wp:positionH>
                <wp:positionV relativeFrom="paragraph">
                  <wp:posOffset>260985</wp:posOffset>
                </wp:positionV>
                <wp:extent cx="0" cy="552450"/>
                <wp:effectExtent l="76200" t="0" r="57150" b="57150"/>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24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margin">
                  <wp14:pctHeight>0</wp14:pctHeight>
                </wp14:sizeRelV>
              </wp:anchor>
            </w:drawing>
          </mc:Choice>
          <mc:Fallback>
            <w:pict>
              <v:shape w14:anchorId="515644AE" id="Straight Arrow Connector 45" o:spid="_x0000_s1026" type="#_x0000_t32" style="position:absolute;margin-left:240.75pt;margin-top:20.55pt;width:0;height:43.5pt;z-index:251749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">
                <v:stroke endarrow="block"/>
                <v:shadow color="#ccc"/>
              </v:shape>
            </w:pict>
          </mc:Fallback>
        </mc:AlternateContent>
      </w:r>
      <w:r w:rsidR="009C2C3F">
        <w:rPr>
          <w:noProof/>
          <w:lang w:eastAsia="en-GB"/>
        </w:rPr>
        <mc:AlternateContent>
          <mc:Choice Requires="wps">
            <w:drawing>
              <wp:anchor distT="0" distB="0" distL="114300" distR="114300" simplePos="0" relativeHeight="251748352" behindDoc="0" locked="0" layoutInCell="1" allowOverlap="1" wp14:anchorId="2EEBA65A" wp14:editId="17052E12">
                <wp:simplePos x="0" y="0"/>
                <wp:positionH relativeFrom="column">
                  <wp:posOffset>4253230</wp:posOffset>
                </wp:positionH>
                <wp:positionV relativeFrom="paragraph">
                  <wp:posOffset>210185</wp:posOffset>
                </wp:positionV>
                <wp:extent cx="2317750" cy="850900"/>
                <wp:effectExtent l="0" t="0" r="25400" b="2540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7750" cy="850900"/>
                        </a:xfrm>
                        <a:prstGeom prst="rect">
                          <a:avLst/>
                        </a:prstGeom>
                        <a:solidFill>
                          <a:srgbClr val="FFFFFF"/>
                        </a:solidFill>
                        <a:ln w="9525">
                          <a:solidFill>
                            <a:srgbClr val="000000"/>
                          </a:solidFill>
                          <a:miter lim="800000"/>
                          <a:headEnd/>
                          <a:tailEnd/>
                        </a:ln>
                      </wps:spPr>
                      <wps:txbx>
                        <w:txbxContent>
                          <w:p w14:paraId="582D3E37" w14:textId="77777777" w:rsidR="00C60670" w:rsidRPr="00172316" w:rsidRDefault="00C60670" w:rsidP="00EF635F">
                            <w:pPr>
                              <w:spacing w:after="0"/>
                              <w:rPr>
                                <w:rFonts w:ascii="Arial" w:hAnsi="Arial"/>
                                <w:sz w:val="20"/>
                                <w:szCs w:val="20"/>
                                <w:lang w:val="en-CA"/>
                              </w:rPr>
                            </w:pPr>
                            <w:proofErr w:type="gramStart"/>
                            <w:r w:rsidRPr="00172316">
                              <w:rPr>
                                <w:rFonts w:ascii="Arial" w:hAnsi="Arial"/>
                                <w:sz w:val="20"/>
                                <w:szCs w:val="20"/>
                                <w:lang w:val="en-CA"/>
                              </w:rPr>
                              <w:t>Excluded  (</w:t>
                            </w:r>
                            <w:proofErr w:type="gramEnd"/>
                            <w:r w:rsidRPr="00172316">
                              <w:rPr>
                                <w:rFonts w:ascii="Arial" w:hAnsi="Arial"/>
                                <w:sz w:val="20"/>
                                <w:szCs w:val="20"/>
                                <w:lang w:val="en-CA"/>
                              </w:rPr>
                              <w:t>n=   )</w:t>
                            </w:r>
                          </w:p>
                          <w:p w14:paraId="5AB89E1E" w14:textId="77777777" w:rsidR="00C60670" w:rsidRPr="00172316" w:rsidRDefault="00C60670" w:rsidP="00EF635F">
                            <w:pPr>
                              <w:spacing w:after="0"/>
                              <w:ind w:left="360" w:hanging="360"/>
                              <w:rPr>
                                <w:rFonts w:ascii="Arial" w:hAnsi="Arial"/>
                                <w:sz w:val="20"/>
                                <w:szCs w:val="20"/>
                                <w:lang w:val="en-CA"/>
                              </w:rPr>
                            </w:pPr>
                            <w:r w:rsidRPr="00172316">
                              <w:rPr>
                                <w:rFonts w:ascii="Symbol" w:hAnsi="Symbol"/>
                                <w:sz w:val="16"/>
                                <w:szCs w:val="16"/>
                              </w:rPr>
                              <w:t></w:t>
                            </w:r>
                            <w:r w:rsidRPr="00172316">
                              <w:rPr>
                                <w:sz w:val="16"/>
                                <w:szCs w:val="16"/>
                              </w:rPr>
                              <w:t> </w:t>
                            </w:r>
                            <w:r w:rsidRPr="00172316">
                              <w:rPr>
                                <w:rFonts w:cs="Calibri"/>
                                <w:sz w:val="16"/>
                                <w:szCs w:val="16"/>
                                <w:lang w:val="en-CA"/>
                              </w:rPr>
                              <w:t xml:space="preserve">  </w:t>
                            </w:r>
                            <w:r w:rsidRPr="00172316">
                              <w:rPr>
                                <w:rFonts w:ascii="Arial" w:hAnsi="Arial"/>
                                <w:sz w:val="20"/>
                                <w:szCs w:val="20"/>
                                <w:lang w:val="en-CA"/>
                              </w:rPr>
                              <w:t>Not meeting inclusion criteria (n</w:t>
                            </w:r>
                            <w:proofErr w:type="gramStart"/>
                            <w:r w:rsidRPr="00172316">
                              <w:rPr>
                                <w:rFonts w:ascii="Arial" w:hAnsi="Arial"/>
                                <w:sz w:val="20"/>
                                <w:szCs w:val="20"/>
                                <w:lang w:val="en-CA"/>
                              </w:rPr>
                              <w:t>=  )</w:t>
                            </w:r>
                            <w:proofErr w:type="gramEnd"/>
                          </w:p>
                          <w:p w14:paraId="7796D271" w14:textId="77777777" w:rsidR="00C60670" w:rsidRPr="00172316" w:rsidRDefault="00C60670" w:rsidP="00EF635F">
                            <w:pPr>
                              <w:spacing w:after="0"/>
                              <w:ind w:left="360" w:hanging="360"/>
                              <w:rPr>
                                <w:rFonts w:ascii="Arial" w:hAnsi="Arial"/>
                                <w:sz w:val="20"/>
                                <w:szCs w:val="20"/>
                                <w:lang w:val="en-CA"/>
                              </w:rPr>
                            </w:pPr>
                            <w:r w:rsidRPr="00172316">
                              <w:rPr>
                                <w:rFonts w:ascii="Symbol" w:hAnsi="Symbol"/>
                                <w:sz w:val="16"/>
                                <w:szCs w:val="16"/>
                              </w:rPr>
                              <w:t></w:t>
                            </w:r>
                            <w:r w:rsidRPr="00172316">
                              <w:rPr>
                                <w:sz w:val="16"/>
                                <w:szCs w:val="16"/>
                              </w:rPr>
                              <w:t> </w:t>
                            </w:r>
                            <w:r w:rsidRPr="00172316">
                              <w:rPr>
                                <w:rFonts w:cs="Calibri"/>
                                <w:sz w:val="16"/>
                                <w:szCs w:val="16"/>
                                <w:lang w:val="en-CA"/>
                              </w:rPr>
                              <w:t xml:space="preserve">  </w:t>
                            </w:r>
                            <w:r w:rsidRPr="00172316">
                              <w:rPr>
                                <w:rFonts w:ascii="Arial" w:hAnsi="Arial"/>
                                <w:sz w:val="20"/>
                                <w:szCs w:val="20"/>
                                <w:lang w:val="en-CA"/>
                              </w:rPr>
                              <w:t>Declined to participate (n</w:t>
                            </w:r>
                            <w:proofErr w:type="gramStart"/>
                            <w:r w:rsidRPr="00172316">
                              <w:rPr>
                                <w:rFonts w:ascii="Arial" w:hAnsi="Arial"/>
                                <w:sz w:val="20"/>
                                <w:szCs w:val="20"/>
                                <w:lang w:val="en-CA"/>
                              </w:rPr>
                              <w:t>=  )</w:t>
                            </w:r>
                            <w:proofErr w:type="gramEnd"/>
                          </w:p>
                          <w:p w14:paraId="70142851" w14:textId="77777777" w:rsidR="00C60670" w:rsidRPr="00172316" w:rsidRDefault="00C60670" w:rsidP="00EF635F">
                            <w:pPr>
                              <w:spacing w:after="0"/>
                              <w:ind w:left="360" w:hanging="360"/>
                              <w:rPr>
                                <w:rFonts w:ascii="Arial" w:hAnsi="Arial"/>
                                <w:sz w:val="20"/>
                                <w:szCs w:val="20"/>
                              </w:rPr>
                            </w:pPr>
                            <w:r w:rsidRPr="00172316">
                              <w:rPr>
                                <w:rFonts w:ascii="Symbol" w:hAnsi="Symbol"/>
                                <w:sz w:val="16"/>
                                <w:szCs w:val="16"/>
                              </w:rPr>
                              <w:t></w:t>
                            </w:r>
                            <w:r w:rsidRPr="00172316">
                              <w:rPr>
                                <w:sz w:val="16"/>
                                <w:szCs w:val="16"/>
                              </w:rPr>
                              <w:t> </w:t>
                            </w:r>
                            <w:r w:rsidRPr="00172316">
                              <w:rPr>
                                <w:rFonts w:cs="Calibri"/>
                                <w:sz w:val="16"/>
                                <w:szCs w:val="16"/>
                                <w:lang w:val="en-CA"/>
                              </w:rPr>
                              <w:t xml:space="preserve"> </w:t>
                            </w:r>
                            <w:r w:rsidRPr="00172316">
                              <w:rPr>
                                <w:rFonts w:cs="Calibri"/>
                                <w:sz w:val="20"/>
                                <w:szCs w:val="20"/>
                                <w:lang w:val="en-CA"/>
                              </w:rPr>
                              <w:t xml:space="preserve"> </w:t>
                            </w:r>
                            <w:r w:rsidRPr="00172316">
                              <w:rPr>
                                <w:rFonts w:ascii="Arial" w:hAnsi="Arial"/>
                                <w:sz w:val="20"/>
                                <w:szCs w:val="20"/>
                                <w:lang w:val="en-CA"/>
                              </w:rPr>
                              <w:t>Other reasons (n</w:t>
                            </w:r>
                            <w:proofErr w:type="gramStart"/>
                            <w:r w:rsidRPr="00172316">
                              <w:rPr>
                                <w:rFonts w:ascii="Arial" w:hAnsi="Arial"/>
                                <w:sz w:val="20"/>
                                <w:szCs w:val="20"/>
                                <w:lang w:val="en-CA"/>
                              </w:rPr>
                              <w:t>=  )</w:t>
                            </w:r>
                            <w:proofErr w:type="gramEnd"/>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EEBA65A" id="Rectangle 46" o:spid="_x0000_s1045" style="position:absolute;margin-left:334.9pt;margin-top:16.55pt;width:182.5pt;height:67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">
                <v:textbox inset=",7.2pt,,7.2pt">
                  <w:txbxContent>
                    <w:p w14:paraId="582D3E37" w14:textId="77777777" w:rsidR="00C60670" w:rsidRPr="00172316" w:rsidRDefault="00C60670" w:rsidP="00EF635F">
                      <w:pPr>
                        <w:spacing w:after="0"/>
                        <w:rPr>
                          <w:rFonts w:ascii="Arial" w:hAnsi="Arial"/>
                          <w:sz w:val="20"/>
                          <w:szCs w:val="20"/>
                          <w:lang w:val="en-CA"/>
                        </w:rPr>
                      </w:pPr>
                      <w:proofErr w:type="gramStart"/>
                      <w:r w:rsidRPr="00172316">
                        <w:rPr>
                          <w:rFonts w:ascii="Arial" w:hAnsi="Arial"/>
                          <w:sz w:val="20"/>
                          <w:szCs w:val="20"/>
                          <w:lang w:val="en-CA"/>
                        </w:rPr>
                        <w:t>Excluded  (</w:t>
                      </w:r>
                      <w:proofErr w:type="gramEnd"/>
                      <w:r w:rsidRPr="00172316">
                        <w:rPr>
                          <w:rFonts w:ascii="Arial" w:hAnsi="Arial"/>
                          <w:sz w:val="20"/>
                          <w:szCs w:val="20"/>
                          <w:lang w:val="en-CA"/>
                        </w:rPr>
                        <w:t>n=   )</w:t>
                      </w:r>
                    </w:p>
                    <w:p w14:paraId="5AB89E1E" w14:textId="77777777" w:rsidR="00C60670" w:rsidRPr="00172316" w:rsidRDefault="00C60670" w:rsidP="00EF635F">
                      <w:pPr>
                        <w:spacing w:after="0"/>
                        <w:ind w:left="360" w:hanging="360"/>
                        <w:rPr>
                          <w:rFonts w:ascii="Arial" w:hAnsi="Arial"/>
                          <w:sz w:val="20"/>
                          <w:szCs w:val="20"/>
                          <w:lang w:val="en-CA"/>
                        </w:rPr>
                      </w:pPr>
                      <w:r w:rsidRPr="00172316">
                        <w:rPr>
                          <w:rFonts w:ascii="Symbol" w:hAnsi="Symbol"/>
                          <w:sz w:val="16"/>
                          <w:szCs w:val="16"/>
                        </w:rPr>
                        <w:t></w:t>
                      </w:r>
                      <w:r w:rsidRPr="00172316">
                        <w:rPr>
                          <w:sz w:val="16"/>
                          <w:szCs w:val="16"/>
                        </w:rPr>
                        <w:t> </w:t>
                      </w:r>
                      <w:r w:rsidRPr="00172316">
                        <w:rPr>
                          <w:rFonts w:cs="Calibri"/>
                          <w:sz w:val="16"/>
                          <w:szCs w:val="16"/>
                          <w:lang w:val="en-CA"/>
                        </w:rPr>
                        <w:t xml:space="preserve">  </w:t>
                      </w:r>
                      <w:r w:rsidRPr="00172316">
                        <w:rPr>
                          <w:rFonts w:ascii="Arial" w:hAnsi="Arial"/>
                          <w:sz w:val="20"/>
                          <w:szCs w:val="20"/>
                          <w:lang w:val="en-CA"/>
                        </w:rPr>
                        <w:t>Not meeting inclusion criteria (n</w:t>
                      </w:r>
                      <w:proofErr w:type="gramStart"/>
                      <w:r w:rsidRPr="00172316">
                        <w:rPr>
                          <w:rFonts w:ascii="Arial" w:hAnsi="Arial"/>
                          <w:sz w:val="20"/>
                          <w:szCs w:val="20"/>
                          <w:lang w:val="en-CA"/>
                        </w:rPr>
                        <w:t>=  )</w:t>
                      </w:r>
                      <w:proofErr w:type="gramEnd"/>
                    </w:p>
                    <w:p w14:paraId="7796D271" w14:textId="77777777" w:rsidR="00C60670" w:rsidRPr="00172316" w:rsidRDefault="00C60670" w:rsidP="00EF635F">
                      <w:pPr>
                        <w:spacing w:after="0"/>
                        <w:ind w:left="360" w:hanging="360"/>
                        <w:rPr>
                          <w:rFonts w:ascii="Arial" w:hAnsi="Arial"/>
                          <w:sz w:val="20"/>
                          <w:szCs w:val="20"/>
                          <w:lang w:val="en-CA"/>
                        </w:rPr>
                      </w:pPr>
                      <w:r w:rsidRPr="00172316">
                        <w:rPr>
                          <w:rFonts w:ascii="Symbol" w:hAnsi="Symbol"/>
                          <w:sz w:val="16"/>
                          <w:szCs w:val="16"/>
                        </w:rPr>
                        <w:t></w:t>
                      </w:r>
                      <w:r w:rsidRPr="00172316">
                        <w:rPr>
                          <w:sz w:val="16"/>
                          <w:szCs w:val="16"/>
                        </w:rPr>
                        <w:t> </w:t>
                      </w:r>
                      <w:r w:rsidRPr="00172316">
                        <w:rPr>
                          <w:rFonts w:cs="Calibri"/>
                          <w:sz w:val="16"/>
                          <w:szCs w:val="16"/>
                          <w:lang w:val="en-CA"/>
                        </w:rPr>
                        <w:t xml:space="preserve">  </w:t>
                      </w:r>
                      <w:r w:rsidRPr="00172316">
                        <w:rPr>
                          <w:rFonts w:ascii="Arial" w:hAnsi="Arial"/>
                          <w:sz w:val="20"/>
                          <w:szCs w:val="20"/>
                          <w:lang w:val="en-CA"/>
                        </w:rPr>
                        <w:t>Declined to participate (n</w:t>
                      </w:r>
                      <w:proofErr w:type="gramStart"/>
                      <w:r w:rsidRPr="00172316">
                        <w:rPr>
                          <w:rFonts w:ascii="Arial" w:hAnsi="Arial"/>
                          <w:sz w:val="20"/>
                          <w:szCs w:val="20"/>
                          <w:lang w:val="en-CA"/>
                        </w:rPr>
                        <w:t>=  )</w:t>
                      </w:r>
                      <w:proofErr w:type="gramEnd"/>
                    </w:p>
                    <w:p w14:paraId="70142851" w14:textId="77777777" w:rsidR="00C60670" w:rsidRPr="00172316" w:rsidRDefault="00C60670" w:rsidP="00EF635F">
                      <w:pPr>
                        <w:spacing w:after="0"/>
                        <w:ind w:left="360" w:hanging="360"/>
                        <w:rPr>
                          <w:rFonts w:ascii="Arial" w:hAnsi="Arial"/>
                          <w:sz w:val="20"/>
                          <w:szCs w:val="20"/>
                        </w:rPr>
                      </w:pPr>
                      <w:r w:rsidRPr="00172316">
                        <w:rPr>
                          <w:rFonts w:ascii="Symbol" w:hAnsi="Symbol"/>
                          <w:sz w:val="16"/>
                          <w:szCs w:val="16"/>
                        </w:rPr>
                        <w:t></w:t>
                      </w:r>
                      <w:r w:rsidRPr="00172316">
                        <w:rPr>
                          <w:sz w:val="16"/>
                          <w:szCs w:val="16"/>
                        </w:rPr>
                        <w:t> </w:t>
                      </w:r>
                      <w:r w:rsidRPr="00172316">
                        <w:rPr>
                          <w:rFonts w:cs="Calibri"/>
                          <w:sz w:val="16"/>
                          <w:szCs w:val="16"/>
                          <w:lang w:val="en-CA"/>
                        </w:rPr>
                        <w:t xml:space="preserve"> </w:t>
                      </w:r>
                      <w:r w:rsidRPr="00172316">
                        <w:rPr>
                          <w:rFonts w:cs="Calibri"/>
                          <w:sz w:val="20"/>
                          <w:szCs w:val="20"/>
                          <w:lang w:val="en-CA"/>
                        </w:rPr>
                        <w:t xml:space="preserve"> </w:t>
                      </w:r>
                      <w:r w:rsidRPr="00172316">
                        <w:rPr>
                          <w:rFonts w:ascii="Arial" w:hAnsi="Arial"/>
                          <w:sz w:val="20"/>
                          <w:szCs w:val="20"/>
                          <w:lang w:val="en-CA"/>
                        </w:rPr>
                        <w:t>Other reasons (n</w:t>
                      </w:r>
                      <w:proofErr w:type="gramStart"/>
                      <w:r w:rsidRPr="00172316">
                        <w:rPr>
                          <w:rFonts w:ascii="Arial" w:hAnsi="Arial"/>
                          <w:sz w:val="20"/>
                          <w:szCs w:val="20"/>
                          <w:lang w:val="en-CA"/>
                        </w:rPr>
                        <w:t>=  )</w:t>
                      </w:r>
                      <w:proofErr w:type="gramEnd"/>
                    </w:p>
                  </w:txbxContent>
                </v:textbox>
              </v:rect>
            </w:pict>
          </mc:Fallback>
        </mc:AlternateContent>
      </w:r>
    </w:p>
    <w:p w14:paraId="2B504908" w14:textId="6A2477DB" w:rsidR="00EF635F" w:rsidRPr="00D018DD" w:rsidRDefault="009C2C3F" w:rsidP="00EF635F">
      <w:pPr>
        <w:rPr>
          <w:lang w:eastAsia="en-GB"/>
        </w:rPr>
      </w:pPr>
      <w:r>
        <w:rPr>
          <w:noProof/>
          <w:lang w:eastAsia="en-GB"/>
        </w:rPr>
        <mc:AlternateContent>
          <mc:Choice Requires="wps">
            <w:drawing>
              <wp:anchor distT="4294967295" distB="4294967295" distL="114300" distR="114300" simplePos="0" relativeHeight="251737088" behindDoc="0" locked="0" layoutInCell="1" allowOverlap="1" wp14:anchorId="341694FD" wp14:editId="38B1D16F">
                <wp:simplePos x="0" y="0"/>
                <wp:positionH relativeFrom="column">
                  <wp:posOffset>3061970</wp:posOffset>
                </wp:positionH>
                <wp:positionV relativeFrom="paragraph">
                  <wp:posOffset>206374</wp:posOffset>
                </wp:positionV>
                <wp:extent cx="1190625" cy="0"/>
                <wp:effectExtent l="0" t="76200" r="28575" b="95250"/>
                <wp:wrapNone/>
                <wp:docPr id="49"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062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shape w14:anchorId="14BA0000" id="Straight Arrow Connector 49" o:spid="_x0000_s1026" type="#_x0000_t32" style="position:absolute;margin-left:241.1pt;margin-top:16.25pt;width:93.75pt;height:0;z-index:251737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">
                <v:stroke endarrow="block"/>
                <v:shadow color="#ccc"/>
              </v:shape>
            </w:pict>
          </mc:Fallback>
        </mc:AlternateContent>
      </w:r>
    </w:p>
    <w:p w14:paraId="420E7460" w14:textId="48E1D786" w:rsidR="00EF635F" w:rsidRPr="00D018DD" w:rsidRDefault="001D65FE" w:rsidP="00EF635F">
      <w:pPr>
        <w:rPr>
          <w:lang w:eastAsia="en-GB"/>
        </w:rPr>
      </w:pPr>
      <w:r w:rsidRPr="001D65FE">
        <w:rPr>
          <w:noProof/>
          <w:lang w:eastAsia="en-GB"/>
        </w:rPr>
        <mc:AlternateContent>
          <mc:Choice Requires="wps">
            <w:drawing>
              <wp:anchor distT="0" distB="0" distL="114300" distR="114300" simplePos="0" relativeHeight="251840512" behindDoc="0" locked="0" layoutInCell="1" allowOverlap="1" wp14:anchorId="0E7AF3A9" wp14:editId="1B160420">
                <wp:simplePos x="0" y="0"/>
                <wp:positionH relativeFrom="column">
                  <wp:posOffset>2135505</wp:posOffset>
                </wp:positionH>
                <wp:positionV relativeFrom="paragraph">
                  <wp:posOffset>164465</wp:posOffset>
                </wp:positionV>
                <wp:extent cx="2000250" cy="414655"/>
                <wp:effectExtent l="0" t="0" r="19050" b="234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414655"/>
                        </a:xfrm>
                        <a:prstGeom prst="rect">
                          <a:avLst/>
                        </a:prstGeom>
                        <a:solidFill>
                          <a:srgbClr val="FFFFFF"/>
                        </a:solidFill>
                        <a:ln w="9525">
                          <a:solidFill>
                            <a:srgbClr val="000000"/>
                          </a:solidFill>
                          <a:miter lim="800000"/>
                          <a:headEnd/>
                          <a:tailEnd/>
                        </a:ln>
                      </wps:spPr>
                      <wps:txbx>
                        <w:txbxContent>
                          <w:p w14:paraId="35F93B83" w14:textId="0E966F2D" w:rsidR="00C60670" w:rsidRPr="00172316" w:rsidRDefault="00C60670" w:rsidP="001D65FE">
                            <w:pPr>
                              <w:jc w:val="center"/>
                              <w:rPr>
                                <w:rFonts w:ascii="Arial" w:hAnsi="Arial"/>
                                <w:sz w:val="20"/>
                                <w:szCs w:val="20"/>
                              </w:rPr>
                            </w:pPr>
                            <w:r>
                              <w:rPr>
                                <w:rFonts w:ascii="Arial" w:hAnsi="Arial"/>
                                <w:sz w:val="20"/>
                                <w:szCs w:val="20"/>
                                <w:lang w:val="en-CA"/>
                              </w:rPr>
                              <w:t>Informed consent</w:t>
                            </w:r>
                            <w:r w:rsidRPr="00172316">
                              <w:rPr>
                                <w:rFonts w:ascii="Arial" w:hAnsi="Arial"/>
                                <w:sz w:val="20"/>
                                <w:szCs w:val="20"/>
                                <w:lang w:val="en-CA"/>
                              </w:rPr>
                              <w:t xml:space="preserve"> (n</w:t>
                            </w:r>
                            <w:proofErr w:type="gramStart"/>
                            <w:r w:rsidRPr="00172316">
                              <w:rPr>
                                <w:rFonts w:ascii="Arial" w:hAnsi="Arial"/>
                                <w:sz w:val="20"/>
                                <w:szCs w:val="20"/>
                                <w:lang w:val="en-CA"/>
                              </w:rPr>
                              <w:t>=  )</w:t>
                            </w:r>
                            <w:proofErr w:type="gramEnd"/>
                          </w:p>
                        </w:txbxContent>
                      </wps:txbx>
                      <wps:bodyPr rot="0" vert="horz" wrap="square" lIns="91440" tIns="91440" rIns="91440" bIns="9144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0E7AF3A9" id="Rectangle 3" o:spid="_x0000_s1046" style="position:absolute;margin-left:168.15pt;margin-top:12.95pt;width:157.5pt;height:32.6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">
                <v:textbox inset=",7.2pt,,7.2pt">
                  <w:txbxContent>
                    <w:p w14:paraId="35F93B83" w14:textId="0E966F2D" w:rsidR="00C60670" w:rsidRPr="00172316" w:rsidRDefault="00C60670" w:rsidP="001D65FE">
                      <w:pPr>
                        <w:jc w:val="center"/>
                        <w:rPr>
                          <w:rFonts w:ascii="Arial" w:hAnsi="Arial"/>
                          <w:sz w:val="20"/>
                          <w:szCs w:val="20"/>
                        </w:rPr>
                      </w:pPr>
                      <w:r>
                        <w:rPr>
                          <w:rFonts w:ascii="Arial" w:hAnsi="Arial"/>
                          <w:sz w:val="20"/>
                          <w:szCs w:val="20"/>
                          <w:lang w:val="en-CA"/>
                        </w:rPr>
                        <w:t>Informed consent</w:t>
                      </w:r>
                      <w:r w:rsidRPr="00172316">
                        <w:rPr>
                          <w:rFonts w:ascii="Arial" w:hAnsi="Arial"/>
                          <w:sz w:val="20"/>
                          <w:szCs w:val="20"/>
                          <w:lang w:val="en-CA"/>
                        </w:rPr>
                        <w:t xml:space="preserve"> (n</w:t>
                      </w:r>
                      <w:proofErr w:type="gramStart"/>
                      <w:r w:rsidRPr="00172316">
                        <w:rPr>
                          <w:rFonts w:ascii="Arial" w:hAnsi="Arial"/>
                          <w:sz w:val="20"/>
                          <w:szCs w:val="20"/>
                          <w:lang w:val="en-CA"/>
                        </w:rPr>
                        <w:t>=  )</w:t>
                      </w:r>
                      <w:proofErr w:type="gramEnd"/>
                    </w:p>
                  </w:txbxContent>
                </v:textbox>
              </v:rect>
            </w:pict>
          </mc:Fallback>
        </mc:AlternateContent>
      </w:r>
    </w:p>
    <w:p w14:paraId="3F9350C1" w14:textId="77DFFDDE" w:rsidR="00EF635F" w:rsidRPr="00D018DD" w:rsidRDefault="001D65FE" w:rsidP="00EF635F">
      <w:pPr>
        <w:rPr>
          <w:lang w:eastAsia="en-GB"/>
        </w:rPr>
      </w:pPr>
      <w:r w:rsidRPr="001D65FE">
        <w:rPr>
          <w:noProof/>
          <w:lang w:eastAsia="en-GB"/>
        </w:rPr>
        <mc:AlternateContent>
          <mc:Choice Requires="wps">
            <w:drawing>
              <wp:anchor distT="0" distB="0" distL="114300" distR="114300" simplePos="0" relativeHeight="251842560" behindDoc="0" locked="0" layoutInCell="1" allowOverlap="1" wp14:anchorId="25D6BDCE" wp14:editId="61A2F1F2">
                <wp:simplePos x="0" y="0"/>
                <wp:positionH relativeFrom="column">
                  <wp:posOffset>4248150</wp:posOffset>
                </wp:positionH>
                <wp:positionV relativeFrom="paragraph">
                  <wp:posOffset>196850</wp:posOffset>
                </wp:positionV>
                <wp:extent cx="2438400" cy="1041400"/>
                <wp:effectExtent l="0" t="0" r="19050" b="2540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1041400"/>
                        </a:xfrm>
                        <a:prstGeom prst="rect">
                          <a:avLst/>
                        </a:prstGeom>
                        <a:solidFill>
                          <a:srgbClr val="FFFFFF"/>
                        </a:solidFill>
                        <a:ln w="9525">
                          <a:solidFill>
                            <a:srgbClr val="000000"/>
                          </a:solidFill>
                          <a:miter lim="800000"/>
                          <a:headEnd/>
                          <a:tailEnd/>
                        </a:ln>
                      </wps:spPr>
                      <wps:txbx>
                        <w:txbxContent>
                          <w:p w14:paraId="2CA14432" w14:textId="77777777" w:rsidR="00C60670" w:rsidRPr="00172316" w:rsidRDefault="00C60670" w:rsidP="001D65FE">
                            <w:pPr>
                              <w:spacing w:after="0"/>
                              <w:rPr>
                                <w:rFonts w:ascii="Arial" w:hAnsi="Arial"/>
                                <w:sz w:val="20"/>
                                <w:szCs w:val="20"/>
                                <w:lang w:val="en-CA"/>
                              </w:rPr>
                            </w:pPr>
                            <w:proofErr w:type="gramStart"/>
                            <w:r w:rsidRPr="00172316">
                              <w:rPr>
                                <w:rFonts w:ascii="Arial" w:hAnsi="Arial"/>
                                <w:sz w:val="20"/>
                                <w:szCs w:val="20"/>
                                <w:lang w:val="en-CA"/>
                              </w:rPr>
                              <w:t>Excluded  (</w:t>
                            </w:r>
                            <w:proofErr w:type="gramEnd"/>
                            <w:r w:rsidRPr="00172316">
                              <w:rPr>
                                <w:rFonts w:ascii="Arial" w:hAnsi="Arial"/>
                                <w:sz w:val="20"/>
                                <w:szCs w:val="20"/>
                                <w:lang w:val="en-CA"/>
                              </w:rPr>
                              <w:t>n=   )</w:t>
                            </w:r>
                          </w:p>
                          <w:p w14:paraId="41C20EA0" w14:textId="60C3D3D5" w:rsidR="00C60670" w:rsidRPr="00172316" w:rsidRDefault="00C60670" w:rsidP="001D65FE">
                            <w:pPr>
                              <w:spacing w:after="0"/>
                              <w:ind w:left="360" w:hanging="360"/>
                              <w:rPr>
                                <w:rFonts w:ascii="Arial" w:hAnsi="Arial"/>
                                <w:sz w:val="20"/>
                                <w:szCs w:val="20"/>
                                <w:lang w:val="en-CA"/>
                              </w:rPr>
                            </w:pPr>
                            <w:r w:rsidRPr="00172316">
                              <w:rPr>
                                <w:rFonts w:ascii="Symbol" w:hAnsi="Symbol"/>
                                <w:sz w:val="16"/>
                                <w:szCs w:val="16"/>
                              </w:rPr>
                              <w:t></w:t>
                            </w:r>
                            <w:r w:rsidRPr="00172316">
                              <w:rPr>
                                <w:sz w:val="16"/>
                                <w:szCs w:val="16"/>
                              </w:rPr>
                              <w:t> </w:t>
                            </w:r>
                            <w:r w:rsidRPr="00172316">
                              <w:rPr>
                                <w:rFonts w:cs="Calibri"/>
                                <w:sz w:val="16"/>
                                <w:szCs w:val="16"/>
                                <w:lang w:val="en-CA"/>
                              </w:rPr>
                              <w:t xml:space="preserve">  </w:t>
                            </w:r>
                            <w:r w:rsidRPr="00172316">
                              <w:rPr>
                                <w:rFonts w:ascii="Arial" w:hAnsi="Arial"/>
                                <w:sz w:val="20"/>
                                <w:szCs w:val="20"/>
                                <w:lang w:val="en-CA"/>
                              </w:rPr>
                              <w:t>Not meeting inclusion criteria</w:t>
                            </w:r>
                            <w:r>
                              <w:rPr>
                                <w:rFonts w:ascii="Arial" w:hAnsi="Arial"/>
                                <w:sz w:val="20"/>
                                <w:szCs w:val="20"/>
                                <w:lang w:val="en-CA"/>
                              </w:rPr>
                              <w:t>, including insufficient healing</w:t>
                            </w:r>
                            <w:r w:rsidRPr="00172316">
                              <w:rPr>
                                <w:rFonts w:ascii="Arial" w:hAnsi="Arial"/>
                                <w:sz w:val="20"/>
                                <w:szCs w:val="20"/>
                                <w:lang w:val="en-CA"/>
                              </w:rPr>
                              <w:t xml:space="preserve"> (n</w:t>
                            </w:r>
                            <w:proofErr w:type="gramStart"/>
                            <w:r w:rsidRPr="00172316">
                              <w:rPr>
                                <w:rFonts w:ascii="Arial" w:hAnsi="Arial"/>
                                <w:sz w:val="20"/>
                                <w:szCs w:val="20"/>
                                <w:lang w:val="en-CA"/>
                              </w:rPr>
                              <w:t>=  )</w:t>
                            </w:r>
                            <w:proofErr w:type="gramEnd"/>
                          </w:p>
                          <w:p w14:paraId="4CB7EF82" w14:textId="2B334EA0" w:rsidR="00C60670" w:rsidRPr="00172316" w:rsidRDefault="00C60670" w:rsidP="001D65FE">
                            <w:pPr>
                              <w:spacing w:after="0"/>
                              <w:ind w:left="360" w:hanging="360"/>
                              <w:rPr>
                                <w:rFonts w:ascii="Arial" w:hAnsi="Arial"/>
                                <w:sz w:val="20"/>
                                <w:szCs w:val="20"/>
                                <w:lang w:val="en-CA"/>
                              </w:rPr>
                            </w:pPr>
                            <w:r w:rsidRPr="00172316">
                              <w:rPr>
                                <w:rFonts w:ascii="Symbol" w:hAnsi="Symbol"/>
                                <w:sz w:val="16"/>
                                <w:szCs w:val="16"/>
                              </w:rPr>
                              <w:t></w:t>
                            </w:r>
                            <w:r w:rsidRPr="00172316">
                              <w:rPr>
                                <w:sz w:val="16"/>
                                <w:szCs w:val="16"/>
                              </w:rPr>
                              <w:t> </w:t>
                            </w:r>
                            <w:r w:rsidRPr="00172316">
                              <w:rPr>
                                <w:rFonts w:cs="Calibri"/>
                                <w:sz w:val="16"/>
                                <w:szCs w:val="16"/>
                                <w:lang w:val="en-CA"/>
                              </w:rPr>
                              <w:t xml:space="preserve">  </w:t>
                            </w:r>
                            <w:r>
                              <w:rPr>
                                <w:rFonts w:ascii="Arial" w:hAnsi="Arial"/>
                                <w:sz w:val="20"/>
                                <w:szCs w:val="20"/>
                                <w:lang w:val="en-CA"/>
                              </w:rPr>
                              <w:t>Lost to follow-up</w:t>
                            </w:r>
                            <w:r w:rsidRPr="00172316">
                              <w:rPr>
                                <w:rFonts w:ascii="Arial" w:hAnsi="Arial"/>
                                <w:sz w:val="20"/>
                                <w:szCs w:val="20"/>
                                <w:lang w:val="en-CA"/>
                              </w:rPr>
                              <w:t xml:space="preserve"> (n</w:t>
                            </w:r>
                            <w:proofErr w:type="gramStart"/>
                            <w:r w:rsidRPr="00172316">
                              <w:rPr>
                                <w:rFonts w:ascii="Arial" w:hAnsi="Arial"/>
                                <w:sz w:val="20"/>
                                <w:szCs w:val="20"/>
                                <w:lang w:val="en-CA"/>
                              </w:rPr>
                              <w:t>=  )</w:t>
                            </w:r>
                            <w:proofErr w:type="gramEnd"/>
                          </w:p>
                          <w:p w14:paraId="476C30D5" w14:textId="77777777" w:rsidR="00C60670" w:rsidRPr="00172316" w:rsidRDefault="00C60670" w:rsidP="001D65FE">
                            <w:pPr>
                              <w:spacing w:after="0"/>
                              <w:ind w:left="360" w:hanging="360"/>
                              <w:rPr>
                                <w:rFonts w:ascii="Arial" w:hAnsi="Arial"/>
                                <w:sz w:val="20"/>
                                <w:szCs w:val="20"/>
                              </w:rPr>
                            </w:pPr>
                            <w:r w:rsidRPr="00172316">
                              <w:rPr>
                                <w:rFonts w:ascii="Symbol" w:hAnsi="Symbol"/>
                                <w:sz w:val="16"/>
                                <w:szCs w:val="16"/>
                              </w:rPr>
                              <w:t></w:t>
                            </w:r>
                            <w:r w:rsidRPr="00172316">
                              <w:rPr>
                                <w:sz w:val="16"/>
                                <w:szCs w:val="16"/>
                              </w:rPr>
                              <w:t> </w:t>
                            </w:r>
                            <w:r w:rsidRPr="00172316">
                              <w:rPr>
                                <w:rFonts w:cs="Calibri"/>
                                <w:sz w:val="16"/>
                                <w:szCs w:val="16"/>
                                <w:lang w:val="en-CA"/>
                              </w:rPr>
                              <w:t xml:space="preserve"> </w:t>
                            </w:r>
                            <w:r w:rsidRPr="00172316">
                              <w:rPr>
                                <w:rFonts w:cs="Calibri"/>
                                <w:sz w:val="20"/>
                                <w:szCs w:val="20"/>
                                <w:lang w:val="en-CA"/>
                              </w:rPr>
                              <w:t xml:space="preserve"> </w:t>
                            </w:r>
                            <w:r w:rsidRPr="00172316">
                              <w:rPr>
                                <w:rFonts w:ascii="Arial" w:hAnsi="Arial"/>
                                <w:sz w:val="20"/>
                                <w:szCs w:val="20"/>
                                <w:lang w:val="en-CA"/>
                              </w:rPr>
                              <w:t>Other reasons (n</w:t>
                            </w:r>
                            <w:proofErr w:type="gramStart"/>
                            <w:r w:rsidRPr="00172316">
                              <w:rPr>
                                <w:rFonts w:ascii="Arial" w:hAnsi="Arial"/>
                                <w:sz w:val="20"/>
                                <w:szCs w:val="20"/>
                                <w:lang w:val="en-CA"/>
                              </w:rPr>
                              <w:t>=  )</w:t>
                            </w:r>
                            <w:proofErr w:type="gramEnd"/>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5D6BDCE" id="Rectangle 18" o:spid="_x0000_s1047" style="position:absolute;margin-left:334.5pt;margin-top:15.5pt;width:192pt;height:82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">
                <v:textbox inset=",7.2pt,,7.2pt">
                  <w:txbxContent>
                    <w:p w14:paraId="2CA14432" w14:textId="77777777" w:rsidR="00C60670" w:rsidRPr="00172316" w:rsidRDefault="00C60670" w:rsidP="001D65FE">
                      <w:pPr>
                        <w:spacing w:after="0"/>
                        <w:rPr>
                          <w:rFonts w:ascii="Arial" w:hAnsi="Arial"/>
                          <w:sz w:val="20"/>
                          <w:szCs w:val="20"/>
                          <w:lang w:val="en-CA"/>
                        </w:rPr>
                      </w:pPr>
                      <w:proofErr w:type="gramStart"/>
                      <w:r w:rsidRPr="00172316">
                        <w:rPr>
                          <w:rFonts w:ascii="Arial" w:hAnsi="Arial"/>
                          <w:sz w:val="20"/>
                          <w:szCs w:val="20"/>
                          <w:lang w:val="en-CA"/>
                        </w:rPr>
                        <w:t>Excluded  (</w:t>
                      </w:r>
                      <w:proofErr w:type="gramEnd"/>
                      <w:r w:rsidRPr="00172316">
                        <w:rPr>
                          <w:rFonts w:ascii="Arial" w:hAnsi="Arial"/>
                          <w:sz w:val="20"/>
                          <w:szCs w:val="20"/>
                          <w:lang w:val="en-CA"/>
                        </w:rPr>
                        <w:t>n=   )</w:t>
                      </w:r>
                    </w:p>
                    <w:p w14:paraId="41C20EA0" w14:textId="60C3D3D5" w:rsidR="00C60670" w:rsidRPr="00172316" w:rsidRDefault="00C60670" w:rsidP="001D65FE">
                      <w:pPr>
                        <w:spacing w:after="0"/>
                        <w:ind w:left="360" w:hanging="360"/>
                        <w:rPr>
                          <w:rFonts w:ascii="Arial" w:hAnsi="Arial"/>
                          <w:sz w:val="20"/>
                          <w:szCs w:val="20"/>
                          <w:lang w:val="en-CA"/>
                        </w:rPr>
                      </w:pPr>
                      <w:r w:rsidRPr="00172316">
                        <w:rPr>
                          <w:rFonts w:ascii="Symbol" w:hAnsi="Symbol"/>
                          <w:sz w:val="16"/>
                          <w:szCs w:val="16"/>
                        </w:rPr>
                        <w:t></w:t>
                      </w:r>
                      <w:r w:rsidRPr="00172316">
                        <w:rPr>
                          <w:sz w:val="16"/>
                          <w:szCs w:val="16"/>
                        </w:rPr>
                        <w:t> </w:t>
                      </w:r>
                      <w:r w:rsidRPr="00172316">
                        <w:rPr>
                          <w:rFonts w:cs="Calibri"/>
                          <w:sz w:val="16"/>
                          <w:szCs w:val="16"/>
                          <w:lang w:val="en-CA"/>
                        </w:rPr>
                        <w:t xml:space="preserve">  </w:t>
                      </w:r>
                      <w:r w:rsidRPr="00172316">
                        <w:rPr>
                          <w:rFonts w:ascii="Arial" w:hAnsi="Arial"/>
                          <w:sz w:val="20"/>
                          <w:szCs w:val="20"/>
                          <w:lang w:val="en-CA"/>
                        </w:rPr>
                        <w:t>Not meeting inclusion criteria</w:t>
                      </w:r>
                      <w:r>
                        <w:rPr>
                          <w:rFonts w:ascii="Arial" w:hAnsi="Arial"/>
                          <w:sz w:val="20"/>
                          <w:szCs w:val="20"/>
                          <w:lang w:val="en-CA"/>
                        </w:rPr>
                        <w:t>, including insufficient healing</w:t>
                      </w:r>
                      <w:r w:rsidRPr="00172316">
                        <w:rPr>
                          <w:rFonts w:ascii="Arial" w:hAnsi="Arial"/>
                          <w:sz w:val="20"/>
                          <w:szCs w:val="20"/>
                          <w:lang w:val="en-CA"/>
                        </w:rPr>
                        <w:t xml:space="preserve"> (n</w:t>
                      </w:r>
                      <w:proofErr w:type="gramStart"/>
                      <w:r w:rsidRPr="00172316">
                        <w:rPr>
                          <w:rFonts w:ascii="Arial" w:hAnsi="Arial"/>
                          <w:sz w:val="20"/>
                          <w:szCs w:val="20"/>
                          <w:lang w:val="en-CA"/>
                        </w:rPr>
                        <w:t>=  )</w:t>
                      </w:r>
                      <w:proofErr w:type="gramEnd"/>
                    </w:p>
                    <w:p w14:paraId="4CB7EF82" w14:textId="2B334EA0" w:rsidR="00C60670" w:rsidRPr="00172316" w:rsidRDefault="00C60670" w:rsidP="001D65FE">
                      <w:pPr>
                        <w:spacing w:after="0"/>
                        <w:ind w:left="360" w:hanging="360"/>
                        <w:rPr>
                          <w:rFonts w:ascii="Arial" w:hAnsi="Arial"/>
                          <w:sz w:val="20"/>
                          <w:szCs w:val="20"/>
                          <w:lang w:val="en-CA"/>
                        </w:rPr>
                      </w:pPr>
                      <w:r w:rsidRPr="00172316">
                        <w:rPr>
                          <w:rFonts w:ascii="Symbol" w:hAnsi="Symbol"/>
                          <w:sz w:val="16"/>
                          <w:szCs w:val="16"/>
                        </w:rPr>
                        <w:t></w:t>
                      </w:r>
                      <w:r w:rsidRPr="00172316">
                        <w:rPr>
                          <w:sz w:val="16"/>
                          <w:szCs w:val="16"/>
                        </w:rPr>
                        <w:t> </w:t>
                      </w:r>
                      <w:r w:rsidRPr="00172316">
                        <w:rPr>
                          <w:rFonts w:cs="Calibri"/>
                          <w:sz w:val="16"/>
                          <w:szCs w:val="16"/>
                          <w:lang w:val="en-CA"/>
                        </w:rPr>
                        <w:t xml:space="preserve">  </w:t>
                      </w:r>
                      <w:r>
                        <w:rPr>
                          <w:rFonts w:ascii="Arial" w:hAnsi="Arial"/>
                          <w:sz w:val="20"/>
                          <w:szCs w:val="20"/>
                          <w:lang w:val="en-CA"/>
                        </w:rPr>
                        <w:t>Lost to follow-up</w:t>
                      </w:r>
                      <w:r w:rsidRPr="00172316">
                        <w:rPr>
                          <w:rFonts w:ascii="Arial" w:hAnsi="Arial"/>
                          <w:sz w:val="20"/>
                          <w:szCs w:val="20"/>
                          <w:lang w:val="en-CA"/>
                        </w:rPr>
                        <w:t xml:space="preserve"> (n</w:t>
                      </w:r>
                      <w:proofErr w:type="gramStart"/>
                      <w:r w:rsidRPr="00172316">
                        <w:rPr>
                          <w:rFonts w:ascii="Arial" w:hAnsi="Arial"/>
                          <w:sz w:val="20"/>
                          <w:szCs w:val="20"/>
                          <w:lang w:val="en-CA"/>
                        </w:rPr>
                        <w:t>=  )</w:t>
                      </w:r>
                      <w:proofErr w:type="gramEnd"/>
                    </w:p>
                    <w:p w14:paraId="476C30D5" w14:textId="77777777" w:rsidR="00C60670" w:rsidRPr="00172316" w:rsidRDefault="00C60670" w:rsidP="001D65FE">
                      <w:pPr>
                        <w:spacing w:after="0"/>
                        <w:ind w:left="360" w:hanging="360"/>
                        <w:rPr>
                          <w:rFonts w:ascii="Arial" w:hAnsi="Arial"/>
                          <w:sz w:val="20"/>
                          <w:szCs w:val="20"/>
                        </w:rPr>
                      </w:pPr>
                      <w:r w:rsidRPr="00172316">
                        <w:rPr>
                          <w:rFonts w:ascii="Symbol" w:hAnsi="Symbol"/>
                          <w:sz w:val="16"/>
                          <w:szCs w:val="16"/>
                        </w:rPr>
                        <w:t></w:t>
                      </w:r>
                      <w:r w:rsidRPr="00172316">
                        <w:rPr>
                          <w:sz w:val="16"/>
                          <w:szCs w:val="16"/>
                        </w:rPr>
                        <w:t> </w:t>
                      </w:r>
                      <w:r w:rsidRPr="00172316">
                        <w:rPr>
                          <w:rFonts w:cs="Calibri"/>
                          <w:sz w:val="16"/>
                          <w:szCs w:val="16"/>
                          <w:lang w:val="en-CA"/>
                        </w:rPr>
                        <w:t xml:space="preserve"> </w:t>
                      </w:r>
                      <w:r w:rsidRPr="00172316">
                        <w:rPr>
                          <w:rFonts w:cs="Calibri"/>
                          <w:sz w:val="20"/>
                          <w:szCs w:val="20"/>
                          <w:lang w:val="en-CA"/>
                        </w:rPr>
                        <w:t xml:space="preserve"> </w:t>
                      </w:r>
                      <w:r w:rsidRPr="00172316">
                        <w:rPr>
                          <w:rFonts w:ascii="Arial" w:hAnsi="Arial"/>
                          <w:sz w:val="20"/>
                          <w:szCs w:val="20"/>
                          <w:lang w:val="en-CA"/>
                        </w:rPr>
                        <w:t>Other reasons (n</w:t>
                      </w:r>
                      <w:proofErr w:type="gramStart"/>
                      <w:r w:rsidRPr="00172316">
                        <w:rPr>
                          <w:rFonts w:ascii="Arial" w:hAnsi="Arial"/>
                          <w:sz w:val="20"/>
                          <w:szCs w:val="20"/>
                          <w:lang w:val="en-CA"/>
                        </w:rPr>
                        <w:t>=  )</w:t>
                      </w:r>
                      <w:proofErr w:type="gramEnd"/>
                    </w:p>
                  </w:txbxContent>
                </v:textbox>
              </v:rect>
            </w:pict>
          </mc:Fallback>
        </mc:AlternateContent>
      </w:r>
      <w:r w:rsidRPr="001D65FE">
        <w:rPr>
          <w:noProof/>
          <w:lang w:eastAsia="en-GB"/>
        </w:rPr>
        <mc:AlternateContent>
          <mc:Choice Requires="wps">
            <w:drawing>
              <wp:anchor distT="0" distB="0" distL="114299" distR="114299" simplePos="0" relativeHeight="251843584" behindDoc="0" locked="0" layoutInCell="1" allowOverlap="1" wp14:anchorId="37A7709A" wp14:editId="5F8CFF76">
                <wp:simplePos x="0" y="0"/>
                <wp:positionH relativeFrom="column">
                  <wp:posOffset>3048635</wp:posOffset>
                </wp:positionH>
                <wp:positionV relativeFrom="paragraph">
                  <wp:posOffset>301625</wp:posOffset>
                </wp:positionV>
                <wp:extent cx="9524" cy="400050"/>
                <wp:effectExtent l="38100" t="0" r="67310" b="5715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4" cy="4000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margin">
                  <wp14:pctHeight>0</wp14:pctHeight>
                </wp14:sizeRelV>
              </wp:anchor>
            </w:drawing>
          </mc:Choice>
          <mc:Fallback>
            <w:pict>
              <v:shape w14:anchorId="70F9DBAE" id="Straight Arrow Connector 26" o:spid="_x0000_s1026" type="#_x0000_t32" style="position:absolute;margin-left:240.05pt;margin-top:23.75pt;width:.75pt;height:31.5pt;z-index:251843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">
                <v:stroke endarrow="block"/>
                <v:shadow color="#ccc"/>
              </v:shape>
            </w:pict>
          </mc:Fallback>
        </mc:AlternateContent>
      </w:r>
    </w:p>
    <w:p w14:paraId="118DD9B4" w14:textId="679C7276" w:rsidR="00EF635F" w:rsidRPr="00D018DD" w:rsidRDefault="001D65FE" w:rsidP="00EF635F">
      <w:pPr>
        <w:rPr>
          <w:lang w:eastAsia="en-GB"/>
        </w:rPr>
      </w:pPr>
      <w:r w:rsidRPr="001D65FE">
        <w:rPr>
          <w:noProof/>
          <w:lang w:eastAsia="en-GB"/>
        </w:rPr>
        <mc:AlternateContent>
          <mc:Choice Requires="wps">
            <w:drawing>
              <wp:anchor distT="4294967295" distB="4294967295" distL="114300" distR="114300" simplePos="0" relativeHeight="251841536" behindDoc="0" locked="0" layoutInCell="1" allowOverlap="1" wp14:anchorId="0D341CCD" wp14:editId="671B2827">
                <wp:simplePos x="0" y="0"/>
                <wp:positionH relativeFrom="column">
                  <wp:posOffset>3071495</wp:posOffset>
                </wp:positionH>
                <wp:positionV relativeFrom="paragraph">
                  <wp:posOffset>245745</wp:posOffset>
                </wp:positionV>
                <wp:extent cx="1190625" cy="0"/>
                <wp:effectExtent l="0" t="76200" r="28575" b="9525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062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margin">
                  <wp14:pctWidth>0</wp14:pctWidth>
                </wp14:sizeRelH>
                <wp14:sizeRelV relativeFrom="page">
                  <wp14:pctHeight>0</wp14:pctHeight>
                </wp14:sizeRelV>
              </wp:anchor>
            </w:drawing>
          </mc:Choice>
          <mc:Fallback>
            <w:pict>
              <v:shape w14:anchorId="5B26EBFE" id="Straight Arrow Connector 17" o:spid="_x0000_s1026" type="#_x0000_t32" style="position:absolute;margin-left:241.85pt;margin-top:19.35pt;width:93.75pt;height:0;z-index:251841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">
                <v:stroke endarrow="block"/>
                <v:shadow color="#ccc"/>
              </v:shape>
            </w:pict>
          </mc:Fallback>
        </mc:AlternateContent>
      </w:r>
    </w:p>
    <w:p w14:paraId="09E57CDA" w14:textId="521377F5" w:rsidR="00EF635F" w:rsidRPr="00D018DD" w:rsidRDefault="001D65FE" w:rsidP="00EF635F">
      <w:pPr>
        <w:rPr>
          <w:lang w:eastAsia="en-GB"/>
        </w:rPr>
      </w:pPr>
      <w:r w:rsidRPr="001D65FE">
        <w:rPr>
          <w:noProof/>
          <w:lang w:eastAsia="en-GB"/>
        </w:rPr>
        <mc:AlternateContent>
          <mc:Choice Requires="wps">
            <w:drawing>
              <wp:anchor distT="0" distB="0" distL="114300" distR="114300" simplePos="0" relativeHeight="251845632" behindDoc="0" locked="0" layoutInCell="1" allowOverlap="1" wp14:anchorId="39F47955" wp14:editId="4705BC1B">
                <wp:simplePos x="0" y="0"/>
                <wp:positionH relativeFrom="column">
                  <wp:posOffset>2133600</wp:posOffset>
                </wp:positionH>
                <wp:positionV relativeFrom="paragraph">
                  <wp:posOffset>55245</wp:posOffset>
                </wp:positionV>
                <wp:extent cx="2000250" cy="528955"/>
                <wp:effectExtent l="0" t="0" r="19050" b="2349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528955"/>
                        </a:xfrm>
                        <a:prstGeom prst="rect">
                          <a:avLst/>
                        </a:prstGeom>
                        <a:solidFill>
                          <a:srgbClr val="FFFFFF"/>
                        </a:solidFill>
                        <a:ln w="9525">
                          <a:solidFill>
                            <a:srgbClr val="000000"/>
                          </a:solidFill>
                          <a:miter lim="800000"/>
                          <a:headEnd/>
                          <a:tailEnd/>
                        </a:ln>
                      </wps:spPr>
                      <wps:txbx>
                        <w:txbxContent>
                          <w:p w14:paraId="427D5C43" w14:textId="3C566E6B" w:rsidR="00C60670" w:rsidRPr="00172316" w:rsidRDefault="00C60670" w:rsidP="001D65FE">
                            <w:pPr>
                              <w:jc w:val="center"/>
                              <w:rPr>
                                <w:rFonts w:ascii="Arial" w:hAnsi="Arial"/>
                                <w:sz w:val="20"/>
                                <w:szCs w:val="20"/>
                              </w:rPr>
                            </w:pPr>
                            <w:r w:rsidRPr="00172316">
                              <w:rPr>
                                <w:rFonts w:ascii="Arial" w:hAnsi="Arial"/>
                                <w:sz w:val="20"/>
                                <w:szCs w:val="20"/>
                                <w:lang w:val="en-CA"/>
                              </w:rPr>
                              <w:t xml:space="preserve">Assessed for eligibility </w:t>
                            </w:r>
                            <w:r>
                              <w:rPr>
                                <w:rFonts w:ascii="Arial" w:hAnsi="Arial"/>
                                <w:sz w:val="20"/>
                                <w:szCs w:val="20"/>
                                <w:lang w:val="en-CA"/>
                              </w:rPr>
                              <w:t xml:space="preserve">for intervention phase </w:t>
                            </w:r>
                            <w:r w:rsidRPr="00172316">
                              <w:rPr>
                                <w:rFonts w:ascii="Arial" w:hAnsi="Arial"/>
                                <w:sz w:val="20"/>
                                <w:szCs w:val="20"/>
                                <w:lang w:val="en-CA"/>
                              </w:rPr>
                              <w:t>(n</w:t>
                            </w:r>
                            <w:proofErr w:type="gramStart"/>
                            <w:r w:rsidRPr="00172316">
                              <w:rPr>
                                <w:rFonts w:ascii="Arial" w:hAnsi="Arial"/>
                                <w:sz w:val="20"/>
                                <w:szCs w:val="20"/>
                                <w:lang w:val="en-CA"/>
                              </w:rPr>
                              <w:t>=  )</w:t>
                            </w:r>
                            <w:proofErr w:type="gramEnd"/>
                          </w:p>
                        </w:txbxContent>
                      </wps:txbx>
                      <wps:bodyPr rot="0" vert="horz" wrap="square" lIns="91440" tIns="91440" rIns="91440" bIns="91440" anchor="t" anchorCtr="0" upright="1">
                        <a:noAutofit/>
                      </wps:bodyPr>
                    </wps:wsp>
                  </a:graphicData>
                </a:graphic>
                <wp14:sizeRelH relativeFrom="page">
                  <wp14:pctWidth>0</wp14:pctWidth>
                </wp14:sizeRelH>
                <wp14:sizeRelV relativeFrom="margin">
                  <wp14:pctHeight>0</wp14:pctHeight>
                </wp14:sizeRelV>
              </wp:anchor>
            </w:drawing>
          </mc:Choice>
          <mc:Fallback>
            <w:pict>
              <v:rect w14:anchorId="39F47955" id="Rectangle 28" o:spid="_x0000_s1048" style="position:absolute;margin-left:168pt;margin-top:4.35pt;width:157.5pt;height:41.6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">
                <v:textbox inset=",7.2pt,,7.2pt">
                  <w:txbxContent>
                    <w:p w14:paraId="427D5C43" w14:textId="3C566E6B" w:rsidR="00C60670" w:rsidRPr="00172316" w:rsidRDefault="00C60670" w:rsidP="001D65FE">
                      <w:pPr>
                        <w:jc w:val="center"/>
                        <w:rPr>
                          <w:rFonts w:ascii="Arial" w:hAnsi="Arial"/>
                          <w:sz w:val="20"/>
                          <w:szCs w:val="20"/>
                        </w:rPr>
                      </w:pPr>
                      <w:r w:rsidRPr="00172316">
                        <w:rPr>
                          <w:rFonts w:ascii="Arial" w:hAnsi="Arial"/>
                          <w:sz w:val="20"/>
                          <w:szCs w:val="20"/>
                          <w:lang w:val="en-CA"/>
                        </w:rPr>
                        <w:t xml:space="preserve">Assessed for eligibility </w:t>
                      </w:r>
                      <w:r>
                        <w:rPr>
                          <w:rFonts w:ascii="Arial" w:hAnsi="Arial"/>
                          <w:sz w:val="20"/>
                          <w:szCs w:val="20"/>
                          <w:lang w:val="en-CA"/>
                        </w:rPr>
                        <w:t xml:space="preserve">for intervention phase </w:t>
                      </w:r>
                      <w:r w:rsidRPr="00172316">
                        <w:rPr>
                          <w:rFonts w:ascii="Arial" w:hAnsi="Arial"/>
                          <w:sz w:val="20"/>
                          <w:szCs w:val="20"/>
                          <w:lang w:val="en-CA"/>
                        </w:rPr>
                        <w:t>(n</w:t>
                      </w:r>
                      <w:proofErr w:type="gramStart"/>
                      <w:r w:rsidRPr="00172316">
                        <w:rPr>
                          <w:rFonts w:ascii="Arial" w:hAnsi="Arial"/>
                          <w:sz w:val="20"/>
                          <w:szCs w:val="20"/>
                          <w:lang w:val="en-CA"/>
                        </w:rPr>
                        <w:t>=  )</w:t>
                      </w:r>
                      <w:proofErr w:type="gramEnd"/>
                    </w:p>
                  </w:txbxContent>
                </v:textbox>
              </v:rect>
            </w:pict>
          </mc:Fallback>
        </mc:AlternateContent>
      </w:r>
    </w:p>
    <w:p w14:paraId="43F35BFC" w14:textId="408868CE" w:rsidR="00EF635F" w:rsidRPr="00D018DD" w:rsidRDefault="001D65FE" w:rsidP="00EF635F">
      <w:pPr>
        <w:rPr>
          <w:lang w:eastAsia="en-GB"/>
        </w:rPr>
      </w:pPr>
      <w:r>
        <w:rPr>
          <w:noProof/>
          <w:lang w:eastAsia="en-GB"/>
        </w:rPr>
        <mc:AlternateContent>
          <mc:Choice Requires="wps">
            <w:drawing>
              <wp:anchor distT="0" distB="0" distL="114299" distR="114299" simplePos="0" relativeHeight="251847680" behindDoc="0" locked="0" layoutInCell="1" allowOverlap="1" wp14:anchorId="396B7148" wp14:editId="5467340E">
                <wp:simplePos x="0" y="0"/>
                <wp:positionH relativeFrom="column">
                  <wp:posOffset>3089910</wp:posOffset>
                </wp:positionH>
                <wp:positionV relativeFrom="paragraph">
                  <wp:posOffset>243840</wp:posOffset>
                </wp:positionV>
                <wp:extent cx="0" cy="170180"/>
                <wp:effectExtent l="0" t="0" r="19050" b="2032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701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33D16BF" id="Straight Connector 29" o:spid="_x0000_s1026" style="position:absolute;flip:y;z-index:251847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3pt,19.2pt" to="243.3pt,3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" strokecolor="black [3213]">
                <o:lock v:ext="edit" shapetype="f"/>
              </v:line>
            </w:pict>
          </mc:Fallback>
        </mc:AlternateContent>
      </w:r>
    </w:p>
    <w:p w14:paraId="6A1CB380" w14:textId="2EFD7F43" w:rsidR="00EF635F" w:rsidRPr="00D018DD" w:rsidRDefault="001D65FE" w:rsidP="00EF635F">
      <w:pPr>
        <w:rPr>
          <w:lang w:eastAsia="en-GB"/>
        </w:rPr>
      </w:pPr>
      <w:r>
        <w:rPr>
          <w:noProof/>
          <w:lang w:eastAsia="en-GB"/>
        </w:rPr>
        <mc:AlternateContent>
          <mc:Choice Requires="wps">
            <w:drawing>
              <wp:anchor distT="0" distB="0" distL="114300" distR="114300" simplePos="0" relativeHeight="251732992" behindDoc="0" locked="0" layoutInCell="1" allowOverlap="1" wp14:anchorId="7E5A72A8" wp14:editId="7B61342B">
                <wp:simplePos x="0" y="0"/>
                <wp:positionH relativeFrom="column">
                  <wp:posOffset>2096770</wp:posOffset>
                </wp:positionH>
                <wp:positionV relativeFrom="paragraph">
                  <wp:posOffset>64135</wp:posOffset>
                </wp:positionV>
                <wp:extent cx="2087880" cy="361315"/>
                <wp:effectExtent l="0" t="0" r="26670" b="19685"/>
                <wp:wrapNone/>
                <wp:docPr id="51" name="Rounded 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7880" cy="361315"/>
                        </a:xfrm>
                        <a:prstGeom prst="roundRect">
                          <a:avLst>
                            <a:gd name="adj" fmla="val 16667"/>
                          </a:avLst>
                        </a:prstGeom>
                        <a:solidFill>
                          <a:srgbClr val="A9C7FD"/>
                        </a:solidFill>
                        <a:ln w="9525">
                          <a:solidFill>
                            <a:srgbClr val="000000"/>
                          </a:solidFill>
                          <a:round/>
                          <a:headEnd/>
                          <a:tailEnd/>
                        </a:ln>
                      </wps:spPr>
                      <wps:txbx>
                        <w:txbxContent>
                          <w:p w14:paraId="6652E290" w14:textId="3FD60BD9" w:rsidR="00C60670" w:rsidRPr="00CD1267" w:rsidRDefault="00C60670" w:rsidP="00EF635F">
                            <w:pPr>
                              <w:jc w:val="center"/>
                              <w:rPr>
                                <w:b/>
                              </w:rPr>
                            </w:pPr>
                            <w:r>
                              <w:rPr>
                                <w:b/>
                              </w:rPr>
                              <w:t>Intervention phase (Randomized)</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E5A72A8" id="Rounded Rectangle 51" o:spid="_x0000_s1049" style="position:absolute;margin-left:165.1pt;margin-top:5.05pt;width:164.4pt;height:28.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" fillcolor="#a9c7fd">
                <v:textbox inset="3.6pt,,3.6pt">
                  <w:txbxContent>
                    <w:p w14:paraId="6652E290" w14:textId="3FD60BD9" w:rsidR="00C60670" w:rsidRPr="00CD1267" w:rsidRDefault="00C60670" w:rsidP="00EF635F">
                      <w:pPr>
                        <w:jc w:val="center"/>
                        <w:rPr>
                          <w:b/>
                        </w:rPr>
                      </w:pPr>
                      <w:r>
                        <w:rPr>
                          <w:b/>
                        </w:rPr>
                        <w:t>Intervention phase (Randomized)</w:t>
                      </w:r>
                    </w:p>
                  </w:txbxContent>
                </v:textbox>
              </v:roundrect>
            </w:pict>
          </mc:Fallback>
        </mc:AlternateContent>
      </w:r>
    </w:p>
    <w:p w14:paraId="6A1F3759" w14:textId="498B226B" w:rsidR="00EF635F" w:rsidRPr="00D018DD" w:rsidRDefault="00DC4C24" w:rsidP="00EF635F">
      <w:pPr>
        <w:rPr>
          <w:lang w:eastAsia="en-GB"/>
        </w:rPr>
      </w:pPr>
      <w:r>
        <w:rPr>
          <w:noProof/>
          <w:lang w:eastAsia="en-GB"/>
        </w:rPr>
        <mc:AlternateContent>
          <mc:Choice Requires="wps">
            <w:drawing>
              <wp:anchor distT="0" distB="0" distL="114299" distR="114299" simplePos="0" relativeHeight="251863040" behindDoc="0" locked="0" layoutInCell="1" allowOverlap="1" wp14:anchorId="3965B34A" wp14:editId="211FEE64">
                <wp:simplePos x="0" y="0"/>
                <wp:positionH relativeFrom="column">
                  <wp:posOffset>3089910</wp:posOffset>
                </wp:positionH>
                <wp:positionV relativeFrom="paragraph">
                  <wp:posOffset>206375</wp:posOffset>
                </wp:positionV>
                <wp:extent cx="0" cy="307975"/>
                <wp:effectExtent l="76200" t="0" r="57150" b="5397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97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margin">
                  <wp14:pctHeight>0</wp14:pctHeight>
                </wp14:sizeRelV>
              </wp:anchor>
            </w:drawing>
          </mc:Choice>
          <mc:Fallback>
            <w:pict>
              <v:shape w14:anchorId="1008DC3B" id="Straight Arrow Connector 4" o:spid="_x0000_s1026" type="#_x0000_t32" style="position:absolute;margin-left:243.3pt;margin-top:16.25pt;width:0;height:24.25pt;z-index:251863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">
                <v:stroke endarrow="block"/>
                <v:shadow color="#ccc"/>
              </v:shape>
            </w:pict>
          </mc:Fallback>
        </mc:AlternateContent>
      </w:r>
      <w:r w:rsidR="0026621B">
        <w:rPr>
          <w:noProof/>
          <w:lang w:eastAsia="en-GB"/>
        </w:rPr>
        <mc:AlternateContent>
          <mc:Choice Requires="wps">
            <w:drawing>
              <wp:anchor distT="0" distB="0" distL="114299" distR="114299" simplePos="0" relativeHeight="251754496" behindDoc="0" locked="0" layoutInCell="1" allowOverlap="1" wp14:anchorId="368C5CE5" wp14:editId="6109340A">
                <wp:simplePos x="0" y="0"/>
                <wp:positionH relativeFrom="column">
                  <wp:posOffset>5191760</wp:posOffset>
                </wp:positionH>
                <wp:positionV relativeFrom="paragraph">
                  <wp:posOffset>206375</wp:posOffset>
                </wp:positionV>
                <wp:extent cx="0" cy="339725"/>
                <wp:effectExtent l="76200" t="0" r="76200" b="60325"/>
                <wp:wrapNone/>
                <wp:docPr id="69" name="Straight Arrow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972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margin">
                  <wp14:pctHeight>0</wp14:pctHeight>
                </wp14:sizeRelV>
              </wp:anchor>
            </w:drawing>
          </mc:Choice>
          <mc:Fallback>
            <w:pict>
              <v:shape w14:anchorId="2CFA49C1" id="Straight Arrow Connector 69" o:spid="_x0000_s1026" type="#_x0000_t32" style="position:absolute;margin-left:408.8pt;margin-top:16.25pt;width:0;height:26.75pt;z-index:2517544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">
                <v:stroke endarrow="block"/>
                <v:shadow color="#ccc"/>
              </v:shape>
            </w:pict>
          </mc:Fallback>
        </mc:AlternateContent>
      </w:r>
      <w:r w:rsidR="0026621B">
        <w:rPr>
          <w:noProof/>
          <w:lang w:eastAsia="en-GB"/>
        </w:rPr>
        <mc:AlternateContent>
          <mc:Choice Requires="wps">
            <w:drawing>
              <wp:anchor distT="0" distB="0" distL="114299" distR="114299" simplePos="0" relativeHeight="251752448" behindDoc="0" locked="0" layoutInCell="1" allowOverlap="1" wp14:anchorId="480AEC1E" wp14:editId="391E48F0">
                <wp:simplePos x="0" y="0"/>
                <wp:positionH relativeFrom="column">
                  <wp:posOffset>1108710</wp:posOffset>
                </wp:positionH>
                <wp:positionV relativeFrom="paragraph">
                  <wp:posOffset>206375</wp:posOffset>
                </wp:positionV>
                <wp:extent cx="0" cy="307975"/>
                <wp:effectExtent l="76200" t="0" r="57150" b="53975"/>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97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margin">
                  <wp14:pctHeight>0</wp14:pctHeight>
                </wp14:sizeRelV>
              </wp:anchor>
            </w:drawing>
          </mc:Choice>
          <mc:Fallback>
            <w:pict>
              <v:shape w14:anchorId="6183A9F6" id="Straight Arrow Connector 68" o:spid="_x0000_s1026" type="#_x0000_t32" style="position:absolute;margin-left:87.3pt;margin-top:16.25pt;width:0;height:24.25pt;z-index:251752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">
                <v:stroke endarrow="block"/>
                <v:shadow color="#ccc"/>
              </v:shape>
            </w:pict>
          </mc:Fallback>
        </mc:AlternateContent>
      </w:r>
      <w:r w:rsidR="0026621B">
        <w:rPr>
          <w:noProof/>
          <w:lang w:eastAsia="en-GB"/>
        </w:rPr>
        <mc:AlternateContent>
          <mc:Choice Requires="wps">
            <w:drawing>
              <wp:anchor distT="0" distB="0" distL="114299" distR="114299" simplePos="0" relativeHeight="251756544" behindDoc="0" locked="0" layoutInCell="1" allowOverlap="1" wp14:anchorId="2C2306B8" wp14:editId="59E0E8D7">
                <wp:simplePos x="0" y="0"/>
                <wp:positionH relativeFrom="column">
                  <wp:posOffset>3089910</wp:posOffset>
                </wp:positionH>
                <wp:positionV relativeFrom="paragraph">
                  <wp:posOffset>36195</wp:posOffset>
                </wp:positionV>
                <wp:extent cx="0" cy="170180"/>
                <wp:effectExtent l="0" t="0" r="19050" b="20320"/>
                <wp:wrapNone/>
                <wp:docPr id="71" name="Straight Connector 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701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3C139B4" id="Straight Connector 71" o:spid="_x0000_s1026" style="position:absolute;flip:y;z-index:251756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3.3pt,2.85pt" to="243.3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" strokecolor="black [3213]">
                <o:lock v:ext="edit" shapetype="f"/>
              </v:line>
            </w:pict>
          </mc:Fallback>
        </mc:AlternateContent>
      </w:r>
      <w:r w:rsidR="0026621B">
        <w:rPr>
          <w:noProof/>
          <w:lang w:eastAsia="en-GB"/>
        </w:rPr>
        <mc:AlternateContent>
          <mc:Choice Requires="wps">
            <w:drawing>
              <wp:anchor distT="4294967295" distB="4294967295" distL="114300" distR="114300" simplePos="0" relativeHeight="251755520" behindDoc="0" locked="0" layoutInCell="1" allowOverlap="1" wp14:anchorId="75140585" wp14:editId="24516F27">
                <wp:simplePos x="0" y="0"/>
                <wp:positionH relativeFrom="column">
                  <wp:posOffset>1108075</wp:posOffset>
                </wp:positionH>
                <wp:positionV relativeFrom="paragraph">
                  <wp:posOffset>205740</wp:posOffset>
                </wp:positionV>
                <wp:extent cx="4083050" cy="0"/>
                <wp:effectExtent l="0" t="0" r="12700" b="1905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830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C00F87" id="Straight Connector 70" o:spid="_x0000_s1026" style="position:absolute;z-index:251755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25pt,16.2pt" to="408.7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" strokecolor="black [3040]">
                <o:lock v:ext="edit" shapetype="f"/>
              </v:line>
            </w:pict>
          </mc:Fallback>
        </mc:AlternateContent>
      </w:r>
    </w:p>
    <w:p w14:paraId="4A9B4938" w14:textId="254E9972" w:rsidR="00EF635F" w:rsidRPr="00D018DD" w:rsidRDefault="001825A7" w:rsidP="00EF635F">
      <w:pPr>
        <w:rPr>
          <w:lang w:eastAsia="en-GB"/>
        </w:rPr>
      </w:pPr>
      <w:r>
        <w:rPr>
          <w:noProof/>
          <w:lang w:eastAsia="en-GB"/>
        </w:rPr>
        <mc:AlternateContent>
          <mc:Choice Requires="wps">
            <w:drawing>
              <wp:anchor distT="0" distB="0" distL="114300" distR="114300" simplePos="0" relativeHeight="251730944" behindDoc="0" locked="0" layoutInCell="1" allowOverlap="1" wp14:anchorId="045965DB" wp14:editId="41571258">
                <wp:simplePos x="0" y="0"/>
                <wp:positionH relativeFrom="column">
                  <wp:posOffset>4362450</wp:posOffset>
                </wp:positionH>
                <wp:positionV relativeFrom="paragraph">
                  <wp:posOffset>248920</wp:posOffset>
                </wp:positionV>
                <wp:extent cx="2205355" cy="1466850"/>
                <wp:effectExtent l="0" t="0" r="23495" b="1905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5355" cy="1466850"/>
                        </a:xfrm>
                        <a:prstGeom prst="rect">
                          <a:avLst/>
                        </a:prstGeom>
                        <a:solidFill>
                          <a:srgbClr val="FFFFFF"/>
                        </a:solidFill>
                        <a:ln w="9525">
                          <a:solidFill>
                            <a:srgbClr val="000000"/>
                          </a:solidFill>
                          <a:miter lim="800000"/>
                          <a:headEnd/>
                          <a:tailEnd/>
                        </a:ln>
                      </wps:spPr>
                      <wps:txbx>
                        <w:txbxContent>
                          <w:p w14:paraId="05CC2D13" w14:textId="12766458" w:rsidR="00C60670" w:rsidRPr="00172316" w:rsidRDefault="00C60670" w:rsidP="00EF635F">
                            <w:pPr>
                              <w:spacing w:after="0"/>
                              <w:rPr>
                                <w:rFonts w:ascii="Arial" w:hAnsi="Arial"/>
                                <w:sz w:val="20"/>
                                <w:szCs w:val="20"/>
                                <w:lang w:val="en-CA"/>
                              </w:rPr>
                            </w:pPr>
                            <w:r w:rsidRPr="00172316">
                              <w:rPr>
                                <w:rFonts w:ascii="Arial" w:hAnsi="Arial"/>
                                <w:sz w:val="20"/>
                                <w:szCs w:val="20"/>
                                <w:lang w:val="en-CA"/>
                              </w:rPr>
                              <w:t xml:space="preserve">Allocated to </w:t>
                            </w:r>
                            <w:r>
                              <w:rPr>
                                <w:rFonts w:ascii="Arial" w:hAnsi="Arial"/>
                                <w:sz w:val="20"/>
                                <w:szCs w:val="20"/>
                                <w:lang w:val="en-CA"/>
                              </w:rPr>
                              <w:t xml:space="preserve">physical antimicrobial </w:t>
                            </w:r>
                            <w:r w:rsidRPr="00172316">
                              <w:rPr>
                                <w:rFonts w:ascii="Arial" w:hAnsi="Arial"/>
                                <w:sz w:val="20"/>
                                <w:szCs w:val="20"/>
                                <w:lang w:val="en-CA"/>
                              </w:rPr>
                              <w:t>intervention (n</w:t>
                            </w:r>
                            <w:proofErr w:type="gramStart"/>
                            <w:r w:rsidRPr="00172316">
                              <w:rPr>
                                <w:rFonts w:ascii="Arial" w:hAnsi="Arial"/>
                                <w:sz w:val="20"/>
                                <w:szCs w:val="20"/>
                                <w:lang w:val="en-CA"/>
                              </w:rPr>
                              <w:t>=  )</w:t>
                            </w:r>
                            <w:proofErr w:type="gramEnd"/>
                          </w:p>
                          <w:p w14:paraId="04E9F0B2" w14:textId="77777777" w:rsidR="00C60670" w:rsidRDefault="00C60670" w:rsidP="00EF635F">
                            <w:pPr>
                              <w:spacing w:after="0"/>
                              <w:ind w:left="360" w:hanging="360"/>
                              <w:rPr>
                                <w:rFonts w:cs="Calibri"/>
                                <w:lang w:val="en-CA"/>
                              </w:rPr>
                            </w:pPr>
                            <w:r>
                              <w:rPr>
                                <w:rFonts w:ascii="Symbol" w:hAnsi="Symbol"/>
                                <w:sz w:val="16"/>
                                <w:szCs w:val="16"/>
                              </w:rPr>
                              <w:t></w:t>
                            </w:r>
                            <w:r>
                              <w:t> </w:t>
                            </w:r>
                            <w:r w:rsidRPr="00172316">
                              <w:rPr>
                                <w:rFonts w:ascii="Arial" w:hAnsi="Arial"/>
                                <w:sz w:val="20"/>
                                <w:szCs w:val="20"/>
                                <w:lang w:val="en-CA"/>
                              </w:rPr>
                              <w:t>Received allocated intervention (n</w:t>
                            </w:r>
                            <w:proofErr w:type="gramStart"/>
                            <w:r w:rsidRPr="00172316">
                              <w:rPr>
                                <w:rFonts w:ascii="Arial" w:hAnsi="Arial"/>
                                <w:sz w:val="20"/>
                                <w:szCs w:val="20"/>
                                <w:lang w:val="en-CA"/>
                              </w:rPr>
                              <w:t>=  )</w:t>
                            </w:r>
                            <w:proofErr w:type="gramEnd"/>
                          </w:p>
                          <w:p w14:paraId="1DC39862" w14:textId="77777777" w:rsidR="00C60670" w:rsidRPr="00172316" w:rsidRDefault="00C60670" w:rsidP="00EF635F">
                            <w:pPr>
                              <w:spacing w:after="0"/>
                              <w:ind w:left="360" w:hanging="360"/>
                              <w:rPr>
                                <w:rFonts w:cs="Calibri"/>
                              </w:rPr>
                            </w:pPr>
                            <w:r>
                              <w:rPr>
                                <w:rFonts w:ascii="Symbol" w:hAnsi="Symbol"/>
                                <w:sz w:val="16"/>
                                <w:szCs w:val="16"/>
                              </w:rPr>
                              <w:t></w:t>
                            </w:r>
                            <w:r>
                              <w:t> </w:t>
                            </w:r>
                            <w:r w:rsidRPr="00172316">
                              <w:rPr>
                                <w:rFonts w:ascii="Arial" w:hAnsi="Arial"/>
                                <w:sz w:val="20"/>
                                <w:szCs w:val="20"/>
                                <w:lang w:val="en-CA"/>
                              </w:rPr>
                              <w:t>Did not receive allocated intervention (give reasons) (n</w:t>
                            </w:r>
                            <w:proofErr w:type="gramStart"/>
                            <w:r w:rsidRPr="00172316">
                              <w:rPr>
                                <w:rFonts w:ascii="Arial" w:hAnsi="Arial"/>
                                <w:sz w:val="20"/>
                                <w:szCs w:val="20"/>
                                <w:lang w:val="en-CA"/>
                              </w:rPr>
                              <w:t>=  )</w:t>
                            </w:r>
                            <w:proofErr w:type="gramEnd"/>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5965DB" id="Rectangle 53" o:spid="_x0000_s1050" style="position:absolute;margin-left:343.5pt;margin-top:19.6pt;width:173.65pt;height:115.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">
                <v:textbox inset=",7.2pt,,7.2pt">
                  <w:txbxContent>
                    <w:p w14:paraId="05CC2D13" w14:textId="12766458" w:rsidR="00C60670" w:rsidRPr="00172316" w:rsidRDefault="00C60670" w:rsidP="00EF635F">
                      <w:pPr>
                        <w:spacing w:after="0"/>
                        <w:rPr>
                          <w:rFonts w:ascii="Arial" w:hAnsi="Arial"/>
                          <w:sz w:val="20"/>
                          <w:szCs w:val="20"/>
                          <w:lang w:val="en-CA"/>
                        </w:rPr>
                      </w:pPr>
                      <w:r w:rsidRPr="00172316">
                        <w:rPr>
                          <w:rFonts w:ascii="Arial" w:hAnsi="Arial"/>
                          <w:sz w:val="20"/>
                          <w:szCs w:val="20"/>
                          <w:lang w:val="en-CA"/>
                        </w:rPr>
                        <w:t xml:space="preserve">Allocated to </w:t>
                      </w:r>
                      <w:r>
                        <w:rPr>
                          <w:rFonts w:ascii="Arial" w:hAnsi="Arial"/>
                          <w:sz w:val="20"/>
                          <w:szCs w:val="20"/>
                          <w:lang w:val="en-CA"/>
                        </w:rPr>
                        <w:t xml:space="preserve">physical antimicrobial </w:t>
                      </w:r>
                      <w:r w:rsidRPr="00172316">
                        <w:rPr>
                          <w:rFonts w:ascii="Arial" w:hAnsi="Arial"/>
                          <w:sz w:val="20"/>
                          <w:szCs w:val="20"/>
                          <w:lang w:val="en-CA"/>
                        </w:rPr>
                        <w:t>intervention (n</w:t>
                      </w:r>
                      <w:proofErr w:type="gramStart"/>
                      <w:r w:rsidRPr="00172316">
                        <w:rPr>
                          <w:rFonts w:ascii="Arial" w:hAnsi="Arial"/>
                          <w:sz w:val="20"/>
                          <w:szCs w:val="20"/>
                          <w:lang w:val="en-CA"/>
                        </w:rPr>
                        <w:t>=  )</w:t>
                      </w:r>
                      <w:proofErr w:type="gramEnd"/>
                    </w:p>
                    <w:p w14:paraId="04E9F0B2" w14:textId="77777777" w:rsidR="00C60670" w:rsidRDefault="00C60670" w:rsidP="00EF635F">
                      <w:pPr>
                        <w:spacing w:after="0"/>
                        <w:ind w:left="360" w:hanging="360"/>
                        <w:rPr>
                          <w:rFonts w:cs="Calibri"/>
                          <w:lang w:val="en-CA"/>
                        </w:rPr>
                      </w:pPr>
                      <w:r>
                        <w:rPr>
                          <w:rFonts w:ascii="Symbol" w:hAnsi="Symbol"/>
                          <w:sz w:val="16"/>
                          <w:szCs w:val="16"/>
                        </w:rPr>
                        <w:t></w:t>
                      </w:r>
                      <w:r>
                        <w:t> </w:t>
                      </w:r>
                      <w:r w:rsidRPr="00172316">
                        <w:rPr>
                          <w:rFonts w:ascii="Arial" w:hAnsi="Arial"/>
                          <w:sz w:val="20"/>
                          <w:szCs w:val="20"/>
                          <w:lang w:val="en-CA"/>
                        </w:rPr>
                        <w:t>Received allocated intervention (n</w:t>
                      </w:r>
                      <w:proofErr w:type="gramStart"/>
                      <w:r w:rsidRPr="00172316">
                        <w:rPr>
                          <w:rFonts w:ascii="Arial" w:hAnsi="Arial"/>
                          <w:sz w:val="20"/>
                          <w:szCs w:val="20"/>
                          <w:lang w:val="en-CA"/>
                        </w:rPr>
                        <w:t>=  )</w:t>
                      </w:r>
                      <w:proofErr w:type="gramEnd"/>
                    </w:p>
                    <w:p w14:paraId="1DC39862" w14:textId="77777777" w:rsidR="00C60670" w:rsidRPr="00172316" w:rsidRDefault="00C60670" w:rsidP="00EF635F">
                      <w:pPr>
                        <w:spacing w:after="0"/>
                        <w:ind w:left="360" w:hanging="360"/>
                        <w:rPr>
                          <w:rFonts w:cs="Calibri"/>
                        </w:rPr>
                      </w:pPr>
                      <w:r>
                        <w:rPr>
                          <w:rFonts w:ascii="Symbol" w:hAnsi="Symbol"/>
                          <w:sz w:val="16"/>
                          <w:szCs w:val="16"/>
                        </w:rPr>
                        <w:t></w:t>
                      </w:r>
                      <w:r>
                        <w:t> </w:t>
                      </w:r>
                      <w:r w:rsidRPr="00172316">
                        <w:rPr>
                          <w:rFonts w:ascii="Arial" w:hAnsi="Arial"/>
                          <w:sz w:val="20"/>
                          <w:szCs w:val="20"/>
                          <w:lang w:val="en-CA"/>
                        </w:rPr>
                        <w:t>Did not receive allocated intervention (give reasons) (n</w:t>
                      </w:r>
                      <w:proofErr w:type="gramStart"/>
                      <w:r w:rsidRPr="00172316">
                        <w:rPr>
                          <w:rFonts w:ascii="Arial" w:hAnsi="Arial"/>
                          <w:sz w:val="20"/>
                          <w:szCs w:val="20"/>
                          <w:lang w:val="en-CA"/>
                        </w:rPr>
                        <w:t>=  )</w:t>
                      </w:r>
                      <w:proofErr w:type="gramEnd"/>
                    </w:p>
                  </w:txbxContent>
                </v:textbox>
              </v:rect>
            </w:pict>
          </mc:Fallback>
        </mc:AlternateContent>
      </w:r>
      <w:r>
        <w:rPr>
          <w:noProof/>
          <w:lang w:eastAsia="en-GB"/>
        </w:rPr>
        <mc:AlternateContent>
          <mc:Choice Requires="wps">
            <w:drawing>
              <wp:anchor distT="0" distB="0" distL="114300" distR="114300" simplePos="0" relativeHeight="251865088" behindDoc="0" locked="0" layoutInCell="1" allowOverlap="1" wp14:anchorId="1000D226" wp14:editId="4E4F7118">
                <wp:simplePos x="0" y="0"/>
                <wp:positionH relativeFrom="column">
                  <wp:posOffset>2066925</wp:posOffset>
                </wp:positionH>
                <wp:positionV relativeFrom="paragraph">
                  <wp:posOffset>229870</wp:posOffset>
                </wp:positionV>
                <wp:extent cx="2116455" cy="1485900"/>
                <wp:effectExtent l="0" t="0" r="17145" b="1905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6455" cy="1485900"/>
                        </a:xfrm>
                        <a:prstGeom prst="rect">
                          <a:avLst/>
                        </a:prstGeom>
                        <a:solidFill>
                          <a:srgbClr val="FFFFFF"/>
                        </a:solidFill>
                        <a:ln w="9525">
                          <a:solidFill>
                            <a:srgbClr val="000000"/>
                          </a:solidFill>
                          <a:miter lim="800000"/>
                          <a:headEnd/>
                          <a:tailEnd/>
                        </a:ln>
                      </wps:spPr>
                      <wps:txbx>
                        <w:txbxContent>
                          <w:p w14:paraId="185DA4B9" w14:textId="4E395F80" w:rsidR="00C60670" w:rsidRPr="00172316" w:rsidRDefault="00C60670" w:rsidP="00DC4C24">
                            <w:pPr>
                              <w:spacing w:after="0"/>
                              <w:rPr>
                                <w:rFonts w:ascii="Arial" w:hAnsi="Arial"/>
                                <w:sz w:val="20"/>
                                <w:szCs w:val="20"/>
                                <w:lang w:val="en-CA"/>
                              </w:rPr>
                            </w:pPr>
                            <w:r w:rsidRPr="00172316">
                              <w:rPr>
                                <w:rFonts w:ascii="Arial" w:hAnsi="Arial"/>
                                <w:sz w:val="20"/>
                                <w:szCs w:val="20"/>
                                <w:lang w:val="en-CA"/>
                              </w:rPr>
                              <w:t xml:space="preserve">Allocated to </w:t>
                            </w:r>
                            <w:r>
                              <w:rPr>
                                <w:rFonts w:ascii="Arial" w:hAnsi="Arial"/>
                                <w:sz w:val="20"/>
                                <w:szCs w:val="20"/>
                                <w:lang w:val="en-CA"/>
                              </w:rPr>
                              <w:t>chemical antimicrobial intervention</w:t>
                            </w:r>
                            <w:r w:rsidRPr="00172316">
                              <w:rPr>
                                <w:rFonts w:ascii="Arial" w:hAnsi="Arial"/>
                                <w:sz w:val="20"/>
                                <w:szCs w:val="20"/>
                                <w:lang w:val="en-CA"/>
                              </w:rPr>
                              <w:t xml:space="preserve"> (n</w:t>
                            </w:r>
                            <w:proofErr w:type="gramStart"/>
                            <w:r w:rsidRPr="00172316">
                              <w:rPr>
                                <w:rFonts w:ascii="Arial" w:hAnsi="Arial"/>
                                <w:sz w:val="20"/>
                                <w:szCs w:val="20"/>
                                <w:lang w:val="en-CA"/>
                              </w:rPr>
                              <w:t>=  )</w:t>
                            </w:r>
                            <w:proofErr w:type="gramEnd"/>
                          </w:p>
                          <w:p w14:paraId="5B851BCE" w14:textId="77777777" w:rsidR="00C60670" w:rsidRDefault="00C60670" w:rsidP="00DC4C24">
                            <w:pPr>
                              <w:spacing w:after="0"/>
                              <w:ind w:left="360" w:hanging="360"/>
                              <w:rPr>
                                <w:rFonts w:cs="Calibri"/>
                                <w:lang w:val="en-CA"/>
                              </w:rPr>
                            </w:pPr>
                            <w:r>
                              <w:rPr>
                                <w:rFonts w:ascii="Symbol" w:hAnsi="Symbol"/>
                                <w:sz w:val="16"/>
                                <w:szCs w:val="16"/>
                              </w:rPr>
                              <w:t></w:t>
                            </w:r>
                            <w:r>
                              <w:t> </w:t>
                            </w:r>
                            <w:r w:rsidRPr="00172316">
                              <w:rPr>
                                <w:rFonts w:ascii="Arial" w:hAnsi="Arial"/>
                                <w:sz w:val="20"/>
                                <w:szCs w:val="20"/>
                                <w:lang w:val="en-CA"/>
                              </w:rPr>
                              <w:t>Received allocated intervention (n</w:t>
                            </w:r>
                            <w:proofErr w:type="gramStart"/>
                            <w:r w:rsidRPr="00172316">
                              <w:rPr>
                                <w:rFonts w:ascii="Arial" w:hAnsi="Arial"/>
                                <w:sz w:val="20"/>
                                <w:szCs w:val="20"/>
                                <w:lang w:val="en-CA"/>
                              </w:rPr>
                              <w:t>=  )</w:t>
                            </w:r>
                            <w:proofErr w:type="gramEnd"/>
                          </w:p>
                          <w:p w14:paraId="1C889C6F" w14:textId="77777777" w:rsidR="00C60670" w:rsidRDefault="00C60670" w:rsidP="00DC4C24">
                            <w:pPr>
                              <w:spacing w:after="0"/>
                              <w:ind w:left="360" w:hanging="360"/>
                              <w:rPr>
                                <w:rFonts w:cs="Calibri"/>
                              </w:rPr>
                            </w:pPr>
                            <w:r>
                              <w:rPr>
                                <w:rFonts w:ascii="Symbol" w:hAnsi="Symbol"/>
                                <w:sz w:val="16"/>
                                <w:szCs w:val="16"/>
                              </w:rPr>
                              <w:t></w:t>
                            </w:r>
                            <w:r>
                              <w:t> </w:t>
                            </w:r>
                            <w:r w:rsidRPr="00172316">
                              <w:rPr>
                                <w:rFonts w:ascii="Arial" w:hAnsi="Arial"/>
                                <w:sz w:val="20"/>
                                <w:szCs w:val="20"/>
                                <w:lang w:val="en-CA"/>
                              </w:rPr>
                              <w:t>Did not receive allocated intervention (give reasons) (n</w:t>
                            </w:r>
                            <w:proofErr w:type="gramStart"/>
                            <w:r w:rsidRPr="00172316">
                              <w:rPr>
                                <w:rFonts w:ascii="Arial" w:hAnsi="Arial"/>
                                <w:sz w:val="20"/>
                                <w:szCs w:val="20"/>
                                <w:lang w:val="en-CA"/>
                              </w:rPr>
                              <w:t>=  )</w:t>
                            </w:r>
                            <w:proofErr w:type="gramEnd"/>
                            <w:r>
                              <w:rPr>
                                <w:rFonts w:ascii="Arial" w:hAnsi="Arial"/>
                                <w:sz w:val="20"/>
                                <w:szCs w:val="20"/>
                                <w:lang w:val="en-CA"/>
                              </w:rPr>
                              <w:t xml:space="preserve"> – not applicable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0D226" id="Rectangle 10" o:spid="_x0000_s1051" style="position:absolute;margin-left:162.75pt;margin-top:18.1pt;width:166.65pt;height:117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">
                <v:textbox inset=",7.2pt,,7.2pt">
                  <w:txbxContent>
                    <w:p w14:paraId="185DA4B9" w14:textId="4E395F80" w:rsidR="00C60670" w:rsidRPr="00172316" w:rsidRDefault="00C60670" w:rsidP="00DC4C24">
                      <w:pPr>
                        <w:spacing w:after="0"/>
                        <w:rPr>
                          <w:rFonts w:ascii="Arial" w:hAnsi="Arial"/>
                          <w:sz w:val="20"/>
                          <w:szCs w:val="20"/>
                          <w:lang w:val="en-CA"/>
                        </w:rPr>
                      </w:pPr>
                      <w:r w:rsidRPr="00172316">
                        <w:rPr>
                          <w:rFonts w:ascii="Arial" w:hAnsi="Arial"/>
                          <w:sz w:val="20"/>
                          <w:szCs w:val="20"/>
                          <w:lang w:val="en-CA"/>
                        </w:rPr>
                        <w:t xml:space="preserve">Allocated to </w:t>
                      </w:r>
                      <w:r>
                        <w:rPr>
                          <w:rFonts w:ascii="Arial" w:hAnsi="Arial"/>
                          <w:sz w:val="20"/>
                          <w:szCs w:val="20"/>
                          <w:lang w:val="en-CA"/>
                        </w:rPr>
                        <w:t>chemical antimicrobial intervention</w:t>
                      </w:r>
                      <w:r w:rsidRPr="00172316">
                        <w:rPr>
                          <w:rFonts w:ascii="Arial" w:hAnsi="Arial"/>
                          <w:sz w:val="20"/>
                          <w:szCs w:val="20"/>
                          <w:lang w:val="en-CA"/>
                        </w:rPr>
                        <w:t xml:space="preserve"> (n</w:t>
                      </w:r>
                      <w:proofErr w:type="gramStart"/>
                      <w:r w:rsidRPr="00172316">
                        <w:rPr>
                          <w:rFonts w:ascii="Arial" w:hAnsi="Arial"/>
                          <w:sz w:val="20"/>
                          <w:szCs w:val="20"/>
                          <w:lang w:val="en-CA"/>
                        </w:rPr>
                        <w:t>=  )</w:t>
                      </w:r>
                      <w:proofErr w:type="gramEnd"/>
                    </w:p>
                    <w:p w14:paraId="5B851BCE" w14:textId="77777777" w:rsidR="00C60670" w:rsidRDefault="00C60670" w:rsidP="00DC4C24">
                      <w:pPr>
                        <w:spacing w:after="0"/>
                        <w:ind w:left="360" w:hanging="360"/>
                        <w:rPr>
                          <w:rFonts w:cs="Calibri"/>
                          <w:lang w:val="en-CA"/>
                        </w:rPr>
                      </w:pPr>
                      <w:r>
                        <w:rPr>
                          <w:rFonts w:ascii="Symbol" w:hAnsi="Symbol"/>
                          <w:sz w:val="16"/>
                          <w:szCs w:val="16"/>
                        </w:rPr>
                        <w:t></w:t>
                      </w:r>
                      <w:r>
                        <w:t> </w:t>
                      </w:r>
                      <w:r w:rsidRPr="00172316">
                        <w:rPr>
                          <w:rFonts w:ascii="Arial" w:hAnsi="Arial"/>
                          <w:sz w:val="20"/>
                          <w:szCs w:val="20"/>
                          <w:lang w:val="en-CA"/>
                        </w:rPr>
                        <w:t>Received allocated intervention (n</w:t>
                      </w:r>
                      <w:proofErr w:type="gramStart"/>
                      <w:r w:rsidRPr="00172316">
                        <w:rPr>
                          <w:rFonts w:ascii="Arial" w:hAnsi="Arial"/>
                          <w:sz w:val="20"/>
                          <w:szCs w:val="20"/>
                          <w:lang w:val="en-CA"/>
                        </w:rPr>
                        <w:t>=  )</w:t>
                      </w:r>
                      <w:proofErr w:type="gramEnd"/>
                    </w:p>
                    <w:p w14:paraId="1C889C6F" w14:textId="77777777" w:rsidR="00C60670" w:rsidRDefault="00C60670" w:rsidP="00DC4C24">
                      <w:pPr>
                        <w:spacing w:after="0"/>
                        <w:ind w:left="360" w:hanging="360"/>
                        <w:rPr>
                          <w:rFonts w:cs="Calibri"/>
                        </w:rPr>
                      </w:pPr>
                      <w:r>
                        <w:rPr>
                          <w:rFonts w:ascii="Symbol" w:hAnsi="Symbol"/>
                          <w:sz w:val="16"/>
                          <w:szCs w:val="16"/>
                        </w:rPr>
                        <w:t></w:t>
                      </w:r>
                      <w:r>
                        <w:t> </w:t>
                      </w:r>
                      <w:r w:rsidRPr="00172316">
                        <w:rPr>
                          <w:rFonts w:ascii="Arial" w:hAnsi="Arial"/>
                          <w:sz w:val="20"/>
                          <w:szCs w:val="20"/>
                          <w:lang w:val="en-CA"/>
                        </w:rPr>
                        <w:t>Did not receive allocated intervention (give reasons) (n</w:t>
                      </w:r>
                      <w:proofErr w:type="gramStart"/>
                      <w:r w:rsidRPr="00172316">
                        <w:rPr>
                          <w:rFonts w:ascii="Arial" w:hAnsi="Arial"/>
                          <w:sz w:val="20"/>
                          <w:szCs w:val="20"/>
                          <w:lang w:val="en-CA"/>
                        </w:rPr>
                        <w:t>=  )</w:t>
                      </w:r>
                      <w:proofErr w:type="gramEnd"/>
                      <w:r>
                        <w:rPr>
                          <w:rFonts w:ascii="Arial" w:hAnsi="Arial"/>
                          <w:sz w:val="20"/>
                          <w:szCs w:val="20"/>
                          <w:lang w:val="en-CA"/>
                        </w:rPr>
                        <w:t xml:space="preserve"> – not applicable</w:t>
                      </w:r>
                    </w:p>
                  </w:txbxContent>
                </v:textbox>
              </v:rect>
            </w:pict>
          </mc:Fallback>
        </mc:AlternateContent>
      </w:r>
      <w:r>
        <w:rPr>
          <w:noProof/>
          <w:lang w:eastAsia="en-GB"/>
        </w:rPr>
        <mc:AlternateContent>
          <mc:Choice Requires="wps">
            <w:drawing>
              <wp:anchor distT="0" distB="0" distL="114300" distR="114300" simplePos="0" relativeHeight="251728896" behindDoc="0" locked="0" layoutInCell="1" allowOverlap="1" wp14:anchorId="14177B0E" wp14:editId="53617604">
                <wp:simplePos x="0" y="0"/>
                <wp:positionH relativeFrom="column">
                  <wp:posOffset>-266700</wp:posOffset>
                </wp:positionH>
                <wp:positionV relativeFrom="paragraph">
                  <wp:posOffset>220345</wp:posOffset>
                </wp:positionV>
                <wp:extent cx="2228850" cy="1495425"/>
                <wp:effectExtent l="0" t="0" r="19050" b="28575"/>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1495425"/>
                        </a:xfrm>
                        <a:prstGeom prst="rect">
                          <a:avLst/>
                        </a:prstGeom>
                        <a:solidFill>
                          <a:srgbClr val="FFFFFF"/>
                        </a:solidFill>
                        <a:ln w="9525">
                          <a:solidFill>
                            <a:srgbClr val="000000"/>
                          </a:solidFill>
                          <a:miter lim="800000"/>
                          <a:headEnd/>
                          <a:tailEnd/>
                        </a:ln>
                      </wps:spPr>
                      <wps:txbx>
                        <w:txbxContent>
                          <w:p w14:paraId="3C14CC77" w14:textId="77777777" w:rsidR="00C60670" w:rsidRPr="00172316" w:rsidRDefault="00C60670" w:rsidP="00EF635F">
                            <w:pPr>
                              <w:spacing w:after="0"/>
                              <w:rPr>
                                <w:rFonts w:ascii="Arial" w:hAnsi="Arial"/>
                                <w:sz w:val="20"/>
                                <w:szCs w:val="20"/>
                                <w:lang w:val="en-CA"/>
                              </w:rPr>
                            </w:pPr>
                            <w:r w:rsidRPr="00172316">
                              <w:rPr>
                                <w:rFonts w:ascii="Arial" w:hAnsi="Arial"/>
                                <w:sz w:val="20"/>
                                <w:szCs w:val="20"/>
                                <w:lang w:val="en-CA"/>
                              </w:rPr>
                              <w:t xml:space="preserve">Allocated to </w:t>
                            </w:r>
                            <w:r>
                              <w:rPr>
                                <w:rFonts w:ascii="Arial" w:hAnsi="Arial"/>
                                <w:sz w:val="20"/>
                                <w:szCs w:val="20"/>
                                <w:lang w:val="en-CA"/>
                              </w:rPr>
                              <w:t>standard care</w:t>
                            </w:r>
                            <w:r w:rsidRPr="00172316">
                              <w:rPr>
                                <w:rFonts w:ascii="Arial" w:hAnsi="Arial"/>
                                <w:sz w:val="20"/>
                                <w:szCs w:val="20"/>
                                <w:lang w:val="en-CA"/>
                              </w:rPr>
                              <w:t xml:space="preserve"> (n</w:t>
                            </w:r>
                            <w:proofErr w:type="gramStart"/>
                            <w:r w:rsidRPr="00172316">
                              <w:rPr>
                                <w:rFonts w:ascii="Arial" w:hAnsi="Arial"/>
                                <w:sz w:val="20"/>
                                <w:szCs w:val="20"/>
                                <w:lang w:val="en-CA"/>
                              </w:rPr>
                              <w:t>=  )</w:t>
                            </w:r>
                            <w:proofErr w:type="gramEnd"/>
                          </w:p>
                          <w:p w14:paraId="04F4C8E7" w14:textId="77777777" w:rsidR="00C60670" w:rsidRDefault="00C60670" w:rsidP="00EF635F">
                            <w:pPr>
                              <w:spacing w:after="0"/>
                              <w:ind w:left="360" w:hanging="360"/>
                              <w:rPr>
                                <w:rFonts w:cs="Calibri"/>
                                <w:lang w:val="en-CA"/>
                              </w:rPr>
                            </w:pPr>
                            <w:r>
                              <w:rPr>
                                <w:rFonts w:ascii="Symbol" w:hAnsi="Symbol"/>
                                <w:sz w:val="16"/>
                                <w:szCs w:val="16"/>
                              </w:rPr>
                              <w:t></w:t>
                            </w:r>
                            <w:r>
                              <w:t> </w:t>
                            </w:r>
                            <w:r w:rsidRPr="00172316">
                              <w:rPr>
                                <w:rFonts w:ascii="Arial" w:hAnsi="Arial"/>
                                <w:sz w:val="20"/>
                                <w:szCs w:val="20"/>
                                <w:lang w:val="en-CA"/>
                              </w:rPr>
                              <w:t>Received allocated intervention (n</w:t>
                            </w:r>
                            <w:proofErr w:type="gramStart"/>
                            <w:r w:rsidRPr="00172316">
                              <w:rPr>
                                <w:rFonts w:ascii="Arial" w:hAnsi="Arial"/>
                                <w:sz w:val="20"/>
                                <w:szCs w:val="20"/>
                                <w:lang w:val="en-CA"/>
                              </w:rPr>
                              <w:t>=  )</w:t>
                            </w:r>
                            <w:proofErr w:type="gramEnd"/>
                          </w:p>
                          <w:p w14:paraId="3DCBE6F6" w14:textId="77777777" w:rsidR="00C60670" w:rsidRDefault="00C60670" w:rsidP="00EF635F">
                            <w:pPr>
                              <w:spacing w:after="0"/>
                              <w:ind w:left="360" w:hanging="360"/>
                              <w:rPr>
                                <w:rFonts w:cs="Calibri"/>
                              </w:rPr>
                            </w:pPr>
                            <w:r>
                              <w:rPr>
                                <w:rFonts w:ascii="Symbol" w:hAnsi="Symbol"/>
                                <w:sz w:val="16"/>
                                <w:szCs w:val="16"/>
                              </w:rPr>
                              <w:t></w:t>
                            </w:r>
                            <w:r>
                              <w:t> </w:t>
                            </w:r>
                            <w:r w:rsidRPr="00172316">
                              <w:rPr>
                                <w:rFonts w:ascii="Arial" w:hAnsi="Arial"/>
                                <w:sz w:val="20"/>
                                <w:szCs w:val="20"/>
                                <w:lang w:val="en-CA"/>
                              </w:rPr>
                              <w:t>Did not receive allocated intervention (give reasons) (n</w:t>
                            </w:r>
                            <w:proofErr w:type="gramStart"/>
                            <w:r w:rsidRPr="00172316">
                              <w:rPr>
                                <w:rFonts w:ascii="Arial" w:hAnsi="Arial"/>
                                <w:sz w:val="20"/>
                                <w:szCs w:val="20"/>
                                <w:lang w:val="en-CA"/>
                              </w:rPr>
                              <w:t>=  )</w:t>
                            </w:r>
                            <w:proofErr w:type="gramEnd"/>
                            <w:r>
                              <w:rPr>
                                <w:rFonts w:ascii="Arial" w:hAnsi="Arial"/>
                                <w:sz w:val="20"/>
                                <w:szCs w:val="20"/>
                                <w:lang w:val="en-CA"/>
                              </w:rPr>
                              <w:t xml:space="preserve"> – not applicable</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77B0E" id="Rectangle 52" o:spid="_x0000_s1052" style="position:absolute;margin-left:-21pt;margin-top:17.35pt;width:175.5pt;height:117.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">
                <v:textbox inset=",7.2pt,,7.2pt">
                  <w:txbxContent>
                    <w:p w14:paraId="3C14CC77" w14:textId="77777777" w:rsidR="00C60670" w:rsidRPr="00172316" w:rsidRDefault="00C60670" w:rsidP="00EF635F">
                      <w:pPr>
                        <w:spacing w:after="0"/>
                        <w:rPr>
                          <w:rFonts w:ascii="Arial" w:hAnsi="Arial"/>
                          <w:sz w:val="20"/>
                          <w:szCs w:val="20"/>
                          <w:lang w:val="en-CA"/>
                        </w:rPr>
                      </w:pPr>
                      <w:r w:rsidRPr="00172316">
                        <w:rPr>
                          <w:rFonts w:ascii="Arial" w:hAnsi="Arial"/>
                          <w:sz w:val="20"/>
                          <w:szCs w:val="20"/>
                          <w:lang w:val="en-CA"/>
                        </w:rPr>
                        <w:t xml:space="preserve">Allocated to </w:t>
                      </w:r>
                      <w:r>
                        <w:rPr>
                          <w:rFonts w:ascii="Arial" w:hAnsi="Arial"/>
                          <w:sz w:val="20"/>
                          <w:szCs w:val="20"/>
                          <w:lang w:val="en-CA"/>
                        </w:rPr>
                        <w:t>standard care</w:t>
                      </w:r>
                      <w:r w:rsidRPr="00172316">
                        <w:rPr>
                          <w:rFonts w:ascii="Arial" w:hAnsi="Arial"/>
                          <w:sz w:val="20"/>
                          <w:szCs w:val="20"/>
                          <w:lang w:val="en-CA"/>
                        </w:rPr>
                        <w:t xml:space="preserve"> (n</w:t>
                      </w:r>
                      <w:proofErr w:type="gramStart"/>
                      <w:r w:rsidRPr="00172316">
                        <w:rPr>
                          <w:rFonts w:ascii="Arial" w:hAnsi="Arial"/>
                          <w:sz w:val="20"/>
                          <w:szCs w:val="20"/>
                          <w:lang w:val="en-CA"/>
                        </w:rPr>
                        <w:t>=  )</w:t>
                      </w:r>
                      <w:proofErr w:type="gramEnd"/>
                    </w:p>
                    <w:p w14:paraId="04F4C8E7" w14:textId="77777777" w:rsidR="00C60670" w:rsidRDefault="00C60670" w:rsidP="00EF635F">
                      <w:pPr>
                        <w:spacing w:after="0"/>
                        <w:ind w:left="360" w:hanging="360"/>
                        <w:rPr>
                          <w:rFonts w:cs="Calibri"/>
                          <w:lang w:val="en-CA"/>
                        </w:rPr>
                      </w:pPr>
                      <w:r>
                        <w:rPr>
                          <w:rFonts w:ascii="Symbol" w:hAnsi="Symbol"/>
                          <w:sz w:val="16"/>
                          <w:szCs w:val="16"/>
                        </w:rPr>
                        <w:t></w:t>
                      </w:r>
                      <w:r>
                        <w:t> </w:t>
                      </w:r>
                      <w:r w:rsidRPr="00172316">
                        <w:rPr>
                          <w:rFonts w:ascii="Arial" w:hAnsi="Arial"/>
                          <w:sz w:val="20"/>
                          <w:szCs w:val="20"/>
                          <w:lang w:val="en-CA"/>
                        </w:rPr>
                        <w:t>Received allocated intervention (n</w:t>
                      </w:r>
                      <w:proofErr w:type="gramStart"/>
                      <w:r w:rsidRPr="00172316">
                        <w:rPr>
                          <w:rFonts w:ascii="Arial" w:hAnsi="Arial"/>
                          <w:sz w:val="20"/>
                          <w:szCs w:val="20"/>
                          <w:lang w:val="en-CA"/>
                        </w:rPr>
                        <w:t>=  )</w:t>
                      </w:r>
                      <w:proofErr w:type="gramEnd"/>
                    </w:p>
                    <w:p w14:paraId="3DCBE6F6" w14:textId="77777777" w:rsidR="00C60670" w:rsidRDefault="00C60670" w:rsidP="00EF635F">
                      <w:pPr>
                        <w:spacing w:after="0"/>
                        <w:ind w:left="360" w:hanging="360"/>
                        <w:rPr>
                          <w:rFonts w:cs="Calibri"/>
                        </w:rPr>
                      </w:pPr>
                      <w:r>
                        <w:rPr>
                          <w:rFonts w:ascii="Symbol" w:hAnsi="Symbol"/>
                          <w:sz w:val="16"/>
                          <w:szCs w:val="16"/>
                        </w:rPr>
                        <w:t></w:t>
                      </w:r>
                      <w:r>
                        <w:t> </w:t>
                      </w:r>
                      <w:r w:rsidRPr="00172316">
                        <w:rPr>
                          <w:rFonts w:ascii="Arial" w:hAnsi="Arial"/>
                          <w:sz w:val="20"/>
                          <w:szCs w:val="20"/>
                          <w:lang w:val="en-CA"/>
                        </w:rPr>
                        <w:t>Did not receive allocated intervention (give reasons) (n</w:t>
                      </w:r>
                      <w:proofErr w:type="gramStart"/>
                      <w:r w:rsidRPr="00172316">
                        <w:rPr>
                          <w:rFonts w:ascii="Arial" w:hAnsi="Arial"/>
                          <w:sz w:val="20"/>
                          <w:szCs w:val="20"/>
                          <w:lang w:val="en-CA"/>
                        </w:rPr>
                        <w:t>=  )</w:t>
                      </w:r>
                      <w:proofErr w:type="gramEnd"/>
                      <w:r>
                        <w:rPr>
                          <w:rFonts w:ascii="Arial" w:hAnsi="Arial"/>
                          <w:sz w:val="20"/>
                          <w:szCs w:val="20"/>
                          <w:lang w:val="en-CA"/>
                        </w:rPr>
                        <w:t xml:space="preserve"> – not applicable</w:t>
                      </w:r>
                    </w:p>
                  </w:txbxContent>
                </v:textbox>
              </v:rect>
            </w:pict>
          </mc:Fallback>
        </mc:AlternateContent>
      </w:r>
      <w:r w:rsidR="009C2C3F">
        <w:rPr>
          <w:noProof/>
          <w:lang w:eastAsia="en-GB"/>
        </w:rPr>
        <mc:AlternateContent>
          <mc:Choice Requires="wps">
            <w:drawing>
              <wp:anchor distT="36576" distB="36576" distL="36576" distR="36576" simplePos="0" relativeHeight="251741184" behindDoc="0" locked="0" layoutInCell="1" allowOverlap="1" wp14:anchorId="2F40A043" wp14:editId="3CFD30B2">
                <wp:simplePos x="0" y="0"/>
                <wp:positionH relativeFrom="column">
                  <wp:posOffset>5962015</wp:posOffset>
                </wp:positionH>
                <wp:positionV relativeFrom="paragraph">
                  <wp:posOffset>7353935</wp:posOffset>
                </wp:positionV>
                <wp:extent cx="635" cy="461010"/>
                <wp:effectExtent l="76200" t="0" r="75565" b="53340"/>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6101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4F63181" id="Straight Arrow Connector 57" o:spid="_x0000_s1026" type="#_x0000_t32" style="position:absolute;margin-left:469.45pt;margin-top:579.05pt;width:.05pt;height:36.3pt;z-index:2517411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">
                <v:stroke endarrow="block"/>
                <v:shadow color="#ccc"/>
              </v:shape>
            </w:pict>
          </mc:Fallback>
        </mc:AlternateContent>
      </w:r>
      <w:r w:rsidR="009C2C3F">
        <w:rPr>
          <w:noProof/>
          <w:lang w:eastAsia="en-GB"/>
        </w:rPr>
        <mc:AlternateContent>
          <mc:Choice Requires="wps">
            <w:drawing>
              <wp:anchor distT="36576" distB="36576" distL="36575" distR="36575" simplePos="0" relativeHeight="251740160" behindDoc="0" locked="0" layoutInCell="1" allowOverlap="1" wp14:anchorId="07B86EC9" wp14:editId="5841E891">
                <wp:simplePos x="0" y="0"/>
                <wp:positionH relativeFrom="column">
                  <wp:posOffset>1993899</wp:posOffset>
                </wp:positionH>
                <wp:positionV relativeFrom="paragraph">
                  <wp:posOffset>7353935</wp:posOffset>
                </wp:positionV>
                <wp:extent cx="0" cy="461010"/>
                <wp:effectExtent l="76200" t="0" r="57150" b="53340"/>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101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AF4FBF4" id="Straight Arrow Connector 58" o:spid="_x0000_s1026" type="#_x0000_t32" style="position:absolute;margin-left:157pt;margin-top:579.05pt;width:0;height:36.3pt;z-index:251740160;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">
                <v:stroke endarrow="block"/>
                <v:shadow color="#ccc"/>
              </v:shape>
            </w:pict>
          </mc:Fallback>
        </mc:AlternateContent>
      </w:r>
      <w:r w:rsidR="009C2C3F">
        <w:rPr>
          <w:noProof/>
          <w:lang w:eastAsia="en-GB"/>
        </w:rPr>
        <mc:AlternateContent>
          <mc:Choice Requires="wps">
            <w:drawing>
              <wp:anchor distT="36576" distB="36576" distL="36575" distR="36575" simplePos="0" relativeHeight="251739136" behindDoc="0" locked="0" layoutInCell="1" allowOverlap="1" wp14:anchorId="1DCD999B" wp14:editId="7383DC96">
                <wp:simplePos x="0" y="0"/>
                <wp:positionH relativeFrom="column">
                  <wp:posOffset>5934709</wp:posOffset>
                </wp:positionH>
                <wp:positionV relativeFrom="paragraph">
                  <wp:posOffset>6134100</wp:posOffset>
                </wp:positionV>
                <wp:extent cx="0" cy="476885"/>
                <wp:effectExtent l="76200" t="0" r="57150" b="56515"/>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88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FF0C7F2" id="Straight Arrow Connector 59" o:spid="_x0000_s1026" type="#_x0000_t32" style="position:absolute;margin-left:467.3pt;margin-top:483pt;width:0;height:37.55pt;z-index:251739136;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">
                <v:stroke endarrow="block"/>
                <v:shadow color="#ccc"/>
              </v:shape>
            </w:pict>
          </mc:Fallback>
        </mc:AlternateContent>
      </w:r>
      <w:r w:rsidR="009C2C3F">
        <w:rPr>
          <w:noProof/>
          <w:lang w:eastAsia="en-GB"/>
        </w:rPr>
        <mc:AlternateContent>
          <mc:Choice Requires="wps">
            <w:drawing>
              <wp:anchor distT="36576" distB="36576" distL="36575" distR="36575" simplePos="0" relativeHeight="251738112" behindDoc="0" locked="0" layoutInCell="1" allowOverlap="1" wp14:anchorId="281DB8C6" wp14:editId="24B2657F">
                <wp:simplePos x="0" y="0"/>
                <wp:positionH relativeFrom="column">
                  <wp:posOffset>1966594</wp:posOffset>
                </wp:positionH>
                <wp:positionV relativeFrom="paragraph">
                  <wp:posOffset>6119495</wp:posOffset>
                </wp:positionV>
                <wp:extent cx="0" cy="491490"/>
                <wp:effectExtent l="76200" t="0" r="57150" b="60960"/>
                <wp:wrapNone/>
                <wp:docPr id="60" name="Straight Arrow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149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A0C480F" id="Straight Arrow Connector 60" o:spid="_x0000_s1026" type="#_x0000_t32" style="position:absolute;margin-left:154.85pt;margin-top:481.85pt;width:0;height:38.7pt;z-index:251738112;visibility:visible;mso-wrap-style:square;mso-width-percent:0;mso-height-percent:0;mso-wrap-distance-left:1.016mm;mso-wrap-distance-top:2.88pt;mso-wrap-distance-right:1.016mm;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">
                <v:stroke endarrow="block"/>
                <v:shadow color="#ccc"/>
              </v:shape>
            </w:pict>
          </mc:Fallback>
        </mc:AlternateContent>
      </w:r>
    </w:p>
    <w:p w14:paraId="4254B4CC" w14:textId="53B44060" w:rsidR="00EF635F" w:rsidRPr="00D018DD" w:rsidRDefault="00EF635F" w:rsidP="00EF635F">
      <w:pPr>
        <w:rPr>
          <w:lang w:eastAsia="en-GB"/>
        </w:rPr>
      </w:pPr>
    </w:p>
    <w:p w14:paraId="46A8CC94" w14:textId="7AC3EDEA" w:rsidR="00EF635F" w:rsidRPr="00D018DD" w:rsidRDefault="00EF635F" w:rsidP="00EF635F">
      <w:pPr>
        <w:rPr>
          <w:lang w:eastAsia="en-GB"/>
        </w:rPr>
      </w:pPr>
    </w:p>
    <w:p w14:paraId="54BD14C5" w14:textId="111D08A7" w:rsidR="00EF635F" w:rsidRPr="00D018DD" w:rsidRDefault="00EF635F" w:rsidP="00EF635F">
      <w:pPr>
        <w:rPr>
          <w:lang w:eastAsia="en-GB"/>
        </w:rPr>
      </w:pPr>
    </w:p>
    <w:p w14:paraId="74D29C96" w14:textId="79A77114" w:rsidR="00EF635F" w:rsidRPr="00D018DD" w:rsidRDefault="00EF635F" w:rsidP="00EF635F">
      <w:pPr>
        <w:rPr>
          <w:lang w:eastAsia="en-GB"/>
        </w:rPr>
      </w:pPr>
    </w:p>
    <w:p w14:paraId="4ECE0A39" w14:textId="434025CA" w:rsidR="00EF635F" w:rsidRPr="00D018DD" w:rsidRDefault="001825A7" w:rsidP="00EF635F">
      <w:pPr>
        <w:rPr>
          <w:lang w:eastAsia="en-GB"/>
        </w:rPr>
      </w:pPr>
      <w:r>
        <w:rPr>
          <w:noProof/>
          <w:lang w:eastAsia="en-GB"/>
        </w:rPr>
        <mc:AlternateContent>
          <mc:Choice Requires="wps">
            <w:drawing>
              <wp:anchor distT="0" distB="0" distL="114300" distR="114300" simplePos="0" relativeHeight="251735040" behindDoc="0" locked="0" layoutInCell="1" allowOverlap="1" wp14:anchorId="024A186E" wp14:editId="12C88CC8">
                <wp:simplePos x="0" y="0"/>
                <wp:positionH relativeFrom="column">
                  <wp:posOffset>-792480</wp:posOffset>
                </wp:positionH>
                <wp:positionV relativeFrom="paragraph">
                  <wp:posOffset>356235</wp:posOffset>
                </wp:positionV>
                <wp:extent cx="1443990" cy="312420"/>
                <wp:effectExtent l="0" t="0" r="22860" b="11430"/>
                <wp:wrapNone/>
                <wp:docPr id="56" name="Rounded 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990" cy="312420"/>
                        </a:xfrm>
                        <a:prstGeom prst="roundRect">
                          <a:avLst>
                            <a:gd name="adj" fmla="val 16667"/>
                          </a:avLst>
                        </a:prstGeom>
                        <a:solidFill>
                          <a:srgbClr val="A9C7FD"/>
                        </a:solidFill>
                        <a:ln w="9525">
                          <a:solidFill>
                            <a:srgbClr val="000000"/>
                          </a:solidFill>
                          <a:round/>
                          <a:headEnd/>
                          <a:tailEnd/>
                        </a:ln>
                      </wps:spPr>
                      <wps:txbx>
                        <w:txbxContent>
                          <w:p w14:paraId="36E8CD1D" w14:textId="77777777" w:rsidR="00C60670" w:rsidRPr="00CD1267" w:rsidRDefault="00C60670" w:rsidP="00EF635F">
                            <w:pPr>
                              <w:jc w:val="center"/>
                              <w:rPr>
                                <w:b/>
                              </w:rPr>
                            </w:pPr>
                            <w:r w:rsidRPr="00CD1267">
                              <w:rPr>
                                <w:b/>
                              </w:rPr>
                              <w:t>Follow-Up</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24A186E" id="Rounded Rectangle 56" o:spid="_x0000_s1053" style="position:absolute;margin-left:-62.4pt;margin-top:28.05pt;width:113.7pt;height:24.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" fillcolor="#a9c7fd">
                <v:textbox inset="3.6pt,,3.6pt">
                  <w:txbxContent>
                    <w:p w14:paraId="36E8CD1D" w14:textId="77777777" w:rsidR="00C60670" w:rsidRPr="00CD1267" w:rsidRDefault="00C60670" w:rsidP="00EF635F">
                      <w:pPr>
                        <w:jc w:val="center"/>
                        <w:rPr>
                          <w:b/>
                        </w:rPr>
                      </w:pPr>
                      <w:r w:rsidRPr="00CD1267">
                        <w:rPr>
                          <w:b/>
                        </w:rPr>
                        <w:t>Follow-Up</w:t>
                      </w:r>
                    </w:p>
                  </w:txbxContent>
                </v:textbox>
              </v:roundrect>
            </w:pict>
          </mc:Fallback>
        </mc:AlternateContent>
      </w:r>
      <w:r>
        <w:rPr>
          <w:noProof/>
          <w:lang w:eastAsia="en-GB"/>
        </w:rPr>
        <mc:AlternateContent>
          <mc:Choice Requires="wps">
            <w:drawing>
              <wp:anchor distT="0" distB="0" distL="114299" distR="114299" simplePos="0" relativeHeight="251742208" behindDoc="0" locked="0" layoutInCell="1" allowOverlap="1" wp14:anchorId="6A238D3D" wp14:editId="3D737E7E">
                <wp:simplePos x="0" y="0"/>
                <wp:positionH relativeFrom="column">
                  <wp:posOffset>1167130</wp:posOffset>
                </wp:positionH>
                <wp:positionV relativeFrom="paragraph">
                  <wp:posOffset>186690</wp:posOffset>
                </wp:positionV>
                <wp:extent cx="0" cy="476250"/>
                <wp:effectExtent l="76200" t="0" r="57150" b="57150"/>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625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538FB49" id="Straight Arrow Connector 55" o:spid="_x0000_s1026" type="#_x0000_t32" style="position:absolute;margin-left:91.9pt;margin-top:14.7pt;width:0;height:37.5pt;z-index:2517422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" strokecolor="black [3213]">
                <v:stroke endarrow="block"/>
                <o:lock v:ext="edit" shapetype="f"/>
              </v:shape>
            </w:pict>
          </mc:Fallback>
        </mc:AlternateContent>
      </w:r>
      <w:r>
        <w:rPr>
          <w:noProof/>
          <w:lang w:eastAsia="en-GB"/>
        </w:rPr>
        <mc:AlternateContent>
          <mc:Choice Requires="wps">
            <w:drawing>
              <wp:anchor distT="0" distB="0" distL="114299" distR="114299" simplePos="0" relativeHeight="251743232" behindDoc="0" locked="0" layoutInCell="1" allowOverlap="1" wp14:anchorId="0380CD24" wp14:editId="546B8FAB">
                <wp:simplePos x="0" y="0"/>
                <wp:positionH relativeFrom="column">
                  <wp:posOffset>5174615</wp:posOffset>
                </wp:positionH>
                <wp:positionV relativeFrom="paragraph">
                  <wp:posOffset>182880</wp:posOffset>
                </wp:positionV>
                <wp:extent cx="0" cy="476250"/>
                <wp:effectExtent l="76200" t="0" r="57150" b="57150"/>
                <wp:wrapNone/>
                <wp:docPr id="54" name="Straight Arrow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625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0F615BC" id="Straight Arrow Connector 54" o:spid="_x0000_s1026" type="#_x0000_t32" style="position:absolute;margin-left:407.45pt;margin-top:14.4pt;width:0;height:37.5pt;z-index:251743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" strokecolor="black [3213]">
                <v:stroke endarrow="block"/>
                <o:lock v:ext="edit" shapetype="f"/>
              </v:shape>
            </w:pict>
          </mc:Fallback>
        </mc:AlternateContent>
      </w:r>
      <w:r>
        <w:rPr>
          <w:noProof/>
          <w:lang w:eastAsia="en-GB"/>
        </w:rPr>
        <mc:AlternateContent>
          <mc:Choice Requires="wps">
            <w:drawing>
              <wp:anchor distT="0" distB="0" distL="114299" distR="114299" simplePos="0" relativeHeight="251873280" behindDoc="0" locked="0" layoutInCell="1" allowOverlap="1" wp14:anchorId="749A788D" wp14:editId="5321D815">
                <wp:simplePos x="0" y="0"/>
                <wp:positionH relativeFrom="column">
                  <wp:posOffset>3145790</wp:posOffset>
                </wp:positionH>
                <wp:positionV relativeFrom="paragraph">
                  <wp:posOffset>190500</wp:posOffset>
                </wp:positionV>
                <wp:extent cx="0" cy="476250"/>
                <wp:effectExtent l="76200" t="0" r="57150" b="571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625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82763DE" id="Straight Arrow Connector 14" o:spid="_x0000_s1026" type="#_x0000_t32" style="position:absolute;margin-left:247.7pt;margin-top:15pt;width:0;height:37.5pt;z-index:2518732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" strokecolor="black [3213]">
                <v:stroke endarrow="block"/>
                <o:lock v:ext="edit" shapetype="f"/>
              </v:shape>
            </w:pict>
          </mc:Fallback>
        </mc:AlternateContent>
      </w:r>
    </w:p>
    <w:p w14:paraId="516AFD8E" w14:textId="39B7D448" w:rsidR="00EF635F" w:rsidRPr="00D018DD" w:rsidRDefault="00EF635F" w:rsidP="00EF635F">
      <w:pPr>
        <w:rPr>
          <w:lang w:eastAsia="en-GB"/>
        </w:rPr>
      </w:pPr>
    </w:p>
    <w:p w14:paraId="108E0A0E" w14:textId="2E09D691" w:rsidR="00EF635F" w:rsidRPr="00D018DD" w:rsidRDefault="00032350" w:rsidP="00EF635F">
      <w:pPr>
        <w:rPr>
          <w:lang w:eastAsia="en-GB"/>
        </w:rPr>
      </w:pPr>
      <w:r>
        <w:rPr>
          <w:noProof/>
          <w:lang w:eastAsia="en-GB"/>
        </w:rPr>
        <mc:AlternateContent>
          <mc:Choice Requires="wps">
            <w:drawing>
              <wp:anchor distT="0" distB="0" distL="114300" distR="114300" simplePos="0" relativeHeight="251727872" behindDoc="0" locked="0" layoutInCell="1" allowOverlap="1" wp14:anchorId="7ECABFCA" wp14:editId="3F433217">
                <wp:simplePos x="0" y="0"/>
                <wp:positionH relativeFrom="column">
                  <wp:posOffset>-266700</wp:posOffset>
                </wp:positionH>
                <wp:positionV relativeFrom="paragraph">
                  <wp:posOffset>44450</wp:posOffset>
                </wp:positionV>
                <wp:extent cx="2257425" cy="476250"/>
                <wp:effectExtent l="0" t="0" r="28575" b="19050"/>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476250"/>
                        </a:xfrm>
                        <a:prstGeom prst="rect">
                          <a:avLst/>
                        </a:prstGeom>
                        <a:solidFill>
                          <a:srgbClr val="FFFFFF"/>
                        </a:solidFill>
                        <a:ln w="9525">
                          <a:solidFill>
                            <a:srgbClr val="000000"/>
                          </a:solidFill>
                          <a:miter lim="800000"/>
                          <a:headEnd/>
                          <a:tailEnd/>
                        </a:ln>
                      </wps:spPr>
                      <wps:txbx>
                        <w:txbxContent>
                          <w:p w14:paraId="6B9AE28C" w14:textId="77777777" w:rsidR="00C60670" w:rsidRPr="00172316" w:rsidRDefault="00C60670" w:rsidP="00EF635F">
                            <w:pPr>
                              <w:rPr>
                                <w:rFonts w:ascii="Arial" w:hAnsi="Arial"/>
                                <w:sz w:val="20"/>
                                <w:szCs w:val="20"/>
                                <w:lang w:val="en-CA"/>
                              </w:rPr>
                            </w:pPr>
                            <w:r w:rsidRPr="00172316">
                              <w:rPr>
                                <w:rFonts w:ascii="Arial" w:hAnsi="Arial"/>
                                <w:sz w:val="20"/>
                                <w:szCs w:val="20"/>
                                <w:lang w:val="en-CA"/>
                              </w:rPr>
                              <w:t>Lost to follow-up (give reasons) (n</w:t>
                            </w:r>
                            <w:proofErr w:type="gramStart"/>
                            <w:r w:rsidRPr="00172316">
                              <w:rPr>
                                <w:rFonts w:ascii="Arial" w:hAnsi="Arial"/>
                                <w:sz w:val="20"/>
                                <w:szCs w:val="20"/>
                                <w:lang w:val="en-CA"/>
                              </w:rPr>
                              <w:t>=  )</w:t>
                            </w:r>
                            <w:proofErr w:type="gramEnd"/>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ABFCA" id="Rectangle 61" o:spid="_x0000_s1054" style="position:absolute;margin-left:-21pt;margin-top:3.5pt;width:177.75pt;height:3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">
                <v:textbox inset=",7.2pt,,7.2pt">
                  <w:txbxContent>
                    <w:p w14:paraId="6B9AE28C" w14:textId="77777777" w:rsidR="00C60670" w:rsidRPr="00172316" w:rsidRDefault="00C60670" w:rsidP="00EF635F">
                      <w:pPr>
                        <w:rPr>
                          <w:rFonts w:ascii="Arial" w:hAnsi="Arial"/>
                          <w:sz w:val="20"/>
                          <w:szCs w:val="20"/>
                          <w:lang w:val="en-CA"/>
                        </w:rPr>
                      </w:pPr>
                      <w:r w:rsidRPr="00172316">
                        <w:rPr>
                          <w:rFonts w:ascii="Arial" w:hAnsi="Arial"/>
                          <w:sz w:val="20"/>
                          <w:szCs w:val="20"/>
                          <w:lang w:val="en-CA"/>
                        </w:rPr>
                        <w:t>Lost to follow-up (give reasons) (n</w:t>
                      </w:r>
                      <w:proofErr w:type="gramStart"/>
                      <w:r w:rsidRPr="00172316">
                        <w:rPr>
                          <w:rFonts w:ascii="Arial" w:hAnsi="Arial"/>
                          <w:sz w:val="20"/>
                          <w:szCs w:val="20"/>
                          <w:lang w:val="en-CA"/>
                        </w:rPr>
                        <w:t>=  )</w:t>
                      </w:r>
                      <w:proofErr w:type="gramEnd"/>
                    </w:p>
                  </w:txbxContent>
                </v:textbox>
              </v:rect>
            </w:pict>
          </mc:Fallback>
        </mc:AlternateContent>
      </w:r>
      <w:r>
        <w:rPr>
          <w:noProof/>
          <w:lang w:eastAsia="en-GB"/>
        </w:rPr>
        <mc:AlternateContent>
          <mc:Choice Requires="wps">
            <w:drawing>
              <wp:anchor distT="0" distB="0" distL="114300" distR="114300" simplePos="0" relativeHeight="251867136" behindDoc="0" locked="0" layoutInCell="1" allowOverlap="1" wp14:anchorId="1A18F25F" wp14:editId="6AD9C40E">
                <wp:simplePos x="0" y="0"/>
                <wp:positionH relativeFrom="column">
                  <wp:posOffset>2066925</wp:posOffset>
                </wp:positionH>
                <wp:positionV relativeFrom="paragraph">
                  <wp:posOffset>44450</wp:posOffset>
                </wp:positionV>
                <wp:extent cx="2257425" cy="476250"/>
                <wp:effectExtent l="0" t="0" r="28575" b="1905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476250"/>
                        </a:xfrm>
                        <a:prstGeom prst="rect">
                          <a:avLst/>
                        </a:prstGeom>
                        <a:solidFill>
                          <a:srgbClr val="FFFFFF"/>
                        </a:solidFill>
                        <a:ln w="9525">
                          <a:solidFill>
                            <a:srgbClr val="000000"/>
                          </a:solidFill>
                          <a:miter lim="800000"/>
                          <a:headEnd/>
                          <a:tailEnd/>
                        </a:ln>
                      </wps:spPr>
                      <wps:txbx>
                        <w:txbxContent>
                          <w:p w14:paraId="680D9763" w14:textId="77777777" w:rsidR="00C60670" w:rsidRPr="00172316" w:rsidRDefault="00C60670" w:rsidP="00DC4C24">
                            <w:pPr>
                              <w:rPr>
                                <w:rFonts w:ascii="Arial" w:hAnsi="Arial"/>
                                <w:sz w:val="20"/>
                                <w:szCs w:val="20"/>
                                <w:lang w:val="en-CA"/>
                              </w:rPr>
                            </w:pPr>
                            <w:r w:rsidRPr="00172316">
                              <w:rPr>
                                <w:rFonts w:ascii="Arial" w:hAnsi="Arial"/>
                                <w:sz w:val="20"/>
                                <w:szCs w:val="20"/>
                                <w:lang w:val="en-CA"/>
                              </w:rPr>
                              <w:t>Lost to follow-up (give reasons) (n</w:t>
                            </w:r>
                            <w:proofErr w:type="gramStart"/>
                            <w:r w:rsidRPr="00172316">
                              <w:rPr>
                                <w:rFonts w:ascii="Arial" w:hAnsi="Arial"/>
                                <w:sz w:val="20"/>
                                <w:szCs w:val="20"/>
                                <w:lang w:val="en-CA"/>
                              </w:rPr>
                              <w:t>=  )</w:t>
                            </w:r>
                            <w:proofErr w:type="gramEnd"/>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8F25F" id="Rectangle 11" o:spid="_x0000_s1055" style="position:absolute;margin-left:162.75pt;margin-top:3.5pt;width:177.75pt;height:37.5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">
                <v:textbox inset=",7.2pt,,7.2pt">
                  <w:txbxContent>
                    <w:p w14:paraId="680D9763" w14:textId="77777777" w:rsidR="00C60670" w:rsidRPr="00172316" w:rsidRDefault="00C60670" w:rsidP="00DC4C24">
                      <w:pPr>
                        <w:rPr>
                          <w:rFonts w:ascii="Arial" w:hAnsi="Arial"/>
                          <w:sz w:val="20"/>
                          <w:szCs w:val="20"/>
                          <w:lang w:val="en-CA"/>
                        </w:rPr>
                      </w:pPr>
                      <w:r w:rsidRPr="00172316">
                        <w:rPr>
                          <w:rFonts w:ascii="Arial" w:hAnsi="Arial"/>
                          <w:sz w:val="20"/>
                          <w:szCs w:val="20"/>
                          <w:lang w:val="en-CA"/>
                        </w:rPr>
                        <w:t>Lost to follow-up (give reasons) (n</w:t>
                      </w:r>
                      <w:proofErr w:type="gramStart"/>
                      <w:r w:rsidRPr="00172316">
                        <w:rPr>
                          <w:rFonts w:ascii="Arial" w:hAnsi="Arial"/>
                          <w:sz w:val="20"/>
                          <w:szCs w:val="20"/>
                          <w:lang w:val="en-CA"/>
                        </w:rPr>
                        <w:t>=  )</w:t>
                      </w:r>
                      <w:proofErr w:type="gramEnd"/>
                    </w:p>
                  </w:txbxContent>
                </v:textbox>
              </v:rect>
            </w:pict>
          </mc:Fallback>
        </mc:AlternateContent>
      </w:r>
      <w:r>
        <w:rPr>
          <w:noProof/>
          <w:lang w:eastAsia="en-GB"/>
        </w:rPr>
        <mc:AlternateContent>
          <mc:Choice Requires="wps">
            <w:drawing>
              <wp:anchor distT="0" distB="0" distL="114300" distR="114300" simplePos="0" relativeHeight="251729920" behindDoc="0" locked="0" layoutInCell="1" allowOverlap="1" wp14:anchorId="2471870D" wp14:editId="64E9727B">
                <wp:simplePos x="0" y="0"/>
                <wp:positionH relativeFrom="column">
                  <wp:posOffset>4362450</wp:posOffset>
                </wp:positionH>
                <wp:positionV relativeFrom="paragraph">
                  <wp:posOffset>44450</wp:posOffset>
                </wp:positionV>
                <wp:extent cx="2205355" cy="476250"/>
                <wp:effectExtent l="0" t="0" r="23495" b="19050"/>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5355" cy="476250"/>
                        </a:xfrm>
                        <a:prstGeom prst="rect">
                          <a:avLst/>
                        </a:prstGeom>
                        <a:solidFill>
                          <a:srgbClr val="FFFFFF"/>
                        </a:solidFill>
                        <a:ln w="9525">
                          <a:solidFill>
                            <a:srgbClr val="000000"/>
                          </a:solidFill>
                          <a:miter lim="800000"/>
                          <a:headEnd/>
                          <a:tailEnd/>
                        </a:ln>
                      </wps:spPr>
                      <wps:txbx>
                        <w:txbxContent>
                          <w:p w14:paraId="71F43D07" w14:textId="77777777" w:rsidR="00C60670" w:rsidRPr="00172316" w:rsidRDefault="00C60670" w:rsidP="00EF635F">
                            <w:pPr>
                              <w:rPr>
                                <w:rFonts w:ascii="Arial" w:hAnsi="Arial"/>
                                <w:sz w:val="20"/>
                                <w:szCs w:val="20"/>
                                <w:lang w:val="en-CA"/>
                              </w:rPr>
                            </w:pPr>
                            <w:r w:rsidRPr="00172316">
                              <w:rPr>
                                <w:rFonts w:ascii="Arial" w:hAnsi="Arial"/>
                                <w:sz w:val="20"/>
                                <w:szCs w:val="20"/>
                                <w:lang w:val="en-CA"/>
                              </w:rPr>
                              <w:t>Lost to follow-up (give reasons) (n</w:t>
                            </w:r>
                            <w:proofErr w:type="gramStart"/>
                            <w:r w:rsidRPr="00172316">
                              <w:rPr>
                                <w:rFonts w:ascii="Arial" w:hAnsi="Arial"/>
                                <w:sz w:val="20"/>
                                <w:szCs w:val="20"/>
                                <w:lang w:val="en-CA"/>
                              </w:rPr>
                              <w:t>=  )</w:t>
                            </w:r>
                            <w:proofErr w:type="gramEnd"/>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1870D" id="Rectangle 62" o:spid="_x0000_s1056" style="position:absolute;margin-left:343.5pt;margin-top:3.5pt;width:173.65pt;height:3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">
                <v:textbox inset=",7.2pt,,7.2pt">
                  <w:txbxContent>
                    <w:p w14:paraId="71F43D07" w14:textId="77777777" w:rsidR="00C60670" w:rsidRPr="00172316" w:rsidRDefault="00C60670" w:rsidP="00EF635F">
                      <w:pPr>
                        <w:rPr>
                          <w:rFonts w:ascii="Arial" w:hAnsi="Arial"/>
                          <w:sz w:val="20"/>
                          <w:szCs w:val="20"/>
                          <w:lang w:val="en-CA"/>
                        </w:rPr>
                      </w:pPr>
                      <w:r w:rsidRPr="00172316">
                        <w:rPr>
                          <w:rFonts w:ascii="Arial" w:hAnsi="Arial"/>
                          <w:sz w:val="20"/>
                          <w:szCs w:val="20"/>
                          <w:lang w:val="en-CA"/>
                        </w:rPr>
                        <w:t>Lost to follow-up (give reasons) (n</w:t>
                      </w:r>
                      <w:proofErr w:type="gramStart"/>
                      <w:r w:rsidRPr="00172316">
                        <w:rPr>
                          <w:rFonts w:ascii="Arial" w:hAnsi="Arial"/>
                          <w:sz w:val="20"/>
                          <w:szCs w:val="20"/>
                          <w:lang w:val="en-CA"/>
                        </w:rPr>
                        <w:t>=  )</w:t>
                      </w:r>
                      <w:proofErr w:type="gramEnd"/>
                    </w:p>
                  </w:txbxContent>
                </v:textbox>
              </v:rect>
            </w:pict>
          </mc:Fallback>
        </mc:AlternateContent>
      </w:r>
    </w:p>
    <w:p w14:paraId="342469EB" w14:textId="34BB87F6" w:rsidR="00EF635F" w:rsidRPr="00D018DD" w:rsidRDefault="00032350" w:rsidP="00EF635F">
      <w:pPr>
        <w:rPr>
          <w:lang w:eastAsia="en-GB"/>
        </w:rPr>
      </w:pPr>
      <w:r>
        <w:rPr>
          <w:noProof/>
          <w:lang w:eastAsia="en-GB"/>
        </w:rPr>
        <mc:AlternateContent>
          <mc:Choice Requires="wps">
            <w:drawing>
              <wp:anchor distT="0" distB="0" distL="114299" distR="114299" simplePos="0" relativeHeight="251871232" behindDoc="0" locked="0" layoutInCell="1" allowOverlap="1" wp14:anchorId="231BD1CE" wp14:editId="51084F58">
                <wp:simplePos x="0" y="0"/>
                <wp:positionH relativeFrom="column">
                  <wp:posOffset>3250565</wp:posOffset>
                </wp:positionH>
                <wp:positionV relativeFrom="paragraph">
                  <wp:posOffset>201930</wp:posOffset>
                </wp:positionV>
                <wp:extent cx="0" cy="476250"/>
                <wp:effectExtent l="76200" t="0" r="57150" b="571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625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E68D407" id="Straight Arrow Connector 13" o:spid="_x0000_s1026" type="#_x0000_t32" style="position:absolute;margin-left:255.95pt;margin-top:15.9pt;width:0;height:37.5pt;z-index:251871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" strokecolor="black [3213]">
                <v:stroke endarrow="block"/>
                <o:lock v:ext="edit" shapetype="f"/>
              </v:shape>
            </w:pict>
          </mc:Fallback>
        </mc:AlternateContent>
      </w:r>
      <w:r>
        <w:rPr>
          <w:noProof/>
          <w:lang w:eastAsia="en-GB"/>
        </w:rPr>
        <mc:AlternateContent>
          <mc:Choice Requires="wps">
            <w:drawing>
              <wp:anchor distT="0" distB="0" distL="114299" distR="114299" simplePos="0" relativeHeight="251744256" behindDoc="0" locked="0" layoutInCell="1" allowOverlap="1" wp14:anchorId="64D5AFB2" wp14:editId="25EEB0FB">
                <wp:simplePos x="0" y="0"/>
                <wp:positionH relativeFrom="column">
                  <wp:posOffset>1166495</wp:posOffset>
                </wp:positionH>
                <wp:positionV relativeFrom="paragraph">
                  <wp:posOffset>194310</wp:posOffset>
                </wp:positionV>
                <wp:extent cx="0" cy="476250"/>
                <wp:effectExtent l="76200" t="0" r="57150" b="57150"/>
                <wp:wrapNone/>
                <wp:docPr id="64" name="Straight Arrow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625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EC1F10C" id="Straight Arrow Connector 64" o:spid="_x0000_s1026" type="#_x0000_t32" style="position:absolute;margin-left:91.85pt;margin-top:15.3pt;width:0;height:37.5pt;z-index:251744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" strokecolor="black [3213]">
                <v:stroke endarrow="block"/>
                <o:lock v:ext="edit" shapetype="f"/>
              </v:shape>
            </w:pict>
          </mc:Fallback>
        </mc:AlternateContent>
      </w:r>
      <w:r>
        <w:rPr>
          <w:noProof/>
          <w:lang w:eastAsia="en-GB"/>
        </w:rPr>
        <mc:AlternateContent>
          <mc:Choice Requires="wps">
            <w:drawing>
              <wp:anchor distT="0" distB="0" distL="114299" distR="114299" simplePos="0" relativeHeight="251745280" behindDoc="0" locked="0" layoutInCell="1" allowOverlap="1" wp14:anchorId="4412151A" wp14:editId="34972838">
                <wp:simplePos x="0" y="0"/>
                <wp:positionH relativeFrom="column">
                  <wp:posOffset>5174615</wp:posOffset>
                </wp:positionH>
                <wp:positionV relativeFrom="paragraph">
                  <wp:posOffset>163830</wp:posOffset>
                </wp:positionV>
                <wp:extent cx="0" cy="476250"/>
                <wp:effectExtent l="76200" t="0" r="57150" b="57150"/>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625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D8617D5" id="Straight Arrow Connector 63" o:spid="_x0000_s1026" type="#_x0000_t32" style="position:absolute;margin-left:407.45pt;margin-top:12.9pt;width:0;height:37.5pt;z-index:2517452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" strokecolor="black [3213]">
                <v:stroke endarrow="block"/>
                <o:lock v:ext="edit" shapetype="f"/>
              </v:shape>
            </w:pict>
          </mc:Fallback>
        </mc:AlternateContent>
      </w:r>
      <w:r>
        <w:rPr>
          <w:noProof/>
          <w:lang w:eastAsia="en-GB"/>
        </w:rPr>
        <mc:AlternateContent>
          <mc:Choice Requires="wps">
            <w:drawing>
              <wp:anchor distT="0" distB="0" distL="114300" distR="114300" simplePos="0" relativeHeight="251734016" behindDoc="0" locked="0" layoutInCell="1" allowOverlap="1" wp14:anchorId="61FC82AD" wp14:editId="46C5FD67">
                <wp:simplePos x="0" y="0"/>
                <wp:positionH relativeFrom="column">
                  <wp:posOffset>-771525</wp:posOffset>
                </wp:positionH>
                <wp:positionV relativeFrom="paragraph">
                  <wp:posOffset>410210</wp:posOffset>
                </wp:positionV>
                <wp:extent cx="1426845" cy="297180"/>
                <wp:effectExtent l="0" t="0" r="20955" b="26670"/>
                <wp:wrapNone/>
                <wp:docPr id="67" name="Rounded 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6845" cy="297180"/>
                        </a:xfrm>
                        <a:prstGeom prst="roundRect">
                          <a:avLst>
                            <a:gd name="adj" fmla="val 16667"/>
                          </a:avLst>
                        </a:prstGeom>
                        <a:solidFill>
                          <a:srgbClr val="A9C7FD"/>
                        </a:solidFill>
                        <a:ln w="9525">
                          <a:solidFill>
                            <a:srgbClr val="000000"/>
                          </a:solidFill>
                          <a:round/>
                          <a:headEnd/>
                          <a:tailEnd/>
                        </a:ln>
                      </wps:spPr>
                      <wps:txbx>
                        <w:txbxContent>
                          <w:p w14:paraId="0E5A0D80" w14:textId="77777777" w:rsidR="00C60670" w:rsidRPr="00CD1267" w:rsidRDefault="00C60670" w:rsidP="00EF635F">
                            <w:pPr>
                              <w:jc w:val="center"/>
                              <w:rPr>
                                <w:b/>
                              </w:rPr>
                            </w:pPr>
                            <w:r w:rsidRPr="00CD1267">
                              <w:rPr>
                                <w:b/>
                              </w:rPr>
                              <w:t>Analysis</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FC82AD" id="Rounded Rectangle 67" o:spid="_x0000_s1057" style="position:absolute;margin-left:-60.75pt;margin-top:32.3pt;width:112.35pt;height:23.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" fillcolor="#a9c7fd">
                <v:textbox inset="3.6pt,,3.6pt">
                  <w:txbxContent>
                    <w:p w14:paraId="0E5A0D80" w14:textId="77777777" w:rsidR="00C60670" w:rsidRPr="00CD1267" w:rsidRDefault="00C60670" w:rsidP="00EF635F">
                      <w:pPr>
                        <w:jc w:val="center"/>
                        <w:rPr>
                          <w:b/>
                        </w:rPr>
                      </w:pPr>
                      <w:r w:rsidRPr="00CD1267">
                        <w:rPr>
                          <w:b/>
                        </w:rPr>
                        <w:t>Analysis</w:t>
                      </w:r>
                    </w:p>
                  </w:txbxContent>
                </v:textbox>
              </v:roundrect>
            </w:pict>
          </mc:Fallback>
        </mc:AlternateContent>
      </w:r>
    </w:p>
    <w:p w14:paraId="29932860" w14:textId="5E90F585" w:rsidR="0026621B" w:rsidRDefault="0026621B" w:rsidP="002458C5">
      <w:pPr>
        <w:pStyle w:val="ListParagraph"/>
      </w:pPr>
    </w:p>
    <w:p w14:paraId="0D80C085" w14:textId="1371CE2A" w:rsidR="0026621B" w:rsidRDefault="00032350" w:rsidP="002458C5">
      <w:pPr>
        <w:pStyle w:val="ListParagraph"/>
      </w:pPr>
      <w:r>
        <w:rPr>
          <w:noProof/>
          <w:lang w:eastAsia="en-GB"/>
        </w:rPr>
        <mc:AlternateContent>
          <mc:Choice Requires="wps">
            <w:drawing>
              <wp:anchor distT="0" distB="0" distL="114300" distR="114300" simplePos="0" relativeHeight="251726848" behindDoc="0" locked="0" layoutInCell="1" allowOverlap="1" wp14:anchorId="58F3F205" wp14:editId="6F835FEA">
                <wp:simplePos x="0" y="0"/>
                <wp:positionH relativeFrom="column">
                  <wp:posOffset>-295275</wp:posOffset>
                </wp:positionH>
                <wp:positionV relativeFrom="paragraph">
                  <wp:posOffset>154305</wp:posOffset>
                </wp:positionV>
                <wp:extent cx="2286000" cy="742950"/>
                <wp:effectExtent l="0" t="0" r="19050" b="1905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742950"/>
                        </a:xfrm>
                        <a:prstGeom prst="rect">
                          <a:avLst/>
                        </a:prstGeom>
                        <a:solidFill>
                          <a:srgbClr val="FFFFFF"/>
                        </a:solidFill>
                        <a:ln w="9525">
                          <a:solidFill>
                            <a:srgbClr val="000000"/>
                          </a:solidFill>
                          <a:miter lim="800000"/>
                          <a:headEnd/>
                          <a:tailEnd/>
                        </a:ln>
                      </wps:spPr>
                      <wps:txbx>
                        <w:txbxContent>
                          <w:p w14:paraId="4EC2359F" w14:textId="77777777" w:rsidR="00C60670" w:rsidRDefault="00C60670" w:rsidP="00EF635F">
                            <w:pPr>
                              <w:rPr>
                                <w:rFonts w:cs="Calibri"/>
                              </w:rPr>
                            </w:pPr>
                            <w:proofErr w:type="gramStart"/>
                            <w:r w:rsidRPr="00172316">
                              <w:rPr>
                                <w:rFonts w:ascii="Arial" w:hAnsi="Arial"/>
                                <w:sz w:val="20"/>
                                <w:szCs w:val="20"/>
                                <w:lang w:val="en-CA"/>
                              </w:rPr>
                              <w:t>Analysed  (</w:t>
                            </w:r>
                            <w:proofErr w:type="gramEnd"/>
                            <w:r w:rsidRPr="00172316">
                              <w:rPr>
                                <w:rFonts w:ascii="Arial" w:hAnsi="Arial"/>
                                <w:sz w:val="20"/>
                                <w:szCs w:val="20"/>
                                <w:lang w:val="en-CA"/>
                              </w:rPr>
                              <w:t>n=  )</w:t>
                            </w:r>
                            <w:r>
                              <w:rPr>
                                <w:rFonts w:ascii="Arial" w:hAnsi="Arial"/>
                                <w:sz w:val="20"/>
                                <w:szCs w:val="20"/>
                                <w:lang w:val="en-CA"/>
                              </w:rPr>
                              <w:br/>
                            </w:r>
                            <w:r>
                              <w:rPr>
                                <w:rFonts w:ascii="Symbol" w:hAnsi="Symbol"/>
                                <w:sz w:val="16"/>
                                <w:szCs w:val="16"/>
                              </w:rPr>
                              <w:t></w:t>
                            </w:r>
                            <w:r>
                              <w:t> </w:t>
                            </w:r>
                            <w:r w:rsidRPr="00172316">
                              <w:rPr>
                                <w:rFonts w:ascii="Arial" w:hAnsi="Arial"/>
                                <w:sz w:val="20"/>
                                <w:szCs w:val="20"/>
                                <w:lang w:val="en-CA"/>
                              </w:rPr>
                              <w:t>Excluded from analysis (give reasons) (n=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F3F205" id="Rectangle 65" o:spid="_x0000_s1058" style="position:absolute;left:0;text-align:left;margin-left:-23.25pt;margin-top:12.15pt;width:180pt;height:58.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">
                <v:textbox inset=",7.2pt,,7.2pt">
                  <w:txbxContent>
                    <w:p w14:paraId="4EC2359F" w14:textId="77777777" w:rsidR="00C60670" w:rsidRDefault="00C60670" w:rsidP="00EF635F">
                      <w:pPr>
                        <w:rPr>
                          <w:rFonts w:cs="Calibri"/>
                        </w:rPr>
                      </w:pPr>
                      <w:proofErr w:type="gramStart"/>
                      <w:r w:rsidRPr="00172316">
                        <w:rPr>
                          <w:rFonts w:ascii="Arial" w:hAnsi="Arial"/>
                          <w:sz w:val="20"/>
                          <w:szCs w:val="20"/>
                          <w:lang w:val="en-CA"/>
                        </w:rPr>
                        <w:t>Analysed  (</w:t>
                      </w:r>
                      <w:proofErr w:type="gramEnd"/>
                      <w:r w:rsidRPr="00172316">
                        <w:rPr>
                          <w:rFonts w:ascii="Arial" w:hAnsi="Arial"/>
                          <w:sz w:val="20"/>
                          <w:szCs w:val="20"/>
                          <w:lang w:val="en-CA"/>
                        </w:rPr>
                        <w:t>n=  )</w:t>
                      </w:r>
                      <w:r>
                        <w:rPr>
                          <w:rFonts w:ascii="Arial" w:hAnsi="Arial"/>
                          <w:sz w:val="20"/>
                          <w:szCs w:val="20"/>
                          <w:lang w:val="en-CA"/>
                        </w:rPr>
                        <w:br/>
                      </w:r>
                      <w:r>
                        <w:rPr>
                          <w:rFonts w:ascii="Symbol" w:hAnsi="Symbol"/>
                          <w:sz w:val="16"/>
                          <w:szCs w:val="16"/>
                        </w:rPr>
                        <w:t></w:t>
                      </w:r>
                      <w:r>
                        <w:t> </w:t>
                      </w:r>
                      <w:r w:rsidRPr="00172316">
                        <w:rPr>
                          <w:rFonts w:ascii="Arial" w:hAnsi="Arial"/>
                          <w:sz w:val="20"/>
                          <w:szCs w:val="20"/>
                          <w:lang w:val="en-CA"/>
                        </w:rPr>
                        <w:t>Excluded from analysis (give reasons) (n=  )</w:t>
                      </w:r>
                    </w:p>
                  </w:txbxContent>
                </v:textbox>
              </v:rect>
            </w:pict>
          </mc:Fallback>
        </mc:AlternateContent>
      </w:r>
      <w:r>
        <w:rPr>
          <w:noProof/>
          <w:lang w:eastAsia="en-GB"/>
        </w:rPr>
        <mc:AlternateContent>
          <mc:Choice Requires="wps">
            <w:drawing>
              <wp:anchor distT="0" distB="0" distL="114300" distR="114300" simplePos="0" relativeHeight="251869184" behindDoc="0" locked="0" layoutInCell="1" allowOverlap="1" wp14:anchorId="06E00B4D" wp14:editId="73CBE0FE">
                <wp:simplePos x="0" y="0"/>
                <wp:positionH relativeFrom="column">
                  <wp:posOffset>2066925</wp:posOffset>
                </wp:positionH>
                <wp:positionV relativeFrom="paragraph">
                  <wp:posOffset>144780</wp:posOffset>
                </wp:positionV>
                <wp:extent cx="2257425" cy="742950"/>
                <wp:effectExtent l="0" t="0" r="28575" b="1905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7425" cy="742950"/>
                        </a:xfrm>
                        <a:prstGeom prst="rect">
                          <a:avLst/>
                        </a:prstGeom>
                        <a:solidFill>
                          <a:srgbClr val="FFFFFF"/>
                        </a:solidFill>
                        <a:ln w="9525">
                          <a:solidFill>
                            <a:srgbClr val="000000"/>
                          </a:solidFill>
                          <a:miter lim="800000"/>
                          <a:headEnd/>
                          <a:tailEnd/>
                        </a:ln>
                      </wps:spPr>
                      <wps:txbx>
                        <w:txbxContent>
                          <w:p w14:paraId="0CB31A5A" w14:textId="77777777" w:rsidR="00C60670" w:rsidRDefault="00C60670" w:rsidP="00DC4C24">
                            <w:pPr>
                              <w:rPr>
                                <w:rFonts w:cs="Calibri"/>
                              </w:rPr>
                            </w:pPr>
                            <w:proofErr w:type="gramStart"/>
                            <w:r w:rsidRPr="00172316">
                              <w:rPr>
                                <w:rFonts w:ascii="Arial" w:hAnsi="Arial"/>
                                <w:sz w:val="20"/>
                                <w:szCs w:val="20"/>
                                <w:lang w:val="en-CA"/>
                              </w:rPr>
                              <w:t>Analysed  (</w:t>
                            </w:r>
                            <w:proofErr w:type="gramEnd"/>
                            <w:r w:rsidRPr="00172316">
                              <w:rPr>
                                <w:rFonts w:ascii="Arial" w:hAnsi="Arial"/>
                                <w:sz w:val="20"/>
                                <w:szCs w:val="20"/>
                                <w:lang w:val="en-CA"/>
                              </w:rPr>
                              <w:t>n=  )</w:t>
                            </w:r>
                            <w:r>
                              <w:rPr>
                                <w:rFonts w:ascii="Arial" w:hAnsi="Arial"/>
                                <w:sz w:val="20"/>
                                <w:szCs w:val="20"/>
                                <w:lang w:val="en-CA"/>
                              </w:rPr>
                              <w:br/>
                            </w:r>
                            <w:r>
                              <w:rPr>
                                <w:rFonts w:ascii="Symbol" w:hAnsi="Symbol"/>
                                <w:sz w:val="16"/>
                                <w:szCs w:val="16"/>
                              </w:rPr>
                              <w:t></w:t>
                            </w:r>
                            <w:r>
                              <w:t> </w:t>
                            </w:r>
                            <w:r w:rsidRPr="00172316">
                              <w:rPr>
                                <w:rFonts w:ascii="Arial" w:hAnsi="Arial"/>
                                <w:sz w:val="20"/>
                                <w:szCs w:val="20"/>
                                <w:lang w:val="en-CA"/>
                              </w:rPr>
                              <w:t>Excluded from analysis (give reasons) (n=  )</w:t>
                            </w:r>
                          </w:p>
                          <w:p w14:paraId="5C681C2C" w14:textId="52D5B7AF" w:rsidR="00C60670" w:rsidRPr="00172316" w:rsidRDefault="00C60670" w:rsidP="00DC4C24">
                            <w:pPr>
                              <w:rPr>
                                <w:rFonts w:ascii="Arial" w:hAnsi="Arial"/>
                                <w:sz w:val="20"/>
                                <w:szCs w:val="20"/>
                                <w:lang w:val="en-CA"/>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00B4D" id="Rectangle 12" o:spid="_x0000_s1059" style="position:absolute;left:0;text-align:left;margin-left:162.75pt;margin-top:11.4pt;width:177.75pt;height:58.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">
                <v:textbox inset=",7.2pt,,7.2pt">
                  <w:txbxContent>
                    <w:p w14:paraId="0CB31A5A" w14:textId="77777777" w:rsidR="00C60670" w:rsidRDefault="00C60670" w:rsidP="00DC4C24">
                      <w:pPr>
                        <w:rPr>
                          <w:rFonts w:cs="Calibri"/>
                        </w:rPr>
                      </w:pPr>
                      <w:proofErr w:type="gramStart"/>
                      <w:r w:rsidRPr="00172316">
                        <w:rPr>
                          <w:rFonts w:ascii="Arial" w:hAnsi="Arial"/>
                          <w:sz w:val="20"/>
                          <w:szCs w:val="20"/>
                          <w:lang w:val="en-CA"/>
                        </w:rPr>
                        <w:t>Analysed  (</w:t>
                      </w:r>
                      <w:proofErr w:type="gramEnd"/>
                      <w:r w:rsidRPr="00172316">
                        <w:rPr>
                          <w:rFonts w:ascii="Arial" w:hAnsi="Arial"/>
                          <w:sz w:val="20"/>
                          <w:szCs w:val="20"/>
                          <w:lang w:val="en-CA"/>
                        </w:rPr>
                        <w:t>n=  )</w:t>
                      </w:r>
                      <w:r>
                        <w:rPr>
                          <w:rFonts w:ascii="Arial" w:hAnsi="Arial"/>
                          <w:sz w:val="20"/>
                          <w:szCs w:val="20"/>
                          <w:lang w:val="en-CA"/>
                        </w:rPr>
                        <w:br/>
                      </w:r>
                      <w:r>
                        <w:rPr>
                          <w:rFonts w:ascii="Symbol" w:hAnsi="Symbol"/>
                          <w:sz w:val="16"/>
                          <w:szCs w:val="16"/>
                        </w:rPr>
                        <w:t></w:t>
                      </w:r>
                      <w:r>
                        <w:t> </w:t>
                      </w:r>
                      <w:r w:rsidRPr="00172316">
                        <w:rPr>
                          <w:rFonts w:ascii="Arial" w:hAnsi="Arial"/>
                          <w:sz w:val="20"/>
                          <w:szCs w:val="20"/>
                          <w:lang w:val="en-CA"/>
                        </w:rPr>
                        <w:t>Excluded from analysis (give reasons) (n=  )</w:t>
                      </w:r>
                    </w:p>
                    <w:p w14:paraId="5C681C2C" w14:textId="52D5B7AF" w:rsidR="00C60670" w:rsidRPr="00172316" w:rsidRDefault="00C60670" w:rsidP="00DC4C24">
                      <w:pPr>
                        <w:rPr>
                          <w:rFonts w:ascii="Arial" w:hAnsi="Arial"/>
                          <w:sz w:val="20"/>
                          <w:szCs w:val="20"/>
                          <w:lang w:val="en-CA"/>
                        </w:rPr>
                      </w:pPr>
                    </w:p>
                  </w:txbxContent>
                </v:textbox>
              </v:rect>
            </w:pict>
          </mc:Fallback>
        </mc:AlternateContent>
      </w:r>
      <w:r>
        <w:rPr>
          <w:noProof/>
          <w:lang w:eastAsia="en-GB"/>
        </w:rPr>
        <mc:AlternateContent>
          <mc:Choice Requires="wps">
            <w:drawing>
              <wp:anchor distT="0" distB="0" distL="114300" distR="114300" simplePos="0" relativeHeight="251731968" behindDoc="0" locked="0" layoutInCell="1" allowOverlap="1" wp14:anchorId="75EAF413" wp14:editId="37CDF8BB">
                <wp:simplePos x="0" y="0"/>
                <wp:positionH relativeFrom="column">
                  <wp:posOffset>4362450</wp:posOffset>
                </wp:positionH>
                <wp:positionV relativeFrom="paragraph">
                  <wp:posOffset>154305</wp:posOffset>
                </wp:positionV>
                <wp:extent cx="2157730" cy="742950"/>
                <wp:effectExtent l="0" t="0" r="13970" b="1905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7730" cy="742950"/>
                        </a:xfrm>
                        <a:prstGeom prst="rect">
                          <a:avLst/>
                        </a:prstGeom>
                        <a:solidFill>
                          <a:srgbClr val="FFFFFF"/>
                        </a:solidFill>
                        <a:ln w="9525">
                          <a:solidFill>
                            <a:srgbClr val="000000"/>
                          </a:solidFill>
                          <a:miter lim="800000"/>
                          <a:headEnd/>
                          <a:tailEnd/>
                        </a:ln>
                      </wps:spPr>
                      <wps:txbx>
                        <w:txbxContent>
                          <w:p w14:paraId="2ECC5892" w14:textId="77777777" w:rsidR="00C60670" w:rsidRDefault="00C60670" w:rsidP="00EF635F">
                            <w:pPr>
                              <w:rPr>
                                <w:rFonts w:cs="Calibri"/>
                              </w:rPr>
                            </w:pPr>
                            <w:proofErr w:type="gramStart"/>
                            <w:r w:rsidRPr="00172316">
                              <w:rPr>
                                <w:rFonts w:ascii="Arial" w:hAnsi="Arial"/>
                                <w:sz w:val="20"/>
                                <w:szCs w:val="20"/>
                                <w:lang w:val="en-CA"/>
                              </w:rPr>
                              <w:t>Analysed  (</w:t>
                            </w:r>
                            <w:proofErr w:type="gramEnd"/>
                            <w:r w:rsidRPr="00172316">
                              <w:rPr>
                                <w:rFonts w:ascii="Arial" w:hAnsi="Arial"/>
                                <w:sz w:val="20"/>
                                <w:szCs w:val="20"/>
                                <w:lang w:val="en-CA"/>
                              </w:rPr>
                              <w:t>n=  )</w:t>
                            </w:r>
                            <w:r>
                              <w:rPr>
                                <w:rFonts w:ascii="Arial" w:hAnsi="Arial"/>
                                <w:sz w:val="20"/>
                                <w:szCs w:val="20"/>
                                <w:lang w:val="en-CA"/>
                              </w:rPr>
                              <w:br/>
                            </w:r>
                            <w:r>
                              <w:rPr>
                                <w:rFonts w:ascii="Symbol" w:hAnsi="Symbol"/>
                                <w:sz w:val="16"/>
                                <w:szCs w:val="16"/>
                              </w:rPr>
                              <w:t></w:t>
                            </w:r>
                            <w:r>
                              <w:t> </w:t>
                            </w:r>
                            <w:r w:rsidRPr="00172316">
                              <w:rPr>
                                <w:rFonts w:ascii="Arial" w:hAnsi="Arial"/>
                                <w:sz w:val="20"/>
                                <w:szCs w:val="20"/>
                                <w:lang w:val="en-CA"/>
                              </w:rPr>
                              <w:t>Excluded from analysis (give reasons) (n=  )</w:t>
                            </w:r>
                          </w:p>
                          <w:p w14:paraId="706EAE28" w14:textId="77777777" w:rsidR="00C60670" w:rsidRDefault="00C60670" w:rsidP="00EF635F">
                            <w:pPr>
                              <w:rPr>
                                <w:rFonts w:cs="Calibri"/>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EAF413" id="Rectangle 66" o:spid="_x0000_s1060" style="position:absolute;left:0;text-align:left;margin-left:343.5pt;margin-top:12.15pt;width:169.9pt;height:58.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">
                <v:textbox inset=",7.2pt,,7.2pt">
                  <w:txbxContent>
                    <w:p w14:paraId="2ECC5892" w14:textId="77777777" w:rsidR="00C60670" w:rsidRDefault="00C60670" w:rsidP="00EF635F">
                      <w:pPr>
                        <w:rPr>
                          <w:rFonts w:cs="Calibri"/>
                        </w:rPr>
                      </w:pPr>
                      <w:proofErr w:type="gramStart"/>
                      <w:r w:rsidRPr="00172316">
                        <w:rPr>
                          <w:rFonts w:ascii="Arial" w:hAnsi="Arial"/>
                          <w:sz w:val="20"/>
                          <w:szCs w:val="20"/>
                          <w:lang w:val="en-CA"/>
                        </w:rPr>
                        <w:t>Analysed  (</w:t>
                      </w:r>
                      <w:proofErr w:type="gramEnd"/>
                      <w:r w:rsidRPr="00172316">
                        <w:rPr>
                          <w:rFonts w:ascii="Arial" w:hAnsi="Arial"/>
                          <w:sz w:val="20"/>
                          <w:szCs w:val="20"/>
                          <w:lang w:val="en-CA"/>
                        </w:rPr>
                        <w:t>n=  )</w:t>
                      </w:r>
                      <w:r>
                        <w:rPr>
                          <w:rFonts w:ascii="Arial" w:hAnsi="Arial"/>
                          <w:sz w:val="20"/>
                          <w:szCs w:val="20"/>
                          <w:lang w:val="en-CA"/>
                        </w:rPr>
                        <w:br/>
                      </w:r>
                      <w:r>
                        <w:rPr>
                          <w:rFonts w:ascii="Symbol" w:hAnsi="Symbol"/>
                          <w:sz w:val="16"/>
                          <w:szCs w:val="16"/>
                        </w:rPr>
                        <w:t></w:t>
                      </w:r>
                      <w:r>
                        <w:t> </w:t>
                      </w:r>
                      <w:r w:rsidRPr="00172316">
                        <w:rPr>
                          <w:rFonts w:ascii="Arial" w:hAnsi="Arial"/>
                          <w:sz w:val="20"/>
                          <w:szCs w:val="20"/>
                          <w:lang w:val="en-CA"/>
                        </w:rPr>
                        <w:t>Excluded from analysis (give reasons) (n=  )</w:t>
                      </w:r>
                    </w:p>
                    <w:p w14:paraId="706EAE28" w14:textId="77777777" w:rsidR="00C60670" w:rsidRDefault="00C60670" w:rsidP="00EF635F">
                      <w:pPr>
                        <w:rPr>
                          <w:rFonts w:cs="Calibri"/>
                        </w:rPr>
                      </w:pPr>
                    </w:p>
                  </w:txbxContent>
                </v:textbox>
              </v:rect>
            </w:pict>
          </mc:Fallback>
        </mc:AlternateContent>
      </w:r>
    </w:p>
    <w:p w14:paraId="1F667966" w14:textId="77777777" w:rsidR="0026621B" w:rsidRDefault="0026621B" w:rsidP="002458C5">
      <w:pPr>
        <w:pStyle w:val="ListParagraph"/>
      </w:pPr>
    </w:p>
    <w:p w14:paraId="394BF1AE" w14:textId="77777777" w:rsidR="0026621B" w:rsidRDefault="0026621B" w:rsidP="002458C5">
      <w:pPr>
        <w:pStyle w:val="ListParagraph"/>
      </w:pPr>
    </w:p>
    <w:p w14:paraId="31837FD2" w14:textId="77777777" w:rsidR="0026621B" w:rsidRDefault="0026621B" w:rsidP="002458C5">
      <w:pPr>
        <w:pStyle w:val="ListParagraph"/>
      </w:pPr>
    </w:p>
    <w:p w14:paraId="1CCB6C70" w14:textId="11AF1609" w:rsidR="0026621B" w:rsidRDefault="0026621B" w:rsidP="002458C5">
      <w:pPr>
        <w:pStyle w:val="ListParagraph"/>
      </w:pPr>
    </w:p>
    <w:p w14:paraId="74002400" w14:textId="77777777" w:rsidR="00CC109F" w:rsidRDefault="002458C5" w:rsidP="002458C5">
      <w:pPr>
        <w:pStyle w:val="ListParagraph"/>
        <w:rPr>
          <w:i/>
        </w:rPr>
      </w:pPr>
      <w:r>
        <w:t>*</w:t>
      </w:r>
      <w:r w:rsidRPr="002458C5">
        <w:rPr>
          <w:i/>
        </w:rPr>
        <w:t>Based on CONSORT Flowchart</w:t>
      </w:r>
    </w:p>
    <w:p w14:paraId="0E526C69" w14:textId="77777777" w:rsidR="00B73576" w:rsidRDefault="00B73576">
      <w:pPr>
        <w:sectPr w:rsidR="00B73576" w:rsidSect="00466917">
          <w:footerReference w:type="default" r:id="rId35"/>
          <w:headerReference w:type="first" r:id="rId36"/>
          <w:footerReference w:type="first" r:id="rId37"/>
          <w:pgSz w:w="11906" w:h="16838"/>
          <w:pgMar w:top="1440" w:right="1440" w:bottom="1843" w:left="1440" w:header="708" w:footer="708" w:gutter="0"/>
          <w:cols w:space="708"/>
          <w:titlePg/>
          <w:docGrid w:linePitch="360"/>
        </w:sectPr>
      </w:pPr>
    </w:p>
    <w:p w14:paraId="4F69388F" w14:textId="77777777" w:rsidR="00B73576" w:rsidRDefault="00B73576" w:rsidP="00B73576">
      <w:pPr>
        <w:autoSpaceDE w:val="0"/>
        <w:autoSpaceDN w:val="0"/>
        <w:adjustRightInd w:val="0"/>
        <w:spacing w:line="480" w:lineRule="auto"/>
        <w:jc w:val="center"/>
        <w:rPr>
          <w:rFonts w:ascii="Arial" w:eastAsia="Calibri" w:hAnsi="Arial"/>
          <w:b/>
          <w:sz w:val="24"/>
          <w:szCs w:val="24"/>
        </w:rPr>
      </w:pPr>
    </w:p>
    <w:p w14:paraId="12AB960D" w14:textId="068D4846" w:rsidR="00B73576" w:rsidRDefault="00B73576" w:rsidP="00C56A30">
      <w:pPr>
        <w:pStyle w:val="SOPHeading1"/>
        <w:numPr>
          <w:ilvl w:val="0"/>
          <w:numId w:val="0"/>
        </w:numPr>
        <w:ind w:left="360" w:hanging="360"/>
        <w:rPr>
          <w:rFonts w:eastAsia="Calibri"/>
        </w:rPr>
      </w:pPr>
      <w:bookmarkStart w:id="93" w:name="_Toc532883841"/>
      <w:r>
        <w:rPr>
          <w:rFonts w:eastAsia="Calibri"/>
        </w:rPr>
        <w:t xml:space="preserve">Appendix 4, Cumbria Partnership NHS FT </w:t>
      </w:r>
      <w:r w:rsidRPr="00FE2BC2">
        <w:rPr>
          <w:rFonts w:eastAsia="Calibri"/>
        </w:rPr>
        <w:t>Wound Formulary</w:t>
      </w:r>
      <w:r>
        <w:rPr>
          <w:rFonts w:eastAsia="Calibri"/>
        </w:rPr>
        <w:t xml:space="preserve"> for Podiatry (2016)</w:t>
      </w:r>
      <w:bookmarkEnd w:id="93"/>
    </w:p>
    <w:tbl>
      <w:tblPr>
        <w:tblStyle w:val="TableGrid"/>
        <w:tblW w:w="15451" w:type="dxa"/>
        <w:tblInd w:w="271" w:type="dxa"/>
        <w:tblLook w:val="04A0" w:firstRow="1" w:lastRow="0" w:firstColumn="1" w:lastColumn="0" w:noHBand="0" w:noVBand="1"/>
      </w:tblPr>
      <w:tblGrid>
        <w:gridCol w:w="2977"/>
        <w:gridCol w:w="3118"/>
        <w:gridCol w:w="3119"/>
        <w:gridCol w:w="3223"/>
        <w:gridCol w:w="3014"/>
      </w:tblGrid>
      <w:tr w:rsidR="00B73576" w14:paraId="795DCEF8" w14:textId="77777777" w:rsidTr="007A52A6">
        <w:tc>
          <w:tcPr>
            <w:tcW w:w="2977" w:type="dxa"/>
            <w:shd w:val="clear" w:color="auto" w:fill="8DB3E2" w:themeFill="text2" w:themeFillTint="66"/>
          </w:tcPr>
          <w:p w14:paraId="5D815EB0" w14:textId="77777777" w:rsidR="00B73576" w:rsidRDefault="00B73576" w:rsidP="007A52A6">
            <w:r>
              <w:tab/>
            </w:r>
            <w:r>
              <w:rPr>
                <w:rFonts w:ascii="HelveticaNeue-Bold" w:hAnsi="HelveticaNeue-Bold" w:cs="HelveticaNeue-Bold"/>
                <w:b/>
                <w:bCs/>
                <w:color w:val="FFFFFF"/>
                <w:sz w:val="16"/>
                <w:szCs w:val="16"/>
              </w:rPr>
              <w:t>Necrotic</w:t>
            </w:r>
          </w:p>
        </w:tc>
        <w:tc>
          <w:tcPr>
            <w:tcW w:w="3118" w:type="dxa"/>
            <w:shd w:val="clear" w:color="auto" w:fill="FABF8F" w:themeFill="accent6" w:themeFillTint="99"/>
          </w:tcPr>
          <w:p w14:paraId="471A7030" w14:textId="77777777" w:rsidR="00B73576" w:rsidRDefault="00B73576" w:rsidP="007A52A6">
            <w:pPr>
              <w:jc w:val="center"/>
            </w:pPr>
            <w:r>
              <w:rPr>
                <w:rFonts w:ascii="HelveticaNeue-Bold" w:hAnsi="HelveticaNeue-Bold" w:cs="HelveticaNeue-Bold"/>
                <w:b/>
                <w:bCs/>
                <w:sz w:val="16"/>
                <w:szCs w:val="16"/>
              </w:rPr>
              <w:t>Sloughy</w:t>
            </w:r>
          </w:p>
        </w:tc>
        <w:tc>
          <w:tcPr>
            <w:tcW w:w="3119" w:type="dxa"/>
            <w:shd w:val="clear" w:color="auto" w:fill="C2D69B" w:themeFill="accent3" w:themeFillTint="99"/>
          </w:tcPr>
          <w:p w14:paraId="5C4EAAA4" w14:textId="77777777" w:rsidR="00B73576" w:rsidRDefault="00B73576" w:rsidP="007A52A6">
            <w:pPr>
              <w:jc w:val="center"/>
            </w:pPr>
            <w:r>
              <w:rPr>
                <w:rFonts w:ascii="HelveticaNeue-Bold" w:hAnsi="HelveticaNeue-Bold" w:cs="HelveticaNeue-Bold"/>
                <w:b/>
                <w:bCs/>
                <w:sz w:val="16"/>
                <w:szCs w:val="16"/>
              </w:rPr>
              <w:t>Granulating</w:t>
            </w:r>
          </w:p>
        </w:tc>
        <w:tc>
          <w:tcPr>
            <w:tcW w:w="3223" w:type="dxa"/>
            <w:shd w:val="clear" w:color="auto" w:fill="B2A1C7" w:themeFill="accent4" w:themeFillTint="99"/>
          </w:tcPr>
          <w:p w14:paraId="50F5412D" w14:textId="77777777" w:rsidR="00B73576" w:rsidRDefault="00B73576" w:rsidP="007A52A6">
            <w:pPr>
              <w:jc w:val="center"/>
            </w:pPr>
            <w:proofErr w:type="spellStart"/>
            <w:r>
              <w:rPr>
                <w:rFonts w:ascii="HelveticaNeue-Bold" w:hAnsi="HelveticaNeue-Bold" w:cs="HelveticaNeue-Bold"/>
                <w:b/>
                <w:bCs/>
                <w:sz w:val="16"/>
                <w:szCs w:val="16"/>
              </w:rPr>
              <w:t>Epithelialising</w:t>
            </w:r>
            <w:proofErr w:type="spellEnd"/>
          </w:p>
        </w:tc>
        <w:tc>
          <w:tcPr>
            <w:tcW w:w="3014" w:type="dxa"/>
            <w:shd w:val="clear" w:color="auto" w:fill="C4BC96" w:themeFill="background2" w:themeFillShade="BF"/>
          </w:tcPr>
          <w:p w14:paraId="6BD22EE4" w14:textId="77777777" w:rsidR="00B73576" w:rsidRDefault="00B73576" w:rsidP="007A52A6">
            <w:pPr>
              <w:jc w:val="center"/>
            </w:pPr>
            <w:r>
              <w:rPr>
                <w:rFonts w:ascii="HelveticaNeue-Bold" w:hAnsi="HelveticaNeue-Bold" w:cs="HelveticaNeue-Bold"/>
                <w:b/>
                <w:bCs/>
                <w:sz w:val="16"/>
                <w:szCs w:val="16"/>
              </w:rPr>
              <w:t>Infected/Critically Colonised</w:t>
            </w:r>
          </w:p>
        </w:tc>
      </w:tr>
    </w:tbl>
    <w:p w14:paraId="1EDA00BF" w14:textId="77777777" w:rsidR="00B73576" w:rsidRDefault="00B73576" w:rsidP="00B73576">
      <w:proofErr w:type="spellStart"/>
      <w:r w:rsidRPr="00EA015B">
        <w:rPr>
          <w:rFonts w:ascii="Haettenschweiler" w:hAnsi="Haettenschweiler"/>
          <w:sz w:val="18"/>
          <w:szCs w:val="12"/>
        </w:rPr>
        <w:t>Tiss</w:t>
      </w:r>
      <w:proofErr w:type="spellEnd"/>
      <w:r w:rsidRPr="00EA015B">
        <w:rPr>
          <w:noProof/>
          <w:sz w:val="32"/>
          <w:lang w:eastAsia="en-GB"/>
        </w:rPr>
        <w:drawing>
          <wp:inline distT="0" distB="0" distL="0" distR="0" wp14:anchorId="154C1223" wp14:editId="226098BE">
            <wp:extent cx="1924050" cy="1219200"/>
            <wp:effectExtent l="0" t="0" r="0" b="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24050" cy="1219200"/>
                    </a:xfrm>
                    <a:prstGeom prst="rect">
                      <a:avLst/>
                    </a:prstGeom>
                    <a:noFill/>
                    <a:ln>
                      <a:noFill/>
                    </a:ln>
                  </pic:spPr>
                </pic:pic>
              </a:graphicData>
            </a:graphic>
          </wp:inline>
        </w:drawing>
      </w:r>
      <w:r w:rsidRPr="00EA015B">
        <w:rPr>
          <w:noProof/>
          <w:sz w:val="32"/>
          <w:lang w:eastAsia="en-GB"/>
        </w:rPr>
        <w:drawing>
          <wp:inline distT="0" distB="0" distL="0" distR="0" wp14:anchorId="6ED06432" wp14:editId="4BA0D4B0">
            <wp:extent cx="1895475" cy="1217741"/>
            <wp:effectExtent l="0" t="0" r="0" b="1905"/>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897938" cy="1219324"/>
                    </a:xfrm>
                    <a:prstGeom prst="rect">
                      <a:avLst/>
                    </a:prstGeom>
                    <a:noFill/>
                    <a:ln>
                      <a:noFill/>
                    </a:ln>
                  </pic:spPr>
                </pic:pic>
              </a:graphicData>
            </a:graphic>
          </wp:inline>
        </w:drawing>
      </w:r>
      <w:r w:rsidRPr="00EA015B">
        <w:rPr>
          <w:noProof/>
          <w:sz w:val="32"/>
          <w:lang w:eastAsia="en-GB"/>
        </w:rPr>
        <w:drawing>
          <wp:inline distT="0" distB="0" distL="0" distR="0" wp14:anchorId="740C4DCF" wp14:editId="1711F14B">
            <wp:extent cx="1943100" cy="1219200"/>
            <wp:effectExtent l="0" t="0" r="0"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43100" cy="1219200"/>
                    </a:xfrm>
                    <a:prstGeom prst="rect">
                      <a:avLst/>
                    </a:prstGeom>
                    <a:noFill/>
                    <a:ln>
                      <a:noFill/>
                    </a:ln>
                  </pic:spPr>
                </pic:pic>
              </a:graphicData>
            </a:graphic>
          </wp:inline>
        </w:drawing>
      </w:r>
      <w:r w:rsidRPr="00EA015B">
        <w:rPr>
          <w:noProof/>
          <w:sz w:val="32"/>
          <w:lang w:eastAsia="en-GB"/>
        </w:rPr>
        <w:drawing>
          <wp:inline distT="0" distB="0" distL="0" distR="0" wp14:anchorId="26627DB9" wp14:editId="2B7DF3E1">
            <wp:extent cx="2122098" cy="1216324"/>
            <wp:effectExtent l="0" t="0" r="0" b="3175"/>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127115" cy="1219200"/>
                    </a:xfrm>
                    <a:prstGeom prst="rect">
                      <a:avLst/>
                    </a:prstGeom>
                    <a:noFill/>
                    <a:ln>
                      <a:noFill/>
                    </a:ln>
                  </pic:spPr>
                </pic:pic>
              </a:graphicData>
            </a:graphic>
          </wp:inline>
        </w:drawing>
      </w:r>
      <w:r w:rsidRPr="00EA015B">
        <w:rPr>
          <w:noProof/>
          <w:sz w:val="32"/>
          <w:lang w:eastAsia="en-GB"/>
        </w:rPr>
        <w:drawing>
          <wp:inline distT="0" distB="0" distL="0" distR="0" wp14:anchorId="1A01D821" wp14:editId="53CD3836">
            <wp:extent cx="1853694" cy="122495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53694" cy="1224951"/>
                    </a:xfrm>
                    <a:prstGeom prst="rect">
                      <a:avLst/>
                    </a:prstGeom>
                    <a:noFill/>
                    <a:ln>
                      <a:noFill/>
                    </a:ln>
                  </pic:spPr>
                </pic:pic>
              </a:graphicData>
            </a:graphic>
          </wp:inline>
        </w:drawing>
      </w:r>
      <w:proofErr w:type="spellStart"/>
      <w:r w:rsidRPr="00EA015B">
        <w:rPr>
          <w:rFonts w:ascii="Haettenschweiler" w:hAnsi="Haettenschweiler"/>
          <w:sz w:val="18"/>
          <w:szCs w:val="12"/>
        </w:rPr>
        <w:t>ue</w:t>
      </w:r>
      <w:proofErr w:type="spellEnd"/>
      <w:r w:rsidRPr="00EA015B">
        <w:rPr>
          <w:rFonts w:ascii="Haettenschweiler" w:hAnsi="Haettenschweiler"/>
          <w:sz w:val="18"/>
          <w:szCs w:val="12"/>
        </w:rPr>
        <w:t xml:space="preserve"> </w:t>
      </w:r>
      <w:proofErr w:type="spellStart"/>
      <w:r w:rsidRPr="00EA015B">
        <w:rPr>
          <w:rFonts w:ascii="Haettenschweiler" w:hAnsi="Haettenschweiler"/>
          <w:sz w:val="18"/>
          <w:szCs w:val="12"/>
        </w:rPr>
        <w:t>Ttype</w:t>
      </w:r>
      <w:proofErr w:type="spellEnd"/>
      <w:r w:rsidRPr="00EA015B">
        <w:rPr>
          <w:sz w:val="32"/>
        </w:rPr>
        <w:t xml:space="preserve">         </w:t>
      </w:r>
    </w:p>
    <w:tbl>
      <w:tblPr>
        <w:tblStyle w:val="TableGrid"/>
        <w:tblpPr w:leftFromText="180" w:rightFromText="180" w:vertAnchor="text" w:tblpX="783" w:tblpY="1"/>
        <w:tblOverlap w:val="never"/>
        <w:tblW w:w="15417" w:type="dxa"/>
        <w:tblLook w:val="04A0" w:firstRow="1" w:lastRow="0" w:firstColumn="1" w:lastColumn="0" w:noHBand="0" w:noVBand="1"/>
      </w:tblPr>
      <w:tblGrid>
        <w:gridCol w:w="3011"/>
        <w:gridCol w:w="3051"/>
        <w:gridCol w:w="3118"/>
        <w:gridCol w:w="3119"/>
        <w:gridCol w:w="3118"/>
      </w:tblGrid>
      <w:tr w:rsidR="00B73576" w14:paraId="2E9A93B5" w14:textId="77777777" w:rsidTr="007A52A6">
        <w:tc>
          <w:tcPr>
            <w:tcW w:w="3011" w:type="dxa"/>
            <w:shd w:val="clear" w:color="auto" w:fill="8DB3E2" w:themeFill="text2" w:themeFillTint="66"/>
          </w:tcPr>
          <w:p w14:paraId="2C5B7495" w14:textId="77777777" w:rsidR="00B73576" w:rsidRDefault="00B73576" w:rsidP="007A52A6">
            <w:pPr>
              <w:jc w:val="center"/>
              <w:rPr>
                <w:sz w:val="16"/>
                <w:szCs w:val="16"/>
              </w:rPr>
            </w:pPr>
            <w:r>
              <w:rPr>
                <w:rFonts w:ascii="HelveticaNeue-Light" w:hAnsi="HelveticaNeue-Light" w:cs="HelveticaNeue-Light"/>
                <w:color w:val="FFFFFF"/>
                <w:sz w:val="16"/>
                <w:szCs w:val="16"/>
              </w:rPr>
              <w:t>Debride, rehydrate and remove eschar</w:t>
            </w:r>
          </w:p>
        </w:tc>
        <w:tc>
          <w:tcPr>
            <w:tcW w:w="3051" w:type="dxa"/>
            <w:shd w:val="clear" w:color="auto" w:fill="FABF8F" w:themeFill="accent6" w:themeFillTint="99"/>
          </w:tcPr>
          <w:p w14:paraId="4B943FC3" w14:textId="77777777" w:rsidR="00B73576" w:rsidRDefault="00B73576" w:rsidP="007A52A6">
            <w:pPr>
              <w:autoSpaceDE w:val="0"/>
              <w:autoSpaceDN w:val="0"/>
              <w:adjustRightInd w:val="0"/>
              <w:jc w:val="center"/>
              <w:rPr>
                <w:rFonts w:ascii="HelveticaNeue-Light" w:hAnsi="HelveticaNeue-Light" w:cs="HelveticaNeue-Light"/>
                <w:sz w:val="16"/>
                <w:szCs w:val="16"/>
              </w:rPr>
            </w:pPr>
            <w:r>
              <w:rPr>
                <w:rFonts w:ascii="HelveticaNeue-Light" w:hAnsi="HelveticaNeue-Light" w:cs="HelveticaNeue-Light"/>
                <w:sz w:val="16"/>
                <w:szCs w:val="16"/>
              </w:rPr>
              <w:t>Remove slough</w:t>
            </w:r>
          </w:p>
          <w:p w14:paraId="115EE832" w14:textId="77777777" w:rsidR="00B73576" w:rsidRDefault="00B73576" w:rsidP="007A52A6">
            <w:pPr>
              <w:jc w:val="center"/>
              <w:rPr>
                <w:sz w:val="16"/>
                <w:szCs w:val="16"/>
              </w:rPr>
            </w:pPr>
            <w:r>
              <w:rPr>
                <w:rFonts w:ascii="HelveticaNeue-Light" w:hAnsi="HelveticaNeue-Light" w:cs="HelveticaNeue-Light"/>
                <w:sz w:val="16"/>
                <w:szCs w:val="16"/>
              </w:rPr>
              <w:t>Provide clean base for granulation tissue</w:t>
            </w:r>
          </w:p>
        </w:tc>
        <w:tc>
          <w:tcPr>
            <w:tcW w:w="3118" w:type="dxa"/>
            <w:shd w:val="clear" w:color="auto" w:fill="C2D69B" w:themeFill="accent3" w:themeFillTint="99"/>
          </w:tcPr>
          <w:p w14:paraId="00FE7D2A" w14:textId="77777777" w:rsidR="00B73576" w:rsidRDefault="00B73576" w:rsidP="007A52A6">
            <w:pPr>
              <w:autoSpaceDE w:val="0"/>
              <w:autoSpaceDN w:val="0"/>
              <w:adjustRightInd w:val="0"/>
              <w:jc w:val="center"/>
              <w:rPr>
                <w:rFonts w:ascii="HelveticaNeue-Light" w:hAnsi="HelveticaNeue-Light" w:cs="HelveticaNeue-Light"/>
                <w:sz w:val="16"/>
                <w:szCs w:val="16"/>
              </w:rPr>
            </w:pPr>
            <w:r>
              <w:rPr>
                <w:rFonts w:ascii="HelveticaNeue-Light" w:hAnsi="HelveticaNeue-Light" w:cs="HelveticaNeue-Light"/>
                <w:sz w:val="16"/>
                <w:szCs w:val="16"/>
              </w:rPr>
              <w:t>Promote granulation. Provide healthy</w:t>
            </w:r>
          </w:p>
          <w:p w14:paraId="3E14742C" w14:textId="77777777" w:rsidR="00B73576" w:rsidRPr="001234A1" w:rsidRDefault="00B73576" w:rsidP="007A52A6">
            <w:pPr>
              <w:jc w:val="center"/>
            </w:pPr>
            <w:r>
              <w:rPr>
                <w:rFonts w:ascii="HelveticaNeue-Light" w:hAnsi="HelveticaNeue-Light" w:cs="HelveticaNeue-Light"/>
                <w:sz w:val="16"/>
                <w:szCs w:val="16"/>
              </w:rPr>
              <w:t>base for epithelialisation</w:t>
            </w:r>
          </w:p>
        </w:tc>
        <w:tc>
          <w:tcPr>
            <w:tcW w:w="3119" w:type="dxa"/>
            <w:shd w:val="clear" w:color="auto" w:fill="B2A1C7" w:themeFill="accent4" w:themeFillTint="99"/>
          </w:tcPr>
          <w:p w14:paraId="31B99381" w14:textId="77777777" w:rsidR="00B73576" w:rsidRDefault="00B73576" w:rsidP="007A52A6">
            <w:pPr>
              <w:autoSpaceDE w:val="0"/>
              <w:autoSpaceDN w:val="0"/>
              <w:adjustRightInd w:val="0"/>
              <w:jc w:val="center"/>
              <w:rPr>
                <w:rFonts w:ascii="HelveticaNeue-Light" w:hAnsi="HelveticaNeue-Light" w:cs="HelveticaNeue-Light"/>
                <w:sz w:val="16"/>
                <w:szCs w:val="16"/>
              </w:rPr>
            </w:pPr>
            <w:r>
              <w:rPr>
                <w:rFonts w:ascii="HelveticaNeue-Light" w:hAnsi="HelveticaNeue-Light" w:cs="HelveticaNeue-Light"/>
                <w:sz w:val="16"/>
                <w:szCs w:val="16"/>
              </w:rPr>
              <w:t>Promote epithelialisation and</w:t>
            </w:r>
          </w:p>
          <w:p w14:paraId="375C80CC" w14:textId="77777777" w:rsidR="00B73576" w:rsidRPr="001234A1" w:rsidRDefault="00B73576" w:rsidP="007A52A6">
            <w:pPr>
              <w:jc w:val="center"/>
            </w:pPr>
            <w:r>
              <w:rPr>
                <w:rFonts w:ascii="HelveticaNeue-Light" w:hAnsi="HelveticaNeue-Light" w:cs="HelveticaNeue-Light"/>
                <w:sz w:val="16"/>
                <w:szCs w:val="16"/>
              </w:rPr>
              <w:t>wound maturation</w:t>
            </w:r>
          </w:p>
        </w:tc>
        <w:tc>
          <w:tcPr>
            <w:tcW w:w="3118" w:type="dxa"/>
            <w:shd w:val="clear" w:color="auto" w:fill="C4BC96" w:themeFill="background2" w:themeFillShade="BF"/>
          </w:tcPr>
          <w:p w14:paraId="72C5F024" w14:textId="77777777" w:rsidR="00B73576" w:rsidRPr="001234A1" w:rsidRDefault="00B73576" w:rsidP="007A52A6">
            <w:pPr>
              <w:jc w:val="center"/>
            </w:pPr>
            <w:r>
              <w:rPr>
                <w:rFonts w:ascii="HelveticaNeue-Light" w:hAnsi="HelveticaNeue-Light" w:cs="HelveticaNeue-Light"/>
                <w:sz w:val="16"/>
                <w:szCs w:val="16"/>
              </w:rPr>
              <w:t>Manage bacterial burden</w:t>
            </w:r>
          </w:p>
        </w:tc>
      </w:tr>
    </w:tbl>
    <w:p w14:paraId="7B215F8A" w14:textId="77777777" w:rsidR="00B73576" w:rsidRPr="00651A0A" w:rsidRDefault="00B73576" w:rsidP="00B73576">
      <w:pPr>
        <w:rPr>
          <w:color w:val="FF0000"/>
        </w:rPr>
      </w:pPr>
      <w:r w:rsidRPr="00EA015B">
        <w:rPr>
          <w:rFonts w:ascii="Haettenschweiler" w:hAnsi="Haettenschweiler"/>
          <w:sz w:val="16"/>
          <w:szCs w:val="12"/>
        </w:rPr>
        <w:t>Treatment Aim</w:t>
      </w:r>
      <w:r>
        <w:rPr>
          <w:color w:val="FF0000"/>
        </w:rPr>
        <w:br w:type="textWrapping" w:clear="all"/>
      </w:r>
      <w:r w:rsidRPr="00651A0A">
        <w:rPr>
          <w:color w:val="FF0000"/>
        </w:rPr>
        <w:t xml:space="preserve">       </w:t>
      </w:r>
      <w:r>
        <w:rPr>
          <w:color w:val="FF0000"/>
        </w:rPr>
        <w:t xml:space="preserve">           </w:t>
      </w:r>
      <w:r w:rsidRPr="00651A0A">
        <w:rPr>
          <w:rFonts w:ascii="HelveticaNeue-Bold" w:hAnsi="HelveticaNeue-Bold" w:cs="HelveticaNeue-Bold"/>
          <w:b/>
          <w:bCs/>
          <w:color w:val="FF0000"/>
          <w:sz w:val="12"/>
          <w:szCs w:val="12"/>
        </w:rPr>
        <w:t xml:space="preserve">Primary Dressing                  Secondary Dressing                     Primary Dressing                   Secondary Dressing                     Primary Dressing                  Secondary Dressing                  Primary Dressing                    Secondary Dressing </w:t>
      </w:r>
      <w:r w:rsidRPr="00651A0A">
        <w:rPr>
          <w:color w:val="FF0000"/>
          <w:sz w:val="18"/>
          <w:szCs w:val="18"/>
        </w:rPr>
        <w:t xml:space="preserve">          </w:t>
      </w:r>
      <w:r w:rsidRPr="00651A0A">
        <w:rPr>
          <w:rFonts w:ascii="HelveticaNeue-Bold" w:hAnsi="HelveticaNeue-Bold" w:cs="HelveticaNeue-Bold"/>
          <w:b/>
          <w:bCs/>
          <w:color w:val="FF0000"/>
          <w:sz w:val="12"/>
          <w:szCs w:val="12"/>
        </w:rPr>
        <w:t xml:space="preserve">Primary Dressing                </w:t>
      </w:r>
      <w:r>
        <w:rPr>
          <w:rFonts w:ascii="HelveticaNeue-Bold" w:hAnsi="HelveticaNeue-Bold" w:cs="HelveticaNeue-Bold"/>
          <w:b/>
          <w:bCs/>
          <w:color w:val="FF0000"/>
          <w:sz w:val="12"/>
          <w:szCs w:val="12"/>
        </w:rPr>
        <w:t xml:space="preserve">    </w:t>
      </w:r>
      <w:r w:rsidRPr="00651A0A">
        <w:rPr>
          <w:rFonts w:ascii="HelveticaNeue-Bold" w:hAnsi="HelveticaNeue-Bold" w:cs="HelveticaNeue-Bold"/>
          <w:b/>
          <w:bCs/>
          <w:color w:val="FF0000"/>
          <w:sz w:val="12"/>
          <w:szCs w:val="12"/>
        </w:rPr>
        <w:t xml:space="preserve">Secondary Dressing </w:t>
      </w:r>
    </w:p>
    <w:tbl>
      <w:tblPr>
        <w:tblStyle w:val="TableGrid"/>
        <w:tblW w:w="0" w:type="auto"/>
        <w:tblInd w:w="817" w:type="dxa"/>
        <w:tblLayout w:type="fixed"/>
        <w:tblLook w:val="04E0" w:firstRow="1" w:lastRow="1" w:firstColumn="1" w:lastColumn="0" w:noHBand="0" w:noVBand="1"/>
      </w:tblPr>
      <w:tblGrid>
        <w:gridCol w:w="1474"/>
        <w:gridCol w:w="1531"/>
        <w:gridCol w:w="1531"/>
        <w:gridCol w:w="1544"/>
        <w:gridCol w:w="1531"/>
        <w:gridCol w:w="1544"/>
        <w:gridCol w:w="1588"/>
        <w:gridCol w:w="1544"/>
        <w:gridCol w:w="1543"/>
        <w:gridCol w:w="1544"/>
      </w:tblGrid>
      <w:tr w:rsidR="00B73576" w14:paraId="061BEBED" w14:textId="77777777" w:rsidTr="007A52A6">
        <w:trPr>
          <w:trHeight w:val="1265"/>
        </w:trPr>
        <w:tc>
          <w:tcPr>
            <w:tcW w:w="1474" w:type="dxa"/>
            <w:shd w:val="clear" w:color="auto" w:fill="76923C" w:themeFill="accent3" w:themeFillShade="BF"/>
          </w:tcPr>
          <w:p w14:paraId="4A5B3AB3" w14:textId="77777777" w:rsidR="00B73576" w:rsidRDefault="00B73576" w:rsidP="007A52A6">
            <w:pPr>
              <w:ind w:left="-675" w:firstLine="675"/>
              <w:jc w:val="center"/>
            </w:pPr>
          </w:p>
          <w:p w14:paraId="28E7D1C0" w14:textId="77777777" w:rsidR="00B73576" w:rsidRDefault="00B73576" w:rsidP="007A52A6">
            <w:pPr>
              <w:jc w:val="center"/>
            </w:pPr>
            <w:r>
              <w:rPr>
                <w:noProof/>
                <w:lang w:eastAsia="en-GB"/>
              </w:rPr>
              <mc:AlternateContent>
                <mc:Choice Requires="wps">
                  <w:drawing>
                    <wp:anchor distT="0" distB="0" distL="114300" distR="114300" simplePos="0" relativeHeight="251858944" behindDoc="0" locked="0" layoutInCell="1" allowOverlap="1" wp14:anchorId="02F261BD" wp14:editId="279C3547">
                      <wp:simplePos x="0" y="0"/>
                      <wp:positionH relativeFrom="column">
                        <wp:posOffset>-599440</wp:posOffset>
                      </wp:positionH>
                      <wp:positionV relativeFrom="paragraph">
                        <wp:posOffset>27305</wp:posOffset>
                      </wp:positionV>
                      <wp:extent cx="457200" cy="295275"/>
                      <wp:effectExtent l="0" t="0" r="19050" b="28575"/>
                      <wp:wrapNone/>
                      <wp:docPr id="299" name="Text Box 299"/>
                      <wp:cNvGraphicFramePr/>
                      <a:graphic xmlns:a="http://schemas.openxmlformats.org/drawingml/2006/main">
                        <a:graphicData uri="http://schemas.microsoft.com/office/word/2010/wordprocessingShape">
                          <wps:wsp>
                            <wps:cNvSpPr txBox="1"/>
                            <wps:spPr>
                              <a:xfrm>
                                <a:off x="0" y="0"/>
                                <a:ext cx="457200" cy="295275"/>
                              </a:xfrm>
                              <a:prstGeom prst="rect">
                                <a:avLst/>
                              </a:prstGeom>
                              <a:solidFill>
                                <a:sysClr val="window" lastClr="FFFFFF"/>
                              </a:solidFill>
                              <a:ln w="6350">
                                <a:solidFill>
                                  <a:prstClr val="black"/>
                                </a:solidFill>
                              </a:ln>
                              <a:effectLst/>
                            </wps:spPr>
                            <wps:txbx>
                              <w:txbxContent>
                                <w:p w14:paraId="0318C1E0" w14:textId="77777777" w:rsidR="00C60670" w:rsidRPr="00F77483" w:rsidRDefault="00C60670" w:rsidP="00B73576">
                                  <w:pPr>
                                    <w:rPr>
                                      <w:rFonts w:ascii="Haettenschweiler" w:hAnsi="Haettenschweiler"/>
                                      <w:sz w:val="12"/>
                                      <w:szCs w:val="12"/>
                                    </w:rPr>
                                  </w:pPr>
                                  <w:r>
                                    <w:rPr>
                                      <w:rFonts w:ascii="Haettenschweiler" w:hAnsi="Haettenschweiler"/>
                                      <w:sz w:val="12"/>
                                      <w:szCs w:val="12"/>
                                    </w:rPr>
                                    <w:t xml:space="preserve">   Low         Exudate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F261BD" id="Text Box 299" o:spid="_x0000_s1061" type="#_x0000_t202" style="position:absolute;left:0;text-align:left;margin-left:-47.2pt;margin-top:2.15pt;width:36pt;height:23.2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" fillcolor="window" strokeweight=".5pt">
                      <v:textbox>
                        <w:txbxContent>
                          <w:p w14:paraId="0318C1E0" w14:textId="77777777" w:rsidR="00C60670" w:rsidRPr="00F77483" w:rsidRDefault="00C60670" w:rsidP="00B73576">
                            <w:pPr>
                              <w:rPr>
                                <w:rFonts w:ascii="Haettenschweiler" w:hAnsi="Haettenschweiler"/>
                                <w:sz w:val="12"/>
                                <w:szCs w:val="12"/>
                              </w:rPr>
                            </w:pPr>
                            <w:r>
                              <w:rPr>
                                <w:rFonts w:ascii="Haettenschweiler" w:hAnsi="Haettenschweiler"/>
                                <w:sz w:val="12"/>
                                <w:szCs w:val="12"/>
                              </w:rPr>
                              <w:t xml:space="preserve">   Low         Exudate</w:t>
                            </w:r>
                          </w:p>
                        </w:txbxContent>
                      </v:textbox>
                    </v:shape>
                  </w:pict>
                </mc:Fallback>
              </mc:AlternateContent>
            </w:r>
          </w:p>
          <w:p w14:paraId="60667BBA" w14:textId="77777777" w:rsidR="00B73576" w:rsidRDefault="00B73576" w:rsidP="007A52A6">
            <w:pPr>
              <w:autoSpaceDE w:val="0"/>
              <w:autoSpaceDN w:val="0"/>
              <w:adjustRightInd w:val="0"/>
              <w:jc w:val="center"/>
              <w:rPr>
                <w:rFonts w:ascii="HelveticaNeue-Light" w:hAnsi="HelveticaNeue-Light" w:cs="HelveticaNeue-Light"/>
                <w:sz w:val="7"/>
                <w:szCs w:val="7"/>
              </w:rPr>
            </w:pPr>
            <w:proofErr w:type="spellStart"/>
            <w:r>
              <w:rPr>
                <w:rFonts w:ascii="HelveticaNeue-Light" w:hAnsi="HelveticaNeue-Light" w:cs="HelveticaNeue-Light"/>
                <w:sz w:val="11"/>
                <w:szCs w:val="11"/>
              </w:rPr>
              <w:t>ActiFormCool</w:t>
            </w:r>
            <w:proofErr w:type="spellEnd"/>
            <w:r>
              <w:rPr>
                <w:rFonts w:ascii="HelveticaNeue-Light" w:hAnsi="HelveticaNeue-Light" w:cs="HelveticaNeue-Light"/>
                <w:sz w:val="7"/>
                <w:szCs w:val="7"/>
              </w:rPr>
              <w:t>®</w:t>
            </w:r>
          </w:p>
          <w:p w14:paraId="56A58BA0" w14:textId="77777777" w:rsidR="00B73576" w:rsidRDefault="00B73576" w:rsidP="007A52A6">
            <w:pPr>
              <w:jc w:val="center"/>
            </w:pPr>
            <w:proofErr w:type="spellStart"/>
            <w:r>
              <w:rPr>
                <w:rFonts w:ascii="HelveticaNeue-Light" w:hAnsi="HelveticaNeue-Light" w:cs="HelveticaNeue-Light"/>
                <w:sz w:val="11"/>
                <w:szCs w:val="11"/>
              </w:rPr>
              <w:t>Algivon</w:t>
            </w:r>
            <w:proofErr w:type="spellEnd"/>
          </w:p>
          <w:p w14:paraId="27EA5909" w14:textId="77777777" w:rsidR="00B73576" w:rsidRDefault="00B73576" w:rsidP="007A52A6">
            <w:pPr>
              <w:jc w:val="center"/>
            </w:pPr>
          </w:p>
          <w:p w14:paraId="646674ED" w14:textId="77777777" w:rsidR="00B73576" w:rsidRDefault="00B73576" w:rsidP="007A52A6">
            <w:pPr>
              <w:ind w:left="-108" w:firstLine="108"/>
              <w:jc w:val="center"/>
            </w:pPr>
            <w:r>
              <w:rPr>
                <w:b/>
                <w:noProof/>
                <w:color w:val="FF0000"/>
                <w:lang w:eastAsia="en-GB"/>
              </w:rPr>
              <mc:AlternateContent>
                <mc:Choice Requires="wps">
                  <w:drawing>
                    <wp:anchor distT="0" distB="0" distL="114300" distR="114300" simplePos="0" relativeHeight="251859968" behindDoc="0" locked="0" layoutInCell="1" allowOverlap="1" wp14:anchorId="2EB49F51" wp14:editId="6250AB95">
                      <wp:simplePos x="0" y="0"/>
                      <wp:positionH relativeFrom="column">
                        <wp:posOffset>-633095</wp:posOffset>
                      </wp:positionH>
                      <wp:positionV relativeFrom="paragraph">
                        <wp:posOffset>187960</wp:posOffset>
                      </wp:positionV>
                      <wp:extent cx="485775" cy="333375"/>
                      <wp:effectExtent l="0" t="0" r="28575" b="28575"/>
                      <wp:wrapNone/>
                      <wp:docPr id="300" name="Text Box 300"/>
                      <wp:cNvGraphicFramePr/>
                      <a:graphic xmlns:a="http://schemas.openxmlformats.org/drawingml/2006/main">
                        <a:graphicData uri="http://schemas.microsoft.com/office/word/2010/wordprocessingShape">
                          <wps:wsp>
                            <wps:cNvSpPr txBox="1"/>
                            <wps:spPr>
                              <a:xfrm>
                                <a:off x="0" y="0"/>
                                <a:ext cx="485775" cy="333375"/>
                              </a:xfrm>
                              <a:prstGeom prst="rect">
                                <a:avLst/>
                              </a:prstGeom>
                              <a:solidFill>
                                <a:sysClr val="window" lastClr="FFFFFF"/>
                              </a:solidFill>
                              <a:ln w="6350">
                                <a:solidFill>
                                  <a:prstClr val="black"/>
                                </a:solidFill>
                              </a:ln>
                              <a:effectLst/>
                            </wps:spPr>
                            <wps:txbx>
                              <w:txbxContent>
                                <w:p w14:paraId="0A2F3A55" w14:textId="77777777" w:rsidR="00C60670" w:rsidRPr="00F77483" w:rsidRDefault="00C60670" w:rsidP="00B73576">
                                  <w:pPr>
                                    <w:rPr>
                                      <w:rFonts w:ascii="Haettenschweiler" w:hAnsi="Haettenschweiler"/>
                                      <w:sz w:val="12"/>
                                      <w:szCs w:val="12"/>
                                    </w:rPr>
                                  </w:pPr>
                                  <w:r>
                                    <w:rPr>
                                      <w:rFonts w:ascii="Haettenschweiler" w:hAnsi="Haettenschweiler"/>
                                      <w:sz w:val="12"/>
                                      <w:szCs w:val="12"/>
                                    </w:rPr>
                                    <w:t>Moderate     Exudate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49F51" id="Text Box 300" o:spid="_x0000_s1062" type="#_x0000_t202" style="position:absolute;left:0;text-align:left;margin-left:-49.85pt;margin-top:14.8pt;width:38.25pt;height:26.2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" fillcolor="window" strokeweight=".5pt">
                      <v:textbox>
                        <w:txbxContent>
                          <w:p w14:paraId="0A2F3A55" w14:textId="77777777" w:rsidR="00C60670" w:rsidRPr="00F77483" w:rsidRDefault="00C60670" w:rsidP="00B73576">
                            <w:pPr>
                              <w:rPr>
                                <w:rFonts w:ascii="Haettenschweiler" w:hAnsi="Haettenschweiler"/>
                                <w:sz w:val="12"/>
                                <w:szCs w:val="12"/>
                              </w:rPr>
                            </w:pPr>
                            <w:r>
                              <w:rPr>
                                <w:rFonts w:ascii="Haettenschweiler" w:hAnsi="Haettenschweiler"/>
                                <w:sz w:val="12"/>
                                <w:szCs w:val="12"/>
                              </w:rPr>
                              <w:t>Moderate     Exudate</w:t>
                            </w:r>
                          </w:p>
                        </w:txbxContent>
                      </v:textbox>
                    </v:shape>
                  </w:pict>
                </mc:Fallback>
              </mc:AlternateContent>
            </w:r>
          </w:p>
        </w:tc>
        <w:tc>
          <w:tcPr>
            <w:tcW w:w="1531" w:type="dxa"/>
            <w:shd w:val="clear" w:color="auto" w:fill="C2D69B" w:themeFill="accent3" w:themeFillTint="99"/>
          </w:tcPr>
          <w:p w14:paraId="49A08CF3" w14:textId="77777777" w:rsidR="00B73576" w:rsidRDefault="00B73576" w:rsidP="007A52A6">
            <w:pPr>
              <w:jc w:val="center"/>
            </w:pPr>
          </w:p>
          <w:p w14:paraId="2F4C32DA" w14:textId="77777777" w:rsidR="00B73576" w:rsidRPr="00955427" w:rsidRDefault="00B73576" w:rsidP="007A52A6">
            <w:pPr>
              <w:jc w:val="center"/>
              <w:rPr>
                <w:sz w:val="18"/>
                <w:szCs w:val="18"/>
              </w:rPr>
            </w:pPr>
            <w:r>
              <w:rPr>
                <w:rFonts w:ascii="HelveticaNeue-Light" w:hAnsi="HelveticaNeue-Light" w:cs="HelveticaNeue-Light"/>
                <w:sz w:val="11"/>
                <w:szCs w:val="11"/>
              </w:rPr>
              <w:t>Mepilex</w:t>
            </w:r>
            <w:r>
              <w:rPr>
                <w:rFonts w:ascii="HelveticaNeue-Light" w:hAnsi="HelveticaNeue-Light" w:cs="HelveticaNeue-Light"/>
                <w:sz w:val="7"/>
                <w:szCs w:val="7"/>
              </w:rPr>
              <w:t xml:space="preserve">® XT </w:t>
            </w:r>
            <w:r>
              <w:rPr>
                <w:rFonts w:ascii="HelveticaNeue-Light" w:hAnsi="HelveticaNeue-Light" w:cs="HelveticaNeue-Light"/>
                <w:sz w:val="11"/>
                <w:szCs w:val="11"/>
              </w:rPr>
              <w:t>Border</w:t>
            </w:r>
          </w:p>
          <w:p w14:paraId="1947903E" w14:textId="77777777" w:rsidR="00B73576" w:rsidRDefault="00B73576" w:rsidP="007A52A6">
            <w:pPr>
              <w:autoSpaceDE w:val="0"/>
              <w:autoSpaceDN w:val="0"/>
              <w:adjustRightInd w:val="0"/>
              <w:jc w:val="center"/>
              <w:rPr>
                <w:rFonts w:ascii="HelveticaNeue-Light" w:hAnsi="HelveticaNeue-Light" w:cs="HelveticaNeue-Light"/>
                <w:sz w:val="11"/>
                <w:szCs w:val="11"/>
              </w:rPr>
            </w:pPr>
            <w:r>
              <w:rPr>
                <w:rFonts w:ascii="HelveticaNeue-Light" w:hAnsi="HelveticaNeue-Light" w:cs="HelveticaNeue-Light"/>
                <w:sz w:val="11"/>
                <w:szCs w:val="11"/>
              </w:rPr>
              <w:t>Mepilex</w:t>
            </w:r>
            <w:r>
              <w:rPr>
                <w:rFonts w:ascii="HelveticaNeue-Light" w:hAnsi="HelveticaNeue-Light" w:cs="HelveticaNeue-Light"/>
                <w:sz w:val="7"/>
                <w:szCs w:val="7"/>
              </w:rPr>
              <w:t xml:space="preserve">® Border </w:t>
            </w:r>
            <w:r>
              <w:rPr>
                <w:rFonts w:ascii="HelveticaNeue-Light" w:hAnsi="HelveticaNeue-Light" w:cs="HelveticaNeue-Light"/>
                <w:sz w:val="11"/>
                <w:szCs w:val="11"/>
              </w:rPr>
              <w:t>Lite</w:t>
            </w:r>
            <w:r w:rsidRPr="00955427">
              <w:rPr>
                <w:sz w:val="18"/>
                <w:szCs w:val="18"/>
              </w:rPr>
              <w:t xml:space="preserve"> </w:t>
            </w:r>
            <w:r>
              <w:rPr>
                <w:rFonts w:ascii="HelveticaNeue-Light" w:hAnsi="HelveticaNeue-Light" w:cs="HelveticaNeue-Light"/>
                <w:sz w:val="11"/>
                <w:szCs w:val="11"/>
              </w:rPr>
              <w:t>Tegaderm™ Foam Adhesive</w:t>
            </w:r>
          </w:p>
          <w:p w14:paraId="69755318" w14:textId="77777777" w:rsidR="00B73576" w:rsidRDefault="00B73576" w:rsidP="007A52A6">
            <w:pPr>
              <w:ind w:left="720" w:hanging="720"/>
              <w:jc w:val="center"/>
            </w:pPr>
            <w:proofErr w:type="spellStart"/>
            <w:r>
              <w:rPr>
                <w:rFonts w:ascii="HelveticaNeue-Light" w:hAnsi="HelveticaNeue-Light" w:cs="HelveticaNeue-Light"/>
                <w:sz w:val="11"/>
                <w:szCs w:val="11"/>
              </w:rPr>
              <w:t>Allevyn</w:t>
            </w:r>
            <w:proofErr w:type="spellEnd"/>
            <w:r>
              <w:rPr>
                <w:rFonts w:ascii="HelveticaNeue-Light" w:hAnsi="HelveticaNeue-Light" w:cs="HelveticaNeue-Light"/>
                <w:sz w:val="11"/>
                <w:szCs w:val="11"/>
              </w:rPr>
              <w:t xml:space="preserve"> Adhesive</w:t>
            </w:r>
          </w:p>
        </w:tc>
        <w:tc>
          <w:tcPr>
            <w:tcW w:w="1531" w:type="dxa"/>
            <w:shd w:val="clear" w:color="auto" w:fill="31849B" w:themeFill="accent5" w:themeFillShade="BF"/>
          </w:tcPr>
          <w:p w14:paraId="55019EE0" w14:textId="77777777" w:rsidR="00B73576" w:rsidRDefault="00B73576" w:rsidP="007A52A6">
            <w:pPr>
              <w:jc w:val="center"/>
            </w:pPr>
          </w:p>
          <w:p w14:paraId="3A38EB71" w14:textId="77777777" w:rsidR="00B73576" w:rsidRDefault="00B73576" w:rsidP="007A52A6">
            <w:pPr>
              <w:autoSpaceDE w:val="0"/>
              <w:autoSpaceDN w:val="0"/>
              <w:adjustRightInd w:val="0"/>
              <w:jc w:val="center"/>
              <w:rPr>
                <w:rFonts w:ascii="HelveticaNeue-Light" w:hAnsi="HelveticaNeue-Light" w:cs="HelveticaNeue-Light"/>
                <w:sz w:val="11"/>
                <w:szCs w:val="11"/>
              </w:rPr>
            </w:pPr>
            <w:proofErr w:type="spellStart"/>
            <w:r>
              <w:rPr>
                <w:rFonts w:ascii="HelveticaNeue-Light" w:hAnsi="HelveticaNeue-Light" w:cs="HelveticaNeue-Light"/>
                <w:sz w:val="11"/>
                <w:szCs w:val="11"/>
              </w:rPr>
              <w:t>Algivon</w:t>
            </w:r>
            <w:proofErr w:type="spellEnd"/>
          </w:p>
          <w:p w14:paraId="34AD0F64" w14:textId="77777777" w:rsidR="00B73576" w:rsidRDefault="00B73576" w:rsidP="007A52A6">
            <w:pPr>
              <w:autoSpaceDE w:val="0"/>
              <w:autoSpaceDN w:val="0"/>
              <w:adjustRightInd w:val="0"/>
              <w:jc w:val="center"/>
              <w:rPr>
                <w:rFonts w:ascii="HelveticaNeue-Light" w:hAnsi="HelveticaNeue-Light" w:cs="HelveticaNeue-Light"/>
                <w:sz w:val="7"/>
                <w:szCs w:val="7"/>
              </w:rPr>
            </w:pPr>
            <w:proofErr w:type="spellStart"/>
            <w:r>
              <w:rPr>
                <w:rFonts w:ascii="HelveticaNeue-Light" w:hAnsi="HelveticaNeue-Light" w:cs="HelveticaNeue-Light"/>
                <w:sz w:val="11"/>
                <w:szCs w:val="11"/>
              </w:rPr>
              <w:t>ActiFormCool</w:t>
            </w:r>
            <w:proofErr w:type="spellEnd"/>
            <w:r>
              <w:rPr>
                <w:rFonts w:ascii="HelveticaNeue-Light" w:hAnsi="HelveticaNeue-Light" w:cs="HelveticaNeue-Light"/>
                <w:sz w:val="7"/>
                <w:szCs w:val="7"/>
              </w:rPr>
              <w:t>®</w:t>
            </w:r>
          </w:p>
          <w:p w14:paraId="6E3431C9" w14:textId="77777777" w:rsidR="00B73576" w:rsidRDefault="00B73576" w:rsidP="007A52A6">
            <w:pPr>
              <w:autoSpaceDE w:val="0"/>
              <w:autoSpaceDN w:val="0"/>
              <w:adjustRightInd w:val="0"/>
              <w:jc w:val="center"/>
              <w:rPr>
                <w:rFonts w:ascii="HelveticaNeue-Light" w:hAnsi="HelveticaNeue-Light" w:cs="HelveticaNeue-Light"/>
                <w:sz w:val="11"/>
                <w:szCs w:val="11"/>
              </w:rPr>
            </w:pPr>
            <w:r>
              <w:rPr>
                <w:rFonts w:ascii="HelveticaNeue-Light" w:hAnsi="HelveticaNeue-Light" w:cs="HelveticaNeue-Light"/>
                <w:sz w:val="11"/>
                <w:szCs w:val="11"/>
              </w:rPr>
              <w:t>AQUACEL</w:t>
            </w:r>
            <w:r>
              <w:rPr>
                <w:rFonts w:ascii="HelveticaNeue-Light" w:hAnsi="HelveticaNeue-Light" w:cs="HelveticaNeue-Light"/>
                <w:sz w:val="7"/>
                <w:szCs w:val="7"/>
              </w:rPr>
              <w:t xml:space="preserve">® </w:t>
            </w:r>
            <w:r>
              <w:rPr>
                <w:rFonts w:ascii="HelveticaNeue-Light" w:hAnsi="HelveticaNeue-Light" w:cs="HelveticaNeue-Light"/>
                <w:sz w:val="11"/>
                <w:szCs w:val="11"/>
              </w:rPr>
              <w:t>Extra™</w:t>
            </w:r>
          </w:p>
          <w:p w14:paraId="6366F0A4" w14:textId="77777777" w:rsidR="00B73576" w:rsidRDefault="00B73576" w:rsidP="007A52A6">
            <w:pPr>
              <w:autoSpaceDE w:val="0"/>
              <w:autoSpaceDN w:val="0"/>
              <w:adjustRightInd w:val="0"/>
              <w:jc w:val="center"/>
              <w:rPr>
                <w:rFonts w:ascii="HelveticaNeue-Light" w:hAnsi="HelveticaNeue-Light" w:cs="HelveticaNeue-Light"/>
                <w:sz w:val="7"/>
                <w:szCs w:val="7"/>
              </w:rPr>
            </w:pPr>
            <w:proofErr w:type="spellStart"/>
            <w:r>
              <w:rPr>
                <w:rFonts w:ascii="HelveticaNeue-Light" w:hAnsi="HelveticaNeue-Light" w:cs="HelveticaNeue-Light"/>
                <w:sz w:val="11"/>
                <w:szCs w:val="11"/>
              </w:rPr>
              <w:t>Sorbsan</w:t>
            </w:r>
            <w:proofErr w:type="spellEnd"/>
            <w:r>
              <w:rPr>
                <w:rFonts w:ascii="HelveticaNeue-Light" w:hAnsi="HelveticaNeue-Light" w:cs="HelveticaNeue-Light"/>
                <w:sz w:val="7"/>
                <w:szCs w:val="7"/>
              </w:rPr>
              <w:t>®</w:t>
            </w:r>
          </w:p>
          <w:p w14:paraId="7F2AB0BF" w14:textId="77777777" w:rsidR="00B73576" w:rsidRDefault="00B73576" w:rsidP="007A52A6">
            <w:pPr>
              <w:jc w:val="center"/>
              <w:rPr>
                <w:rFonts w:ascii="HelveticaNeue-Light" w:hAnsi="HelveticaNeue-Light" w:cs="HelveticaNeue-Light"/>
                <w:sz w:val="11"/>
                <w:szCs w:val="11"/>
              </w:rPr>
            </w:pPr>
            <w:proofErr w:type="spellStart"/>
            <w:r>
              <w:rPr>
                <w:rFonts w:ascii="HelveticaNeue-Light" w:hAnsi="HelveticaNeue-Light" w:cs="HelveticaNeue-Light"/>
                <w:sz w:val="11"/>
                <w:szCs w:val="11"/>
              </w:rPr>
              <w:t>PolyMem</w:t>
            </w:r>
            <w:proofErr w:type="spellEnd"/>
            <w:r>
              <w:rPr>
                <w:rFonts w:ascii="HelveticaNeue-Light" w:hAnsi="HelveticaNeue-Light" w:cs="HelveticaNeue-Light"/>
                <w:sz w:val="11"/>
                <w:szCs w:val="11"/>
              </w:rPr>
              <w:t xml:space="preserve"> </w:t>
            </w:r>
          </w:p>
          <w:p w14:paraId="23CB822E" w14:textId="77777777" w:rsidR="00B73576" w:rsidRDefault="00B73576" w:rsidP="007A52A6">
            <w:pPr>
              <w:jc w:val="center"/>
            </w:pPr>
            <w:proofErr w:type="spellStart"/>
            <w:r>
              <w:rPr>
                <w:rFonts w:ascii="HelveticaNeue-Light" w:hAnsi="HelveticaNeue-Light" w:cs="HelveticaNeue-Light"/>
                <w:sz w:val="11"/>
                <w:szCs w:val="11"/>
              </w:rPr>
              <w:t>Suprasorb</w:t>
            </w:r>
            <w:proofErr w:type="spellEnd"/>
          </w:p>
        </w:tc>
        <w:tc>
          <w:tcPr>
            <w:tcW w:w="1544" w:type="dxa"/>
            <w:shd w:val="clear" w:color="auto" w:fill="92CDDC" w:themeFill="accent5" w:themeFillTint="99"/>
          </w:tcPr>
          <w:p w14:paraId="514DDCAD" w14:textId="77777777" w:rsidR="00B73576" w:rsidRDefault="00B73576" w:rsidP="007A52A6">
            <w:pPr>
              <w:autoSpaceDE w:val="0"/>
              <w:autoSpaceDN w:val="0"/>
              <w:adjustRightInd w:val="0"/>
              <w:jc w:val="center"/>
              <w:rPr>
                <w:rFonts w:ascii="HelveticaNeue-Light" w:hAnsi="HelveticaNeue-Light" w:cs="HelveticaNeue-Light"/>
                <w:sz w:val="11"/>
                <w:szCs w:val="11"/>
              </w:rPr>
            </w:pPr>
          </w:p>
          <w:p w14:paraId="3317BB01" w14:textId="77777777" w:rsidR="00B73576" w:rsidRDefault="00B73576" w:rsidP="007A52A6">
            <w:pPr>
              <w:autoSpaceDE w:val="0"/>
              <w:autoSpaceDN w:val="0"/>
              <w:adjustRightInd w:val="0"/>
              <w:jc w:val="center"/>
              <w:rPr>
                <w:rFonts w:ascii="HelveticaNeue-Light" w:hAnsi="HelveticaNeue-Light" w:cs="HelveticaNeue-Light"/>
                <w:sz w:val="11"/>
                <w:szCs w:val="11"/>
              </w:rPr>
            </w:pPr>
          </w:p>
          <w:p w14:paraId="306DED41" w14:textId="77777777" w:rsidR="00B73576" w:rsidRPr="00955427" w:rsidRDefault="00B73576" w:rsidP="007A52A6">
            <w:pPr>
              <w:jc w:val="center"/>
              <w:rPr>
                <w:sz w:val="18"/>
                <w:szCs w:val="18"/>
              </w:rPr>
            </w:pPr>
            <w:r>
              <w:rPr>
                <w:rFonts w:ascii="HelveticaNeue-Light" w:hAnsi="HelveticaNeue-Light" w:cs="HelveticaNeue-Light"/>
                <w:sz w:val="11"/>
                <w:szCs w:val="11"/>
              </w:rPr>
              <w:t>Mepilex</w:t>
            </w:r>
            <w:r>
              <w:rPr>
                <w:rFonts w:ascii="HelveticaNeue-Light" w:hAnsi="HelveticaNeue-Light" w:cs="HelveticaNeue-Light"/>
                <w:sz w:val="7"/>
                <w:szCs w:val="7"/>
              </w:rPr>
              <w:t xml:space="preserve">® XT </w:t>
            </w:r>
            <w:r>
              <w:rPr>
                <w:rFonts w:ascii="HelveticaNeue-Light" w:hAnsi="HelveticaNeue-Light" w:cs="HelveticaNeue-Light"/>
                <w:sz w:val="11"/>
                <w:szCs w:val="11"/>
              </w:rPr>
              <w:t>Border</w:t>
            </w:r>
          </w:p>
          <w:p w14:paraId="0433B2EE" w14:textId="77777777" w:rsidR="00B73576" w:rsidRDefault="00B73576" w:rsidP="007A52A6">
            <w:pPr>
              <w:autoSpaceDE w:val="0"/>
              <w:autoSpaceDN w:val="0"/>
              <w:adjustRightInd w:val="0"/>
              <w:jc w:val="center"/>
              <w:rPr>
                <w:rFonts w:ascii="HelveticaNeue-Light" w:hAnsi="HelveticaNeue-Light" w:cs="HelveticaNeue-Light"/>
                <w:sz w:val="11"/>
                <w:szCs w:val="11"/>
              </w:rPr>
            </w:pPr>
            <w:r>
              <w:rPr>
                <w:rFonts w:ascii="HelveticaNeue-Light" w:hAnsi="HelveticaNeue-Light" w:cs="HelveticaNeue-Light"/>
                <w:sz w:val="11"/>
                <w:szCs w:val="11"/>
              </w:rPr>
              <w:t>Mepilex</w:t>
            </w:r>
            <w:r>
              <w:rPr>
                <w:rFonts w:ascii="HelveticaNeue-Light" w:hAnsi="HelveticaNeue-Light" w:cs="HelveticaNeue-Light"/>
                <w:sz w:val="7"/>
                <w:szCs w:val="7"/>
              </w:rPr>
              <w:t xml:space="preserve">® </w:t>
            </w:r>
            <w:r>
              <w:rPr>
                <w:rFonts w:ascii="HelveticaNeue-Light" w:hAnsi="HelveticaNeue-Light" w:cs="HelveticaNeue-Light"/>
                <w:sz w:val="11"/>
                <w:szCs w:val="11"/>
              </w:rPr>
              <w:t>Lite</w:t>
            </w:r>
          </w:p>
          <w:p w14:paraId="4E63FF8B" w14:textId="77777777" w:rsidR="00B73576" w:rsidRDefault="00B73576" w:rsidP="007A52A6">
            <w:pPr>
              <w:autoSpaceDE w:val="0"/>
              <w:autoSpaceDN w:val="0"/>
              <w:adjustRightInd w:val="0"/>
              <w:jc w:val="center"/>
              <w:rPr>
                <w:rFonts w:ascii="HelveticaNeue-Light" w:hAnsi="HelveticaNeue-Light" w:cs="HelveticaNeue-Light"/>
                <w:sz w:val="11"/>
                <w:szCs w:val="11"/>
              </w:rPr>
            </w:pPr>
            <w:r>
              <w:rPr>
                <w:rFonts w:ascii="HelveticaNeue-Light" w:hAnsi="HelveticaNeue-Light" w:cs="HelveticaNeue-Light"/>
                <w:sz w:val="11"/>
                <w:szCs w:val="11"/>
              </w:rPr>
              <w:t>Tegaderm™ Foam Adhesive</w:t>
            </w:r>
          </w:p>
          <w:p w14:paraId="6D4F6257" w14:textId="77777777" w:rsidR="00B73576" w:rsidRDefault="00B73576" w:rsidP="007A52A6">
            <w:pPr>
              <w:jc w:val="center"/>
            </w:pPr>
            <w:proofErr w:type="spellStart"/>
            <w:r>
              <w:rPr>
                <w:rFonts w:ascii="HelveticaNeue-Light" w:hAnsi="HelveticaNeue-Light" w:cs="HelveticaNeue-Light"/>
                <w:sz w:val="11"/>
                <w:szCs w:val="11"/>
              </w:rPr>
              <w:t>Allevyn</w:t>
            </w:r>
            <w:proofErr w:type="spellEnd"/>
            <w:r>
              <w:rPr>
                <w:rFonts w:ascii="HelveticaNeue-Light" w:hAnsi="HelveticaNeue-Light" w:cs="HelveticaNeue-Light"/>
                <w:sz w:val="11"/>
                <w:szCs w:val="11"/>
              </w:rPr>
              <w:t xml:space="preserve"> Adhesive</w:t>
            </w:r>
          </w:p>
        </w:tc>
        <w:tc>
          <w:tcPr>
            <w:tcW w:w="1531" w:type="dxa"/>
            <w:shd w:val="clear" w:color="auto" w:fill="E36C0A" w:themeFill="accent6" w:themeFillShade="BF"/>
          </w:tcPr>
          <w:p w14:paraId="197CA48F" w14:textId="77777777" w:rsidR="00B73576" w:rsidRDefault="00B73576" w:rsidP="007A52A6">
            <w:pPr>
              <w:jc w:val="center"/>
            </w:pPr>
          </w:p>
          <w:p w14:paraId="5DC1CCA7" w14:textId="77777777" w:rsidR="00B73576" w:rsidRDefault="00B73576" w:rsidP="007A52A6">
            <w:pPr>
              <w:autoSpaceDE w:val="0"/>
              <w:autoSpaceDN w:val="0"/>
              <w:adjustRightInd w:val="0"/>
              <w:jc w:val="center"/>
              <w:rPr>
                <w:rFonts w:ascii="HelveticaNeue-Light" w:hAnsi="HelveticaNeue-Light" w:cs="HelveticaNeue-Light"/>
                <w:sz w:val="7"/>
                <w:szCs w:val="7"/>
              </w:rPr>
            </w:pPr>
            <w:proofErr w:type="spellStart"/>
            <w:r>
              <w:rPr>
                <w:rFonts w:ascii="HelveticaNeue-Light" w:hAnsi="HelveticaNeue-Light" w:cs="HelveticaNeue-Light"/>
                <w:sz w:val="11"/>
                <w:szCs w:val="11"/>
              </w:rPr>
              <w:t>Adaptic</w:t>
            </w:r>
            <w:proofErr w:type="spellEnd"/>
            <w:r>
              <w:rPr>
                <w:rFonts w:ascii="HelveticaNeue-Light" w:hAnsi="HelveticaNeue-Light" w:cs="HelveticaNeue-Light"/>
                <w:sz w:val="11"/>
                <w:szCs w:val="11"/>
              </w:rPr>
              <w:t xml:space="preserve"> Touch</w:t>
            </w:r>
            <w:r>
              <w:rPr>
                <w:rFonts w:ascii="HelveticaNeue-Light" w:hAnsi="HelveticaNeue-Light" w:cs="HelveticaNeue-Light"/>
                <w:sz w:val="7"/>
                <w:szCs w:val="7"/>
              </w:rPr>
              <w:t>®</w:t>
            </w:r>
          </w:p>
          <w:p w14:paraId="6ED5002D" w14:textId="77777777" w:rsidR="00B73576" w:rsidRDefault="00B73576" w:rsidP="007A52A6">
            <w:pPr>
              <w:autoSpaceDE w:val="0"/>
              <w:autoSpaceDN w:val="0"/>
              <w:adjustRightInd w:val="0"/>
              <w:jc w:val="center"/>
              <w:rPr>
                <w:rFonts w:ascii="HelveticaNeue-Light" w:hAnsi="HelveticaNeue-Light" w:cs="HelveticaNeue-Light"/>
                <w:sz w:val="11"/>
                <w:szCs w:val="11"/>
              </w:rPr>
            </w:pPr>
            <w:proofErr w:type="spellStart"/>
            <w:r>
              <w:rPr>
                <w:rFonts w:ascii="HelveticaNeue-Light" w:hAnsi="HelveticaNeue-Light" w:cs="HelveticaNeue-Light"/>
                <w:sz w:val="11"/>
                <w:szCs w:val="11"/>
              </w:rPr>
              <w:t>Urgotul</w:t>
            </w:r>
            <w:proofErr w:type="spellEnd"/>
          </w:p>
          <w:p w14:paraId="7C74B28F" w14:textId="77777777" w:rsidR="00B73576" w:rsidRDefault="00B73576" w:rsidP="007A52A6">
            <w:pPr>
              <w:autoSpaceDE w:val="0"/>
              <w:autoSpaceDN w:val="0"/>
              <w:adjustRightInd w:val="0"/>
              <w:jc w:val="center"/>
              <w:rPr>
                <w:rFonts w:ascii="HelveticaNeue-Light" w:hAnsi="HelveticaNeue-Light" w:cs="HelveticaNeue-Light"/>
                <w:sz w:val="11"/>
                <w:szCs w:val="11"/>
              </w:rPr>
            </w:pPr>
            <w:r>
              <w:rPr>
                <w:rFonts w:ascii="HelveticaNeue-Light" w:hAnsi="HelveticaNeue-Light" w:cs="HelveticaNeue-Light"/>
                <w:sz w:val="11"/>
                <w:szCs w:val="11"/>
              </w:rPr>
              <w:t>AQUACEL</w:t>
            </w:r>
            <w:r>
              <w:rPr>
                <w:rFonts w:ascii="HelveticaNeue-Light" w:hAnsi="HelveticaNeue-Light" w:cs="HelveticaNeue-Light"/>
                <w:sz w:val="7"/>
                <w:szCs w:val="7"/>
              </w:rPr>
              <w:t xml:space="preserve">® </w:t>
            </w:r>
            <w:r>
              <w:rPr>
                <w:rFonts w:ascii="HelveticaNeue-Light" w:hAnsi="HelveticaNeue-Light" w:cs="HelveticaNeue-Light"/>
                <w:sz w:val="11"/>
                <w:szCs w:val="11"/>
              </w:rPr>
              <w:t>Extra™</w:t>
            </w:r>
          </w:p>
          <w:p w14:paraId="23F30DAA" w14:textId="77777777" w:rsidR="00B73576" w:rsidRDefault="00B73576" w:rsidP="007A52A6">
            <w:pPr>
              <w:autoSpaceDE w:val="0"/>
              <w:autoSpaceDN w:val="0"/>
              <w:adjustRightInd w:val="0"/>
              <w:jc w:val="center"/>
              <w:rPr>
                <w:rFonts w:ascii="HelveticaNeue-Light" w:hAnsi="HelveticaNeue-Light" w:cs="HelveticaNeue-Light"/>
                <w:sz w:val="11"/>
                <w:szCs w:val="11"/>
              </w:rPr>
            </w:pPr>
            <w:proofErr w:type="spellStart"/>
            <w:r>
              <w:rPr>
                <w:rFonts w:ascii="HelveticaNeue-Light" w:hAnsi="HelveticaNeue-Light" w:cs="HelveticaNeue-Light"/>
                <w:sz w:val="11"/>
                <w:szCs w:val="11"/>
              </w:rPr>
              <w:t>PolyMem</w:t>
            </w:r>
            <w:proofErr w:type="spellEnd"/>
            <w:r>
              <w:rPr>
                <w:rFonts w:ascii="HelveticaNeue-Light" w:hAnsi="HelveticaNeue-Light" w:cs="HelveticaNeue-Light"/>
                <w:sz w:val="11"/>
                <w:szCs w:val="11"/>
              </w:rPr>
              <w:t xml:space="preserve"> </w:t>
            </w:r>
          </w:p>
          <w:p w14:paraId="3E5FF405" w14:textId="77777777" w:rsidR="00B73576" w:rsidRDefault="00B73576" w:rsidP="007A52A6">
            <w:pPr>
              <w:autoSpaceDE w:val="0"/>
              <w:autoSpaceDN w:val="0"/>
              <w:adjustRightInd w:val="0"/>
              <w:jc w:val="center"/>
              <w:rPr>
                <w:rFonts w:ascii="HelveticaNeue-Light" w:hAnsi="HelveticaNeue-Light" w:cs="HelveticaNeue-Light"/>
                <w:sz w:val="11"/>
                <w:szCs w:val="11"/>
              </w:rPr>
            </w:pPr>
            <w:proofErr w:type="spellStart"/>
            <w:r>
              <w:rPr>
                <w:rFonts w:ascii="HelveticaNeue-Light" w:hAnsi="HelveticaNeue-Light" w:cs="HelveticaNeue-Light"/>
                <w:sz w:val="11"/>
                <w:szCs w:val="11"/>
              </w:rPr>
              <w:t>Suprasorb</w:t>
            </w:r>
            <w:proofErr w:type="spellEnd"/>
          </w:p>
          <w:p w14:paraId="022145AD" w14:textId="77777777" w:rsidR="00B73576" w:rsidRDefault="00B73576" w:rsidP="007A52A6">
            <w:pPr>
              <w:jc w:val="center"/>
            </w:pPr>
          </w:p>
        </w:tc>
        <w:tc>
          <w:tcPr>
            <w:tcW w:w="1544" w:type="dxa"/>
            <w:shd w:val="clear" w:color="auto" w:fill="FABF8F" w:themeFill="accent6" w:themeFillTint="99"/>
          </w:tcPr>
          <w:p w14:paraId="517AB9DD" w14:textId="77777777" w:rsidR="00B73576" w:rsidRDefault="00B73576" w:rsidP="007A52A6">
            <w:pPr>
              <w:jc w:val="center"/>
            </w:pPr>
          </w:p>
          <w:p w14:paraId="6C394015" w14:textId="77777777" w:rsidR="00B73576" w:rsidRDefault="00B73576" w:rsidP="007A52A6">
            <w:pPr>
              <w:autoSpaceDE w:val="0"/>
              <w:autoSpaceDN w:val="0"/>
              <w:adjustRightInd w:val="0"/>
              <w:jc w:val="center"/>
              <w:rPr>
                <w:rFonts w:ascii="HelveticaNeue-Light" w:hAnsi="HelveticaNeue-Light" w:cs="HelveticaNeue-Light"/>
                <w:sz w:val="11"/>
                <w:szCs w:val="11"/>
              </w:rPr>
            </w:pPr>
          </w:p>
          <w:p w14:paraId="6B5C4C94" w14:textId="77777777" w:rsidR="00B73576" w:rsidRPr="00955427" w:rsidRDefault="00B73576" w:rsidP="007A52A6">
            <w:pPr>
              <w:jc w:val="center"/>
              <w:rPr>
                <w:sz w:val="18"/>
                <w:szCs w:val="18"/>
              </w:rPr>
            </w:pPr>
            <w:r>
              <w:rPr>
                <w:rFonts w:ascii="HelveticaNeue-Light" w:hAnsi="HelveticaNeue-Light" w:cs="HelveticaNeue-Light"/>
                <w:sz w:val="11"/>
                <w:szCs w:val="11"/>
              </w:rPr>
              <w:t>Mepilex</w:t>
            </w:r>
            <w:r>
              <w:rPr>
                <w:rFonts w:ascii="HelveticaNeue-Light" w:hAnsi="HelveticaNeue-Light" w:cs="HelveticaNeue-Light"/>
                <w:sz w:val="7"/>
                <w:szCs w:val="7"/>
              </w:rPr>
              <w:t xml:space="preserve">®  </w:t>
            </w:r>
            <w:r>
              <w:rPr>
                <w:rFonts w:ascii="HelveticaNeue-Light" w:hAnsi="HelveticaNeue-Light" w:cs="HelveticaNeue-Light"/>
                <w:sz w:val="11"/>
                <w:szCs w:val="11"/>
              </w:rPr>
              <w:t>Border</w:t>
            </w:r>
          </w:p>
          <w:p w14:paraId="4EF2B9A2" w14:textId="77777777" w:rsidR="00B73576" w:rsidRDefault="00B73576" w:rsidP="007A52A6">
            <w:pPr>
              <w:autoSpaceDE w:val="0"/>
              <w:autoSpaceDN w:val="0"/>
              <w:adjustRightInd w:val="0"/>
              <w:jc w:val="center"/>
              <w:rPr>
                <w:rFonts w:ascii="HelveticaNeue-Light" w:hAnsi="HelveticaNeue-Light" w:cs="HelveticaNeue-Light"/>
                <w:sz w:val="11"/>
                <w:szCs w:val="11"/>
              </w:rPr>
            </w:pPr>
            <w:r>
              <w:rPr>
                <w:rFonts w:ascii="HelveticaNeue-Light" w:hAnsi="HelveticaNeue-Light" w:cs="HelveticaNeue-Light"/>
                <w:sz w:val="11"/>
                <w:szCs w:val="11"/>
              </w:rPr>
              <w:t>Mepilex</w:t>
            </w:r>
            <w:r>
              <w:rPr>
                <w:rFonts w:ascii="HelveticaNeue-Light" w:hAnsi="HelveticaNeue-Light" w:cs="HelveticaNeue-Light"/>
                <w:sz w:val="7"/>
                <w:szCs w:val="7"/>
              </w:rPr>
              <w:t xml:space="preserve">® </w:t>
            </w:r>
            <w:r>
              <w:rPr>
                <w:rFonts w:ascii="HelveticaNeue-Light" w:hAnsi="HelveticaNeue-Light" w:cs="HelveticaNeue-Light"/>
                <w:sz w:val="11"/>
                <w:szCs w:val="11"/>
              </w:rPr>
              <w:t>Lite</w:t>
            </w:r>
          </w:p>
          <w:p w14:paraId="50C85D08" w14:textId="77777777" w:rsidR="00B73576" w:rsidRDefault="00B73576" w:rsidP="007A52A6">
            <w:pPr>
              <w:autoSpaceDE w:val="0"/>
              <w:autoSpaceDN w:val="0"/>
              <w:adjustRightInd w:val="0"/>
              <w:jc w:val="center"/>
              <w:rPr>
                <w:rFonts w:ascii="HelveticaNeue-Light" w:hAnsi="HelveticaNeue-Light" w:cs="HelveticaNeue-Light"/>
                <w:sz w:val="11"/>
                <w:szCs w:val="11"/>
              </w:rPr>
            </w:pPr>
            <w:r>
              <w:rPr>
                <w:rFonts w:ascii="HelveticaNeue-Light" w:hAnsi="HelveticaNeue-Light" w:cs="HelveticaNeue-Light"/>
                <w:sz w:val="11"/>
                <w:szCs w:val="11"/>
              </w:rPr>
              <w:t>Tegaderm™ Foam Adhesive</w:t>
            </w:r>
          </w:p>
          <w:p w14:paraId="31A5EC4D" w14:textId="77777777" w:rsidR="00B73576" w:rsidRDefault="00B73576" w:rsidP="007A52A6">
            <w:pPr>
              <w:ind w:right="-108"/>
              <w:jc w:val="center"/>
            </w:pPr>
            <w:proofErr w:type="spellStart"/>
            <w:r>
              <w:rPr>
                <w:rFonts w:ascii="HelveticaNeue-Light" w:hAnsi="HelveticaNeue-Light" w:cs="HelveticaNeue-Light"/>
                <w:sz w:val="11"/>
                <w:szCs w:val="11"/>
              </w:rPr>
              <w:t>Allevyn</w:t>
            </w:r>
            <w:proofErr w:type="spellEnd"/>
            <w:r>
              <w:rPr>
                <w:rFonts w:ascii="HelveticaNeue-Light" w:hAnsi="HelveticaNeue-Light" w:cs="HelveticaNeue-Light"/>
                <w:sz w:val="11"/>
                <w:szCs w:val="11"/>
              </w:rPr>
              <w:t xml:space="preserve"> Adhesive</w:t>
            </w:r>
          </w:p>
        </w:tc>
        <w:tc>
          <w:tcPr>
            <w:tcW w:w="1588" w:type="dxa"/>
            <w:shd w:val="clear" w:color="auto" w:fill="D99594" w:themeFill="accent2" w:themeFillTint="99"/>
          </w:tcPr>
          <w:p w14:paraId="45670B22" w14:textId="77777777" w:rsidR="00B73576" w:rsidRDefault="00B73576" w:rsidP="007A52A6">
            <w:pPr>
              <w:jc w:val="center"/>
            </w:pPr>
          </w:p>
          <w:p w14:paraId="1D22E3EE" w14:textId="77777777" w:rsidR="00B73576" w:rsidRDefault="00B73576" w:rsidP="007A52A6">
            <w:pPr>
              <w:autoSpaceDE w:val="0"/>
              <w:autoSpaceDN w:val="0"/>
              <w:adjustRightInd w:val="0"/>
              <w:jc w:val="center"/>
              <w:rPr>
                <w:rFonts w:ascii="HelveticaNeue-Light" w:hAnsi="HelveticaNeue-Light" w:cs="HelveticaNeue-Light"/>
                <w:sz w:val="7"/>
                <w:szCs w:val="7"/>
              </w:rPr>
            </w:pPr>
            <w:proofErr w:type="spellStart"/>
            <w:r>
              <w:rPr>
                <w:rFonts w:ascii="HelveticaNeue-Light" w:hAnsi="HelveticaNeue-Light" w:cs="HelveticaNeue-Light"/>
                <w:sz w:val="11"/>
                <w:szCs w:val="11"/>
              </w:rPr>
              <w:t>Adaptic</w:t>
            </w:r>
            <w:proofErr w:type="spellEnd"/>
            <w:r>
              <w:rPr>
                <w:rFonts w:ascii="HelveticaNeue-Light" w:hAnsi="HelveticaNeue-Light" w:cs="HelveticaNeue-Light"/>
                <w:sz w:val="11"/>
                <w:szCs w:val="11"/>
              </w:rPr>
              <w:t xml:space="preserve"> Touch</w:t>
            </w:r>
            <w:r>
              <w:rPr>
                <w:rFonts w:ascii="HelveticaNeue-Light" w:hAnsi="HelveticaNeue-Light" w:cs="HelveticaNeue-Light"/>
                <w:sz w:val="7"/>
                <w:szCs w:val="7"/>
              </w:rPr>
              <w:t>®</w:t>
            </w:r>
          </w:p>
          <w:p w14:paraId="5E8EED5D" w14:textId="77777777" w:rsidR="00B73576" w:rsidRDefault="00B73576" w:rsidP="007A52A6">
            <w:pPr>
              <w:autoSpaceDE w:val="0"/>
              <w:autoSpaceDN w:val="0"/>
              <w:adjustRightInd w:val="0"/>
              <w:jc w:val="center"/>
              <w:rPr>
                <w:rFonts w:ascii="HelveticaNeue-Light" w:hAnsi="HelveticaNeue-Light" w:cs="HelveticaNeue-Light"/>
                <w:sz w:val="11"/>
                <w:szCs w:val="11"/>
              </w:rPr>
            </w:pPr>
            <w:proofErr w:type="spellStart"/>
            <w:r>
              <w:rPr>
                <w:rFonts w:ascii="HelveticaNeue-Light" w:hAnsi="HelveticaNeue-Light" w:cs="HelveticaNeue-Light"/>
                <w:sz w:val="11"/>
                <w:szCs w:val="11"/>
              </w:rPr>
              <w:t>Urgotul</w:t>
            </w:r>
            <w:proofErr w:type="spellEnd"/>
            <w:r>
              <w:rPr>
                <w:rFonts w:ascii="HelveticaNeue-Light" w:hAnsi="HelveticaNeue-Light" w:cs="HelveticaNeue-Light"/>
                <w:sz w:val="11"/>
                <w:szCs w:val="11"/>
              </w:rPr>
              <w:t xml:space="preserve"> </w:t>
            </w:r>
          </w:p>
          <w:p w14:paraId="2C34E2B3" w14:textId="77777777" w:rsidR="00B73576" w:rsidRDefault="00B73576" w:rsidP="007A52A6">
            <w:pPr>
              <w:jc w:val="center"/>
            </w:pPr>
          </w:p>
        </w:tc>
        <w:tc>
          <w:tcPr>
            <w:tcW w:w="1544" w:type="dxa"/>
            <w:shd w:val="clear" w:color="auto" w:fill="E5B8B7" w:themeFill="accent2" w:themeFillTint="66"/>
          </w:tcPr>
          <w:p w14:paraId="03E9C5AC" w14:textId="77777777" w:rsidR="00B73576" w:rsidRDefault="00B73576" w:rsidP="007A52A6">
            <w:pPr>
              <w:jc w:val="center"/>
            </w:pPr>
          </w:p>
          <w:p w14:paraId="3A510664" w14:textId="77777777" w:rsidR="00B73576" w:rsidRDefault="00B73576" w:rsidP="007A52A6">
            <w:pPr>
              <w:jc w:val="center"/>
              <w:rPr>
                <w:rFonts w:ascii="HelveticaNeue-Light" w:hAnsi="HelveticaNeue-Light" w:cs="HelveticaNeue-Light"/>
                <w:sz w:val="11"/>
                <w:szCs w:val="11"/>
              </w:rPr>
            </w:pPr>
            <w:r>
              <w:rPr>
                <w:rFonts w:ascii="HelveticaNeue-Light" w:hAnsi="HelveticaNeue-Light" w:cs="HelveticaNeue-Light"/>
                <w:sz w:val="11"/>
                <w:szCs w:val="11"/>
              </w:rPr>
              <w:t>Mepilex</w:t>
            </w:r>
            <w:r>
              <w:rPr>
                <w:rFonts w:ascii="HelveticaNeue-Light" w:hAnsi="HelveticaNeue-Light" w:cs="HelveticaNeue-Light"/>
                <w:sz w:val="7"/>
                <w:szCs w:val="7"/>
              </w:rPr>
              <w:t xml:space="preserve">® XT </w:t>
            </w:r>
            <w:r>
              <w:rPr>
                <w:rFonts w:ascii="HelveticaNeue-Light" w:hAnsi="HelveticaNeue-Light" w:cs="HelveticaNeue-Light"/>
                <w:sz w:val="11"/>
                <w:szCs w:val="11"/>
              </w:rPr>
              <w:t>Border Lite</w:t>
            </w:r>
          </w:p>
          <w:p w14:paraId="516EF8ED" w14:textId="77777777" w:rsidR="00B73576" w:rsidRDefault="00B73576" w:rsidP="007A52A6">
            <w:pPr>
              <w:jc w:val="center"/>
            </w:pPr>
            <w:r>
              <w:rPr>
                <w:rFonts w:ascii="HelveticaNeue-Light" w:hAnsi="HelveticaNeue-Light" w:cs="HelveticaNeue-Light"/>
                <w:sz w:val="11"/>
                <w:szCs w:val="11"/>
              </w:rPr>
              <w:t>Tegaderm™ Foam Adhesive</w:t>
            </w:r>
          </w:p>
        </w:tc>
        <w:tc>
          <w:tcPr>
            <w:tcW w:w="1543" w:type="dxa"/>
            <w:shd w:val="clear" w:color="auto" w:fill="548DD4" w:themeFill="text2" w:themeFillTint="99"/>
          </w:tcPr>
          <w:p w14:paraId="29508AB2" w14:textId="77777777" w:rsidR="00B73576" w:rsidRDefault="00B73576" w:rsidP="007A52A6">
            <w:pPr>
              <w:jc w:val="center"/>
            </w:pPr>
          </w:p>
          <w:p w14:paraId="11E5860A" w14:textId="77777777" w:rsidR="00B73576" w:rsidRDefault="00B73576" w:rsidP="007A52A6">
            <w:pPr>
              <w:autoSpaceDE w:val="0"/>
              <w:autoSpaceDN w:val="0"/>
              <w:adjustRightInd w:val="0"/>
              <w:jc w:val="center"/>
              <w:rPr>
                <w:rFonts w:ascii="HelveticaNeue-Bold" w:hAnsi="HelveticaNeue-Bold" w:cs="HelveticaNeue-Bold"/>
                <w:b/>
                <w:bCs/>
                <w:sz w:val="11"/>
                <w:szCs w:val="11"/>
              </w:rPr>
            </w:pPr>
            <w:r>
              <w:rPr>
                <w:rFonts w:ascii="HelveticaNeue-Bold" w:hAnsi="HelveticaNeue-Bold" w:cs="HelveticaNeue-Bold"/>
                <w:b/>
                <w:bCs/>
                <w:sz w:val="11"/>
                <w:szCs w:val="11"/>
              </w:rPr>
              <w:t>1st Line: Honey</w:t>
            </w:r>
          </w:p>
          <w:p w14:paraId="2D53EA07" w14:textId="77777777" w:rsidR="00B73576" w:rsidRDefault="00B73576" w:rsidP="007A52A6">
            <w:pPr>
              <w:autoSpaceDE w:val="0"/>
              <w:autoSpaceDN w:val="0"/>
              <w:adjustRightInd w:val="0"/>
              <w:jc w:val="center"/>
              <w:rPr>
                <w:rFonts w:ascii="HelveticaNeue-Light" w:hAnsi="HelveticaNeue-Light" w:cs="HelveticaNeue-Light"/>
                <w:sz w:val="11"/>
                <w:szCs w:val="11"/>
              </w:rPr>
            </w:pPr>
            <w:proofErr w:type="spellStart"/>
            <w:r>
              <w:rPr>
                <w:rFonts w:ascii="HelveticaNeue-Light" w:hAnsi="HelveticaNeue-Light" w:cs="HelveticaNeue-Light"/>
                <w:sz w:val="11"/>
                <w:szCs w:val="11"/>
              </w:rPr>
              <w:t>Actilite</w:t>
            </w:r>
            <w:proofErr w:type="spellEnd"/>
          </w:p>
          <w:p w14:paraId="0745D175" w14:textId="77777777" w:rsidR="00B73576" w:rsidRDefault="00B73576" w:rsidP="007A52A6">
            <w:pPr>
              <w:autoSpaceDE w:val="0"/>
              <w:autoSpaceDN w:val="0"/>
              <w:adjustRightInd w:val="0"/>
              <w:jc w:val="center"/>
              <w:rPr>
                <w:rFonts w:ascii="HelveticaNeue-Bold" w:hAnsi="HelveticaNeue-Bold" w:cs="HelveticaNeue-Bold"/>
                <w:b/>
                <w:bCs/>
                <w:sz w:val="11"/>
                <w:szCs w:val="11"/>
              </w:rPr>
            </w:pPr>
            <w:r>
              <w:rPr>
                <w:rFonts w:ascii="HelveticaNeue-Bold" w:hAnsi="HelveticaNeue-Bold" w:cs="HelveticaNeue-Bold"/>
                <w:b/>
                <w:bCs/>
                <w:sz w:val="11"/>
                <w:szCs w:val="11"/>
              </w:rPr>
              <w:t>2nd Line: Silver*</w:t>
            </w:r>
          </w:p>
          <w:p w14:paraId="1C8130D9" w14:textId="77777777" w:rsidR="00B73576" w:rsidRDefault="00B73576" w:rsidP="007A52A6">
            <w:pPr>
              <w:autoSpaceDE w:val="0"/>
              <w:autoSpaceDN w:val="0"/>
              <w:adjustRightInd w:val="0"/>
              <w:jc w:val="center"/>
              <w:rPr>
                <w:rFonts w:ascii="HelveticaNeue-Light" w:hAnsi="HelveticaNeue-Light" w:cs="HelveticaNeue-Light"/>
                <w:sz w:val="11"/>
                <w:szCs w:val="11"/>
              </w:rPr>
            </w:pPr>
            <w:proofErr w:type="spellStart"/>
            <w:r>
              <w:rPr>
                <w:rFonts w:ascii="HelveticaNeue-Light" w:hAnsi="HelveticaNeue-Light" w:cs="HelveticaNeue-Light"/>
                <w:sz w:val="11"/>
                <w:szCs w:val="11"/>
              </w:rPr>
              <w:t>Silvercel</w:t>
            </w:r>
            <w:proofErr w:type="spellEnd"/>
          </w:p>
          <w:p w14:paraId="233BC947" w14:textId="77777777" w:rsidR="00B73576" w:rsidRDefault="00B73576" w:rsidP="007A52A6">
            <w:pPr>
              <w:autoSpaceDE w:val="0"/>
              <w:autoSpaceDN w:val="0"/>
              <w:adjustRightInd w:val="0"/>
              <w:jc w:val="center"/>
              <w:rPr>
                <w:rFonts w:ascii="HelveticaNeue-Light" w:hAnsi="HelveticaNeue-Light" w:cs="HelveticaNeue-Light"/>
                <w:sz w:val="11"/>
                <w:szCs w:val="11"/>
              </w:rPr>
            </w:pPr>
            <w:proofErr w:type="spellStart"/>
            <w:r>
              <w:rPr>
                <w:rFonts w:ascii="HelveticaNeue-Light" w:hAnsi="HelveticaNeue-Light" w:cs="HelveticaNeue-Light"/>
                <w:sz w:val="11"/>
                <w:szCs w:val="11"/>
              </w:rPr>
              <w:t>Urgotul</w:t>
            </w:r>
            <w:proofErr w:type="spellEnd"/>
            <w:r>
              <w:rPr>
                <w:rFonts w:ascii="HelveticaNeue-Light" w:hAnsi="HelveticaNeue-Light" w:cs="HelveticaNeue-Light"/>
                <w:sz w:val="11"/>
                <w:szCs w:val="11"/>
              </w:rPr>
              <w:t xml:space="preserve"> SSD</w:t>
            </w:r>
          </w:p>
          <w:p w14:paraId="47A57778" w14:textId="77777777" w:rsidR="00B73576" w:rsidRDefault="00B73576" w:rsidP="007A52A6">
            <w:pPr>
              <w:jc w:val="center"/>
            </w:pPr>
            <w:proofErr w:type="spellStart"/>
            <w:r>
              <w:rPr>
                <w:rFonts w:ascii="HelveticaNeue-Light" w:hAnsi="HelveticaNeue-Light" w:cs="HelveticaNeue-Light"/>
                <w:sz w:val="11"/>
                <w:szCs w:val="11"/>
              </w:rPr>
              <w:t>Suprasorb</w:t>
            </w:r>
            <w:proofErr w:type="spellEnd"/>
            <w:r>
              <w:rPr>
                <w:rFonts w:ascii="HelveticaNeue-Light" w:hAnsi="HelveticaNeue-Light" w:cs="HelveticaNeue-Light"/>
                <w:sz w:val="7"/>
                <w:szCs w:val="7"/>
              </w:rPr>
              <w:t xml:space="preserve">® </w:t>
            </w:r>
            <w:r>
              <w:rPr>
                <w:rFonts w:ascii="HelveticaNeue-Light" w:hAnsi="HelveticaNeue-Light" w:cs="HelveticaNeue-Light"/>
                <w:sz w:val="11"/>
                <w:szCs w:val="11"/>
              </w:rPr>
              <w:t>X+PHMB</w:t>
            </w:r>
          </w:p>
        </w:tc>
        <w:tc>
          <w:tcPr>
            <w:tcW w:w="1544" w:type="dxa"/>
            <w:shd w:val="clear" w:color="auto" w:fill="8DB3E2" w:themeFill="text2" w:themeFillTint="66"/>
          </w:tcPr>
          <w:p w14:paraId="31E505CB" w14:textId="77777777" w:rsidR="00B73576" w:rsidRDefault="00B73576" w:rsidP="007A52A6">
            <w:pPr>
              <w:jc w:val="center"/>
            </w:pPr>
          </w:p>
          <w:p w14:paraId="3A1C165C" w14:textId="77777777" w:rsidR="00B73576" w:rsidRPr="00955427" w:rsidRDefault="00B73576" w:rsidP="007A52A6">
            <w:pPr>
              <w:jc w:val="center"/>
              <w:rPr>
                <w:sz w:val="18"/>
                <w:szCs w:val="18"/>
              </w:rPr>
            </w:pPr>
            <w:proofErr w:type="spellStart"/>
            <w:r>
              <w:rPr>
                <w:rFonts w:ascii="HelveticaNeue-Light" w:hAnsi="HelveticaNeue-Light" w:cs="HelveticaNeue-Light"/>
                <w:sz w:val="11"/>
                <w:szCs w:val="11"/>
              </w:rPr>
              <w:t>Mepilex</w:t>
            </w:r>
            <w:r>
              <w:rPr>
                <w:rFonts w:ascii="HelveticaNeue-Light" w:hAnsi="HelveticaNeue-Light" w:cs="HelveticaNeue-Light"/>
                <w:sz w:val="7"/>
                <w:szCs w:val="7"/>
              </w:rPr>
              <w:t>®T</w:t>
            </w:r>
            <w:proofErr w:type="spellEnd"/>
            <w:r>
              <w:rPr>
                <w:rFonts w:ascii="HelveticaNeue-Light" w:hAnsi="HelveticaNeue-Light" w:cs="HelveticaNeue-Light"/>
                <w:sz w:val="7"/>
                <w:szCs w:val="7"/>
              </w:rPr>
              <w:t xml:space="preserve"> </w:t>
            </w:r>
            <w:r>
              <w:rPr>
                <w:rFonts w:ascii="HelveticaNeue-Light" w:hAnsi="HelveticaNeue-Light" w:cs="HelveticaNeue-Light"/>
                <w:sz w:val="11"/>
                <w:szCs w:val="11"/>
              </w:rPr>
              <w:t xml:space="preserve">Border </w:t>
            </w:r>
            <w:proofErr w:type="spellStart"/>
            <w:r>
              <w:rPr>
                <w:rFonts w:ascii="HelveticaNeue-Light" w:hAnsi="HelveticaNeue-Light" w:cs="HelveticaNeue-Light"/>
                <w:sz w:val="11"/>
                <w:szCs w:val="11"/>
              </w:rPr>
              <w:t>xT</w:t>
            </w:r>
            <w:proofErr w:type="spellEnd"/>
          </w:p>
          <w:p w14:paraId="6292AA8D" w14:textId="77777777" w:rsidR="00B73576" w:rsidRDefault="00B73576" w:rsidP="007A52A6">
            <w:pPr>
              <w:autoSpaceDE w:val="0"/>
              <w:autoSpaceDN w:val="0"/>
              <w:adjustRightInd w:val="0"/>
              <w:jc w:val="center"/>
              <w:rPr>
                <w:rFonts w:ascii="HelveticaNeue-Light" w:hAnsi="HelveticaNeue-Light" w:cs="HelveticaNeue-Light"/>
                <w:sz w:val="11"/>
                <w:szCs w:val="11"/>
              </w:rPr>
            </w:pPr>
            <w:r>
              <w:rPr>
                <w:rFonts w:ascii="HelveticaNeue-Light" w:hAnsi="HelveticaNeue-Light" w:cs="HelveticaNeue-Light"/>
                <w:sz w:val="11"/>
                <w:szCs w:val="11"/>
              </w:rPr>
              <w:t>Tegaderm™ Foam Adhesive</w:t>
            </w:r>
          </w:p>
          <w:p w14:paraId="2FA5C8FA" w14:textId="77777777" w:rsidR="00B73576" w:rsidRDefault="00B73576" w:rsidP="007A52A6">
            <w:pPr>
              <w:jc w:val="center"/>
            </w:pPr>
            <w:proofErr w:type="spellStart"/>
            <w:r>
              <w:rPr>
                <w:rFonts w:ascii="HelveticaNeue-Light" w:hAnsi="HelveticaNeue-Light" w:cs="HelveticaNeue-Light"/>
                <w:sz w:val="11"/>
                <w:szCs w:val="11"/>
              </w:rPr>
              <w:t>Allevyn</w:t>
            </w:r>
            <w:proofErr w:type="spellEnd"/>
            <w:r>
              <w:rPr>
                <w:rFonts w:ascii="HelveticaNeue-Light" w:hAnsi="HelveticaNeue-Light" w:cs="HelveticaNeue-Light"/>
                <w:sz w:val="11"/>
                <w:szCs w:val="11"/>
              </w:rPr>
              <w:t xml:space="preserve"> Adhesive</w:t>
            </w:r>
          </w:p>
        </w:tc>
      </w:tr>
    </w:tbl>
    <w:tbl>
      <w:tblPr>
        <w:tblStyle w:val="TableGrid"/>
        <w:tblpPr w:leftFromText="180" w:rightFromText="180" w:vertAnchor="text" w:horzAnchor="margin" w:tblpX="790" w:tblpY="109"/>
        <w:tblW w:w="15365" w:type="dxa"/>
        <w:tblLayout w:type="fixed"/>
        <w:tblLook w:val="04A0" w:firstRow="1" w:lastRow="0" w:firstColumn="1" w:lastColumn="0" w:noHBand="0" w:noVBand="1"/>
      </w:tblPr>
      <w:tblGrid>
        <w:gridCol w:w="1460"/>
        <w:gridCol w:w="1573"/>
        <w:gridCol w:w="1532"/>
        <w:gridCol w:w="1532"/>
        <w:gridCol w:w="1514"/>
        <w:gridCol w:w="1561"/>
        <w:gridCol w:w="1615"/>
        <w:gridCol w:w="1508"/>
        <w:gridCol w:w="1580"/>
        <w:gridCol w:w="1490"/>
      </w:tblGrid>
      <w:tr w:rsidR="00B73576" w14:paraId="19FD2E1C" w14:textId="77777777" w:rsidTr="007A52A6">
        <w:trPr>
          <w:trHeight w:val="70"/>
        </w:trPr>
        <w:tc>
          <w:tcPr>
            <w:tcW w:w="1459" w:type="dxa"/>
            <w:shd w:val="clear" w:color="auto" w:fill="76923C" w:themeFill="accent3" w:themeFillShade="BF"/>
          </w:tcPr>
          <w:p w14:paraId="7836930C" w14:textId="77777777" w:rsidR="00B73576" w:rsidRDefault="00B73576" w:rsidP="007A52A6">
            <w:pPr>
              <w:ind w:left="-9" w:firstLine="9"/>
              <w:jc w:val="center"/>
              <w:rPr>
                <w:rFonts w:ascii="HelveticaNeue-Light" w:hAnsi="HelveticaNeue-Light" w:cs="HelveticaNeue-Light"/>
                <w:sz w:val="11"/>
                <w:szCs w:val="11"/>
              </w:rPr>
            </w:pPr>
          </w:p>
          <w:p w14:paraId="60B43D27" w14:textId="77777777" w:rsidR="00B73576" w:rsidRDefault="00B73576" w:rsidP="007A52A6">
            <w:pPr>
              <w:ind w:left="-9" w:firstLine="9"/>
              <w:jc w:val="center"/>
            </w:pPr>
            <w:proofErr w:type="spellStart"/>
            <w:r>
              <w:rPr>
                <w:rFonts w:ascii="HelveticaNeue-Light" w:hAnsi="HelveticaNeue-Light" w:cs="HelveticaNeue-Light"/>
                <w:sz w:val="11"/>
                <w:szCs w:val="11"/>
              </w:rPr>
              <w:t>DuoDERM</w:t>
            </w:r>
            <w:proofErr w:type="spellEnd"/>
            <w:r>
              <w:rPr>
                <w:rFonts w:ascii="HelveticaNeue-Light" w:hAnsi="HelveticaNeue-Light" w:cs="HelveticaNeue-Light"/>
                <w:sz w:val="7"/>
                <w:szCs w:val="7"/>
              </w:rPr>
              <w:t xml:space="preserve">® </w:t>
            </w:r>
            <w:r>
              <w:rPr>
                <w:rFonts w:ascii="HelveticaNeue-Light" w:hAnsi="HelveticaNeue-Light" w:cs="HelveticaNeue-Light"/>
                <w:sz w:val="11"/>
                <w:szCs w:val="11"/>
              </w:rPr>
              <w:t>Extra Thin</w:t>
            </w:r>
          </w:p>
        </w:tc>
        <w:tc>
          <w:tcPr>
            <w:tcW w:w="1572" w:type="dxa"/>
            <w:shd w:val="clear" w:color="auto" w:fill="C2D69B" w:themeFill="accent3" w:themeFillTint="99"/>
          </w:tcPr>
          <w:p w14:paraId="7D9ADC81" w14:textId="77777777" w:rsidR="00B73576" w:rsidRDefault="00B73576" w:rsidP="007A52A6">
            <w:pPr>
              <w:jc w:val="center"/>
            </w:pPr>
          </w:p>
        </w:tc>
        <w:tc>
          <w:tcPr>
            <w:tcW w:w="1531" w:type="dxa"/>
            <w:shd w:val="clear" w:color="auto" w:fill="31849B" w:themeFill="accent5" w:themeFillShade="BF"/>
          </w:tcPr>
          <w:p w14:paraId="390A2AD0" w14:textId="77777777" w:rsidR="00B73576" w:rsidRDefault="00B73576" w:rsidP="007A52A6">
            <w:pPr>
              <w:jc w:val="center"/>
              <w:rPr>
                <w:rFonts w:ascii="HelveticaNeue-Light" w:hAnsi="HelveticaNeue-Light" w:cs="HelveticaNeue-Light"/>
                <w:sz w:val="11"/>
                <w:szCs w:val="11"/>
              </w:rPr>
            </w:pPr>
          </w:p>
          <w:p w14:paraId="56194142" w14:textId="77777777" w:rsidR="00B73576" w:rsidRDefault="00B73576" w:rsidP="007A52A6">
            <w:pPr>
              <w:jc w:val="center"/>
              <w:rPr>
                <w:rFonts w:ascii="HelveticaNeue-Light" w:hAnsi="HelveticaNeue-Light" w:cs="HelveticaNeue-Light"/>
                <w:sz w:val="11"/>
                <w:szCs w:val="11"/>
              </w:rPr>
            </w:pPr>
            <w:r>
              <w:rPr>
                <w:rFonts w:ascii="HelveticaNeue-Light" w:hAnsi="HelveticaNeue-Light" w:cs="HelveticaNeue-Light"/>
                <w:sz w:val="11"/>
                <w:szCs w:val="11"/>
              </w:rPr>
              <w:t>Tissue Type</w:t>
            </w:r>
          </w:p>
          <w:p w14:paraId="21E956B2" w14:textId="77777777" w:rsidR="00B73576" w:rsidRDefault="00B73576" w:rsidP="007A52A6">
            <w:pPr>
              <w:jc w:val="center"/>
            </w:pPr>
            <w:proofErr w:type="spellStart"/>
            <w:r>
              <w:rPr>
                <w:rFonts w:ascii="HelveticaNeue-Light" w:hAnsi="HelveticaNeue-Light" w:cs="HelveticaNeue-Light"/>
                <w:sz w:val="11"/>
                <w:szCs w:val="11"/>
              </w:rPr>
              <w:t>PolyMem</w:t>
            </w:r>
            <w:proofErr w:type="spellEnd"/>
          </w:p>
        </w:tc>
        <w:tc>
          <w:tcPr>
            <w:tcW w:w="1531" w:type="dxa"/>
            <w:shd w:val="clear" w:color="auto" w:fill="92CDDC" w:themeFill="accent5" w:themeFillTint="99"/>
          </w:tcPr>
          <w:p w14:paraId="0FAFBCB7" w14:textId="77777777" w:rsidR="00B73576" w:rsidRDefault="00B73576" w:rsidP="007A52A6">
            <w:pPr>
              <w:jc w:val="center"/>
            </w:pPr>
          </w:p>
        </w:tc>
        <w:tc>
          <w:tcPr>
            <w:tcW w:w="1512" w:type="dxa"/>
            <w:shd w:val="clear" w:color="auto" w:fill="E36C0A" w:themeFill="accent6" w:themeFillShade="BF"/>
          </w:tcPr>
          <w:p w14:paraId="63E767FC" w14:textId="77777777" w:rsidR="00B73576" w:rsidRDefault="00B73576" w:rsidP="007A52A6">
            <w:pPr>
              <w:autoSpaceDE w:val="0"/>
              <w:autoSpaceDN w:val="0"/>
              <w:adjustRightInd w:val="0"/>
              <w:jc w:val="center"/>
              <w:rPr>
                <w:rFonts w:ascii="HelveticaNeue-Light" w:hAnsi="HelveticaNeue-Light" w:cs="HelveticaNeue-Light"/>
                <w:sz w:val="11"/>
                <w:szCs w:val="11"/>
              </w:rPr>
            </w:pPr>
          </w:p>
          <w:p w14:paraId="3F8D0E88" w14:textId="77777777" w:rsidR="00B73576" w:rsidRDefault="00B73576" w:rsidP="007A52A6">
            <w:pPr>
              <w:jc w:val="center"/>
            </w:pPr>
            <w:proofErr w:type="spellStart"/>
            <w:r>
              <w:rPr>
                <w:rFonts w:ascii="HelveticaNeue-Light" w:hAnsi="HelveticaNeue-Light" w:cs="HelveticaNeue-Light"/>
                <w:sz w:val="11"/>
                <w:szCs w:val="11"/>
              </w:rPr>
              <w:t>PolyMem</w:t>
            </w:r>
            <w:proofErr w:type="spellEnd"/>
          </w:p>
        </w:tc>
        <w:tc>
          <w:tcPr>
            <w:tcW w:w="1559" w:type="dxa"/>
            <w:shd w:val="clear" w:color="auto" w:fill="FABF8F" w:themeFill="accent6" w:themeFillTint="99"/>
          </w:tcPr>
          <w:p w14:paraId="21734509" w14:textId="77777777" w:rsidR="00B73576" w:rsidRDefault="00B73576" w:rsidP="007A52A6">
            <w:pPr>
              <w:jc w:val="center"/>
            </w:pPr>
          </w:p>
        </w:tc>
        <w:tc>
          <w:tcPr>
            <w:tcW w:w="1613" w:type="dxa"/>
            <w:shd w:val="clear" w:color="auto" w:fill="D99594" w:themeFill="accent2" w:themeFillTint="99"/>
          </w:tcPr>
          <w:p w14:paraId="5E2C24A3" w14:textId="77777777" w:rsidR="00B73576" w:rsidRDefault="00B73576" w:rsidP="007A52A6">
            <w:pPr>
              <w:autoSpaceDE w:val="0"/>
              <w:autoSpaceDN w:val="0"/>
              <w:adjustRightInd w:val="0"/>
              <w:jc w:val="center"/>
              <w:rPr>
                <w:rFonts w:ascii="HelveticaNeue-Light" w:hAnsi="HelveticaNeue-Light" w:cs="HelveticaNeue-Light"/>
                <w:sz w:val="11"/>
                <w:szCs w:val="11"/>
              </w:rPr>
            </w:pPr>
          </w:p>
          <w:p w14:paraId="5E866E29" w14:textId="77777777" w:rsidR="00B73576" w:rsidRDefault="00B73576" w:rsidP="007A52A6">
            <w:pPr>
              <w:autoSpaceDE w:val="0"/>
              <w:autoSpaceDN w:val="0"/>
              <w:adjustRightInd w:val="0"/>
              <w:jc w:val="center"/>
              <w:rPr>
                <w:rFonts w:ascii="HelveticaNeue-Light" w:hAnsi="HelveticaNeue-Light" w:cs="HelveticaNeue-Light"/>
                <w:sz w:val="11"/>
                <w:szCs w:val="11"/>
              </w:rPr>
            </w:pPr>
            <w:proofErr w:type="spellStart"/>
            <w:r>
              <w:rPr>
                <w:rFonts w:ascii="HelveticaNeue-Light" w:hAnsi="HelveticaNeue-Light" w:cs="HelveticaNeue-Light"/>
                <w:sz w:val="11"/>
                <w:szCs w:val="11"/>
              </w:rPr>
              <w:t>DuoDERM</w:t>
            </w:r>
            <w:proofErr w:type="spellEnd"/>
            <w:r>
              <w:rPr>
                <w:rFonts w:ascii="HelveticaNeue-Light" w:hAnsi="HelveticaNeue-Light" w:cs="HelveticaNeue-Light"/>
                <w:sz w:val="7"/>
                <w:szCs w:val="7"/>
              </w:rPr>
              <w:t xml:space="preserve">® </w:t>
            </w:r>
            <w:r>
              <w:rPr>
                <w:rFonts w:ascii="HelveticaNeue-Light" w:hAnsi="HelveticaNeue-Light" w:cs="HelveticaNeue-Light"/>
                <w:sz w:val="11"/>
                <w:szCs w:val="11"/>
              </w:rPr>
              <w:t>Extra Thin</w:t>
            </w:r>
          </w:p>
          <w:p w14:paraId="663CF8C7" w14:textId="77777777" w:rsidR="00B73576" w:rsidRDefault="00B73576" w:rsidP="007A52A6">
            <w:pPr>
              <w:jc w:val="center"/>
            </w:pPr>
            <w:proofErr w:type="spellStart"/>
            <w:r>
              <w:rPr>
                <w:rFonts w:ascii="HelveticaNeue-Light" w:hAnsi="HelveticaNeue-Light" w:cs="HelveticaNeue-Light"/>
                <w:sz w:val="11"/>
                <w:szCs w:val="11"/>
              </w:rPr>
              <w:t>PolyMem</w:t>
            </w:r>
            <w:proofErr w:type="spellEnd"/>
          </w:p>
        </w:tc>
        <w:tc>
          <w:tcPr>
            <w:tcW w:w="1506" w:type="dxa"/>
            <w:shd w:val="clear" w:color="auto" w:fill="E5B8B7" w:themeFill="accent2" w:themeFillTint="66"/>
          </w:tcPr>
          <w:p w14:paraId="4C20DAFC" w14:textId="77777777" w:rsidR="00B73576" w:rsidRDefault="00B73576" w:rsidP="007A52A6">
            <w:pPr>
              <w:jc w:val="center"/>
            </w:pPr>
          </w:p>
        </w:tc>
        <w:tc>
          <w:tcPr>
            <w:tcW w:w="1578" w:type="dxa"/>
            <w:shd w:val="clear" w:color="auto" w:fill="548DD4" w:themeFill="text2" w:themeFillTint="99"/>
          </w:tcPr>
          <w:p w14:paraId="237DD695" w14:textId="77777777" w:rsidR="00B73576" w:rsidRDefault="00B73576" w:rsidP="007A52A6">
            <w:pPr>
              <w:jc w:val="center"/>
            </w:pPr>
          </w:p>
        </w:tc>
        <w:tc>
          <w:tcPr>
            <w:tcW w:w="1488" w:type="dxa"/>
            <w:shd w:val="clear" w:color="auto" w:fill="8DB3E2" w:themeFill="text2" w:themeFillTint="66"/>
          </w:tcPr>
          <w:p w14:paraId="2D9DCE39" w14:textId="77777777" w:rsidR="00B73576" w:rsidRDefault="00B73576" w:rsidP="007A52A6">
            <w:pPr>
              <w:jc w:val="center"/>
            </w:pPr>
          </w:p>
        </w:tc>
      </w:tr>
    </w:tbl>
    <w:tbl>
      <w:tblPr>
        <w:tblStyle w:val="TableGrid"/>
        <w:tblpPr w:leftFromText="180" w:rightFromText="180" w:vertAnchor="text" w:tblpX="750" w:tblpY="576"/>
        <w:tblW w:w="15435" w:type="dxa"/>
        <w:tblLayout w:type="fixed"/>
        <w:tblLook w:val="04A0" w:firstRow="1" w:lastRow="0" w:firstColumn="1" w:lastColumn="0" w:noHBand="0" w:noVBand="1"/>
      </w:tblPr>
      <w:tblGrid>
        <w:gridCol w:w="1531"/>
        <w:gridCol w:w="1531"/>
        <w:gridCol w:w="1530"/>
        <w:gridCol w:w="1548"/>
        <w:gridCol w:w="1531"/>
        <w:gridCol w:w="1509"/>
        <w:gridCol w:w="1621"/>
        <w:gridCol w:w="1531"/>
        <w:gridCol w:w="1572"/>
        <w:gridCol w:w="1531"/>
      </w:tblGrid>
      <w:tr w:rsidR="00B73576" w14:paraId="639C0BC0" w14:textId="77777777" w:rsidTr="007A52A6">
        <w:trPr>
          <w:trHeight w:val="1024"/>
        </w:trPr>
        <w:tc>
          <w:tcPr>
            <w:tcW w:w="1531" w:type="dxa"/>
            <w:shd w:val="clear" w:color="auto" w:fill="76923C" w:themeFill="accent3" w:themeFillShade="BF"/>
          </w:tcPr>
          <w:p w14:paraId="20DEB400" w14:textId="77777777" w:rsidR="00B73576" w:rsidRDefault="00B73576" w:rsidP="007A52A6">
            <w:pPr>
              <w:jc w:val="center"/>
            </w:pPr>
          </w:p>
          <w:p w14:paraId="1AAC36F3" w14:textId="77777777" w:rsidR="00B73576" w:rsidRDefault="00B73576" w:rsidP="007A52A6">
            <w:pPr>
              <w:jc w:val="center"/>
            </w:pPr>
            <w:r>
              <w:rPr>
                <w:rFonts w:ascii="HelveticaNeue-Light" w:hAnsi="HelveticaNeue-Light" w:cs="HelveticaNeue-Light"/>
                <w:sz w:val="11"/>
                <w:szCs w:val="11"/>
              </w:rPr>
              <w:t>AQUACEL</w:t>
            </w:r>
            <w:r>
              <w:rPr>
                <w:rFonts w:ascii="HelveticaNeue-Light" w:hAnsi="HelveticaNeue-Light" w:cs="HelveticaNeue-Light"/>
                <w:sz w:val="7"/>
                <w:szCs w:val="7"/>
              </w:rPr>
              <w:t xml:space="preserve">® </w:t>
            </w:r>
            <w:r>
              <w:rPr>
                <w:rFonts w:ascii="HelveticaNeue-Light" w:hAnsi="HelveticaNeue-Light" w:cs="HelveticaNeue-Light"/>
                <w:sz w:val="11"/>
                <w:szCs w:val="11"/>
              </w:rPr>
              <w:t>Extra™</w:t>
            </w:r>
            <w:r>
              <w:t xml:space="preserve">   </w:t>
            </w:r>
            <w:proofErr w:type="spellStart"/>
            <w:r>
              <w:rPr>
                <w:rFonts w:ascii="HelveticaNeue-Light" w:hAnsi="HelveticaNeue-Light" w:cs="HelveticaNeue-Light"/>
                <w:sz w:val="11"/>
                <w:szCs w:val="11"/>
              </w:rPr>
              <w:t>Algivon</w:t>
            </w:r>
            <w:proofErr w:type="spellEnd"/>
          </w:p>
          <w:p w14:paraId="5BC4BEAD" w14:textId="77777777" w:rsidR="00B73576" w:rsidRDefault="00B73576" w:rsidP="007A52A6">
            <w:pPr>
              <w:jc w:val="center"/>
            </w:pPr>
          </w:p>
          <w:p w14:paraId="25D3C7BE" w14:textId="77777777" w:rsidR="00B73576" w:rsidRDefault="00B73576" w:rsidP="007A52A6">
            <w:pPr>
              <w:jc w:val="center"/>
            </w:pPr>
          </w:p>
        </w:tc>
        <w:tc>
          <w:tcPr>
            <w:tcW w:w="1531" w:type="dxa"/>
            <w:shd w:val="clear" w:color="auto" w:fill="C2D69B" w:themeFill="accent3" w:themeFillTint="99"/>
          </w:tcPr>
          <w:p w14:paraId="48A29625" w14:textId="77777777" w:rsidR="00B73576" w:rsidRDefault="00B73576" w:rsidP="007A52A6">
            <w:pPr>
              <w:jc w:val="center"/>
            </w:pPr>
          </w:p>
          <w:p w14:paraId="2066E648" w14:textId="77777777" w:rsidR="00B73576" w:rsidRDefault="00B73576" w:rsidP="007A52A6">
            <w:pPr>
              <w:jc w:val="center"/>
              <w:rPr>
                <w:rFonts w:ascii="HelveticaNeue-Light" w:hAnsi="HelveticaNeue-Light" w:cs="HelveticaNeue-Light"/>
                <w:sz w:val="11"/>
                <w:szCs w:val="11"/>
              </w:rPr>
            </w:pPr>
            <w:r>
              <w:rPr>
                <w:rFonts w:ascii="HelveticaNeue-Light" w:hAnsi="HelveticaNeue-Light" w:cs="HelveticaNeue-Light"/>
                <w:sz w:val="11"/>
                <w:szCs w:val="11"/>
              </w:rPr>
              <w:t>Tegaderm™ Foam Adhesive</w:t>
            </w:r>
          </w:p>
          <w:p w14:paraId="269D0DA8" w14:textId="77777777" w:rsidR="00B73576" w:rsidRDefault="00B73576" w:rsidP="007A52A6">
            <w:pPr>
              <w:jc w:val="center"/>
            </w:pPr>
          </w:p>
        </w:tc>
        <w:tc>
          <w:tcPr>
            <w:tcW w:w="1530" w:type="dxa"/>
            <w:shd w:val="clear" w:color="auto" w:fill="31849B" w:themeFill="accent5" w:themeFillShade="BF"/>
          </w:tcPr>
          <w:p w14:paraId="7221B407" w14:textId="77777777" w:rsidR="00B73576" w:rsidRDefault="00B73576" w:rsidP="007A52A6">
            <w:pPr>
              <w:jc w:val="center"/>
            </w:pPr>
          </w:p>
          <w:p w14:paraId="1204741F" w14:textId="77777777" w:rsidR="00B73576" w:rsidRDefault="00B73576" w:rsidP="007A52A6">
            <w:pPr>
              <w:autoSpaceDE w:val="0"/>
              <w:autoSpaceDN w:val="0"/>
              <w:adjustRightInd w:val="0"/>
              <w:jc w:val="center"/>
              <w:rPr>
                <w:rFonts w:ascii="HelveticaNeue-Light" w:hAnsi="HelveticaNeue-Light" w:cs="HelveticaNeue-Light"/>
                <w:sz w:val="11"/>
                <w:szCs w:val="11"/>
              </w:rPr>
            </w:pPr>
            <w:proofErr w:type="spellStart"/>
            <w:r>
              <w:rPr>
                <w:rFonts w:ascii="HelveticaNeue-Light" w:hAnsi="HelveticaNeue-Light" w:cs="HelveticaNeue-Light"/>
                <w:sz w:val="11"/>
                <w:szCs w:val="11"/>
              </w:rPr>
              <w:t>Algivon</w:t>
            </w:r>
            <w:proofErr w:type="spellEnd"/>
          </w:p>
          <w:p w14:paraId="4FE77B3D" w14:textId="77777777" w:rsidR="00B73576" w:rsidRDefault="00B73576" w:rsidP="007A52A6">
            <w:pPr>
              <w:autoSpaceDE w:val="0"/>
              <w:autoSpaceDN w:val="0"/>
              <w:adjustRightInd w:val="0"/>
              <w:jc w:val="center"/>
              <w:rPr>
                <w:rFonts w:ascii="HelveticaNeue-Light" w:hAnsi="HelveticaNeue-Light" w:cs="HelveticaNeue-Light"/>
                <w:sz w:val="11"/>
                <w:szCs w:val="11"/>
              </w:rPr>
            </w:pPr>
            <w:r>
              <w:rPr>
                <w:rFonts w:ascii="HelveticaNeue-Light" w:hAnsi="HelveticaNeue-Light" w:cs="HelveticaNeue-Light"/>
                <w:sz w:val="11"/>
                <w:szCs w:val="11"/>
              </w:rPr>
              <w:t>AQUACEL</w:t>
            </w:r>
            <w:r>
              <w:rPr>
                <w:rFonts w:ascii="HelveticaNeue-Light" w:hAnsi="HelveticaNeue-Light" w:cs="HelveticaNeue-Light"/>
                <w:sz w:val="7"/>
                <w:szCs w:val="7"/>
              </w:rPr>
              <w:t xml:space="preserve">® </w:t>
            </w:r>
            <w:r>
              <w:rPr>
                <w:rFonts w:ascii="HelveticaNeue-Light" w:hAnsi="HelveticaNeue-Light" w:cs="HelveticaNeue-Light"/>
                <w:sz w:val="11"/>
                <w:szCs w:val="11"/>
              </w:rPr>
              <w:t>Extra™</w:t>
            </w:r>
          </w:p>
          <w:p w14:paraId="7E6FB2EA" w14:textId="77777777" w:rsidR="00B73576" w:rsidRDefault="00B73576" w:rsidP="007A52A6">
            <w:pPr>
              <w:jc w:val="center"/>
              <w:rPr>
                <w:rFonts w:ascii="HelveticaNeue-Light" w:hAnsi="HelveticaNeue-Light" w:cs="HelveticaNeue-Light"/>
                <w:sz w:val="11"/>
                <w:szCs w:val="11"/>
              </w:rPr>
            </w:pPr>
            <w:proofErr w:type="spellStart"/>
            <w:r>
              <w:rPr>
                <w:rFonts w:ascii="HelveticaNeue-Light" w:hAnsi="HelveticaNeue-Light" w:cs="HelveticaNeue-Light"/>
                <w:sz w:val="11"/>
                <w:szCs w:val="11"/>
              </w:rPr>
              <w:t>PolyMem</w:t>
            </w:r>
            <w:proofErr w:type="spellEnd"/>
          </w:p>
          <w:p w14:paraId="1E2FC075" w14:textId="77777777" w:rsidR="00B73576" w:rsidRDefault="00B73576" w:rsidP="007A52A6">
            <w:pPr>
              <w:jc w:val="center"/>
            </w:pPr>
            <w:r>
              <w:rPr>
                <w:rFonts w:ascii="HelveticaNeue-Light" w:hAnsi="HelveticaNeue-Light" w:cs="HelveticaNeue-Light"/>
                <w:sz w:val="11"/>
                <w:szCs w:val="11"/>
              </w:rPr>
              <w:t xml:space="preserve"> </w:t>
            </w:r>
            <w:proofErr w:type="spellStart"/>
            <w:r>
              <w:rPr>
                <w:rFonts w:ascii="HelveticaNeue-Light" w:hAnsi="HelveticaNeue-Light" w:cs="HelveticaNeue-Light"/>
                <w:sz w:val="11"/>
                <w:szCs w:val="11"/>
              </w:rPr>
              <w:t>Suprasorb</w:t>
            </w:r>
            <w:proofErr w:type="spellEnd"/>
          </w:p>
          <w:p w14:paraId="28F70F50" w14:textId="77777777" w:rsidR="00B73576" w:rsidRDefault="00B73576" w:rsidP="007A52A6">
            <w:pPr>
              <w:jc w:val="center"/>
            </w:pPr>
          </w:p>
        </w:tc>
        <w:tc>
          <w:tcPr>
            <w:tcW w:w="1548" w:type="dxa"/>
            <w:shd w:val="clear" w:color="auto" w:fill="92CDDC" w:themeFill="accent5" w:themeFillTint="99"/>
          </w:tcPr>
          <w:p w14:paraId="29133C7E" w14:textId="77777777" w:rsidR="00B73576" w:rsidRDefault="00B73576" w:rsidP="007A52A6">
            <w:pPr>
              <w:autoSpaceDE w:val="0"/>
              <w:autoSpaceDN w:val="0"/>
              <w:adjustRightInd w:val="0"/>
              <w:jc w:val="center"/>
              <w:rPr>
                <w:rFonts w:ascii="HelveticaNeue-Light" w:hAnsi="HelveticaNeue-Light" w:cs="HelveticaNeue-Light"/>
                <w:sz w:val="11"/>
                <w:szCs w:val="11"/>
              </w:rPr>
            </w:pPr>
          </w:p>
          <w:p w14:paraId="62046BBD" w14:textId="77777777" w:rsidR="00B73576" w:rsidRDefault="00B73576" w:rsidP="007A52A6">
            <w:pPr>
              <w:autoSpaceDE w:val="0"/>
              <w:autoSpaceDN w:val="0"/>
              <w:adjustRightInd w:val="0"/>
              <w:jc w:val="center"/>
              <w:rPr>
                <w:rFonts w:ascii="HelveticaNeue-Light" w:hAnsi="HelveticaNeue-Light" w:cs="HelveticaNeue-Light"/>
                <w:sz w:val="11"/>
                <w:szCs w:val="11"/>
              </w:rPr>
            </w:pPr>
          </w:p>
          <w:p w14:paraId="5EA613D1" w14:textId="77777777" w:rsidR="00B73576" w:rsidRPr="00955427" w:rsidRDefault="00B73576" w:rsidP="007A52A6">
            <w:pPr>
              <w:jc w:val="center"/>
              <w:rPr>
                <w:sz w:val="18"/>
                <w:szCs w:val="18"/>
              </w:rPr>
            </w:pPr>
            <w:r>
              <w:rPr>
                <w:rFonts w:ascii="HelveticaNeue-Light" w:hAnsi="HelveticaNeue-Light" w:cs="HelveticaNeue-Light"/>
                <w:sz w:val="11"/>
                <w:szCs w:val="11"/>
              </w:rPr>
              <w:t>Mepilex</w:t>
            </w:r>
            <w:r>
              <w:rPr>
                <w:rFonts w:ascii="HelveticaNeue-Light" w:hAnsi="HelveticaNeue-Light" w:cs="HelveticaNeue-Light"/>
                <w:sz w:val="7"/>
                <w:szCs w:val="7"/>
              </w:rPr>
              <w:t xml:space="preserve">®  </w:t>
            </w:r>
            <w:r>
              <w:rPr>
                <w:rFonts w:ascii="HelveticaNeue-Light" w:hAnsi="HelveticaNeue-Light" w:cs="HelveticaNeue-Light"/>
                <w:sz w:val="11"/>
                <w:szCs w:val="11"/>
              </w:rPr>
              <w:t>Border</w:t>
            </w:r>
          </w:p>
          <w:p w14:paraId="245310D2" w14:textId="77777777" w:rsidR="00B73576" w:rsidRDefault="00B73576" w:rsidP="007A52A6">
            <w:pPr>
              <w:autoSpaceDE w:val="0"/>
              <w:autoSpaceDN w:val="0"/>
              <w:adjustRightInd w:val="0"/>
              <w:jc w:val="center"/>
              <w:rPr>
                <w:rFonts w:ascii="HelveticaNeue-Light" w:hAnsi="HelveticaNeue-Light" w:cs="HelveticaNeue-Light"/>
                <w:sz w:val="11"/>
                <w:szCs w:val="11"/>
              </w:rPr>
            </w:pPr>
            <w:r>
              <w:rPr>
                <w:rFonts w:ascii="HelveticaNeue-Light" w:hAnsi="HelveticaNeue-Light" w:cs="HelveticaNeue-Light"/>
                <w:sz w:val="11"/>
                <w:szCs w:val="11"/>
              </w:rPr>
              <w:t>Tegaderm™ Foam Adhesive</w:t>
            </w:r>
          </w:p>
          <w:p w14:paraId="21B8FE3D" w14:textId="77777777" w:rsidR="00B73576" w:rsidRDefault="00B73576" w:rsidP="007A52A6">
            <w:pPr>
              <w:jc w:val="center"/>
            </w:pPr>
            <w:proofErr w:type="spellStart"/>
            <w:r>
              <w:rPr>
                <w:rFonts w:ascii="HelveticaNeue-Light" w:hAnsi="HelveticaNeue-Light" w:cs="HelveticaNeue-Light"/>
                <w:sz w:val="11"/>
                <w:szCs w:val="11"/>
              </w:rPr>
              <w:t>Allevyn</w:t>
            </w:r>
            <w:proofErr w:type="spellEnd"/>
            <w:r>
              <w:rPr>
                <w:rFonts w:ascii="HelveticaNeue-Light" w:hAnsi="HelveticaNeue-Light" w:cs="HelveticaNeue-Light"/>
                <w:sz w:val="11"/>
                <w:szCs w:val="11"/>
              </w:rPr>
              <w:t xml:space="preserve"> Adhesive</w:t>
            </w:r>
          </w:p>
        </w:tc>
        <w:tc>
          <w:tcPr>
            <w:tcW w:w="1531" w:type="dxa"/>
            <w:shd w:val="clear" w:color="auto" w:fill="E36C0A" w:themeFill="accent6" w:themeFillShade="BF"/>
          </w:tcPr>
          <w:p w14:paraId="50FE3B9B" w14:textId="77777777" w:rsidR="00B73576" w:rsidRDefault="00B73576" w:rsidP="007A52A6">
            <w:pPr>
              <w:jc w:val="center"/>
            </w:pPr>
          </w:p>
          <w:p w14:paraId="44419428" w14:textId="77777777" w:rsidR="00B73576" w:rsidRDefault="00B73576" w:rsidP="007A52A6">
            <w:pPr>
              <w:autoSpaceDE w:val="0"/>
              <w:autoSpaceDN w:val="0"/>
              <w:adjustRightInd w:val="0"/>
              <w:jc w:val="center"/>
              <w:rPr>
                <w:rFonts w:ascii="HelveticaNeue-Light" w:hAnsi="HelveticaNeue-Light" w:cs="HelveticaNeue-Light"/>
                <w:sz w:val="7"/>
                <w:szCs w:val="7"/>
              </w:rPr>
            </w:pPr>
            <w:r>
              <w:rPr>
                <w:rFonts w:ascii="HelveticaNeue-Light" w:hAnsi="HelveticaNeue-Light" w:cs="HelveticaNeue-Light"/>
                <w:sz w:val="11"/>
                <w:szCs w:val="11"/>
              </w:rPr>
              <w:t>AQUACEL</w:t>
            </w:r>
            <w:r>
              <w:rPr>
                <w:rFonts w:ascii="HelveticaNeue-Light" w:hAnsi="HelveticaNeue-Light" w:cs="HelveticaNeue-Light"/>
                <w:sz w:val="7"/>
                <w:szCs w:val="7"/>
              </w:rPr>
              <w:t xml:space="preserve">® </w:t>
            </w:r>
            <w:r>
              <w:rPr>
                <w:rFonts w:ascii="HelveticaNeue-Light" w:hAnsi="HelveticaNeue-Light" w:cs="HelveticaNeue-Light"/>
                <w:sz w:val="11"/>
                <w:szCs w:val="11"/>
              </w:rPr>
              <w:t>Extra</w:t>
            </w:r>
            <w:r>
              <w:rPr>
                <w:rFonts w:ascii="HelveticaNeue-Light" w:hAnsi="HelveticaNeue-Light" w:cs="HelveticaNeue-Light"/>
                <w:sz w:val="7"/>
                <w:szCs w:val="7"/>
              </w:rPr>
              <w:t>®</w:t>
            </w:r>
          </w:p>
          <w:p w14:paraId="22DD9D1F" w14:textId="77777777" w:rsidR="00B73576" w:rsidRDefault="00B73576" w:rsidP="007A52A6">
            <w:pPr>
              <w:autoSpaceDE w:val="0"/>
              <w:autoSpaceDN w:val="0"/>
              <w:adjustRightInd w:val="0"/>
              <w:jc w:val="center"/>
              <w:rPr>
                <w:rFonts w:ascii="HelveticaNeue-Light" w:hAnsi="HelveticaNeue-Light" w:cs="HelveticaNeue-Light"/>
                <w:sz w:val="11"/>
                <w:szCs w:val="11"/>
              </w:rPr>
            </w:pPr>
            <w:proofErr w:type="spellStart"/>
            <w:r>
              <w:rPr>
                <w:rFonts w:ascii="HelveticaNeue-Light" w:hAnsi="HelveticaNeue-Light" w:cs="HelveticaNeue-Light"/>
                <w:sz w:val="11"/>
                <w:szCs w:val="11"/>
              </w:rPr>
              <w:t>Sorbsan</w:t>
            </w:r>
            <w:proofErr w:type="spellEnd"/>
          </w:p>
          <w:p w14:paraId="2AE178E4" w14:textId="77777777" w:rsidR="00B73576" w:rsidRDefault="00B73576" w:rsidP="007A52A6">
            <w:pPr>
              <w:jc w:val="center"/>
              <w:rPr>
                <w:rFonts w:ascii="HelveticaNeue-Light" w:hAnsi="HelveticaNeue-Light" w:cs="HelveticaNeue-Light"/>
                <w:sz w:val="11"/>
                <w:szCs w:val="11"/>
              </w:rPr>
            </w:pPr>
            <w:proofErr w:type="spellStart"/>
            <w:r>
              <w:rPr>
                <w:rFonts w:ascii="HelveticaNeue-Light" w:hAnsi="HelveticaNeue-Light" w:cs="HelveticaNeue-Light"/>
                <w:sz w:val="11"/>
                <w:szCs w:val="11"/>
              </w:rPr>
              <w:t>PolyMem</w:t>
            </w:r>
            <w:proofErr w:type="spellEnd"/>
          </w:p>
          <w:p w14:paraId="26E7995F" w14:textId="77777777" w:rsidR="00B73576" w:rsidRDefault="00B73576" w:rsidP="007A52A6">
            <w:pPr>
              <w:autoSpaceDE w:val="0"/>
              <w:autoSpaceDN w:val="0"/>
              <w:adjustRightInd w:val="0"/>
              <w:jc w:val="center"/>
              <w:rPr>
                <w:rFonts w:ascii="HelveticaNeue-Light" w:hAnsi="HelveticaNeue-Light" w:cs="HelveticaNeue-Light"/>
                <w:sz w:val="11"/>
                <w:szCs w:val="11"/>
              </w:rPr>
            </w:pPr>
            <w:proofErr w:type="spellStart"/>
            <w:r>
              <w:rPr>
                <w:rFonts w:ascii="HelveticaNeue-Light" w:hAnsi="HelveticaNeue-Light" w:cs="HelveticaNeue-Light"/>
                <w:sz w:val="11"/>
                <w:szCs w:val="11"/>
              </w:rPr>
              <w:t>Suprasorb</w:t>
            </w:r>
            <w:proofErr w:type="spellEnd"/>
          </w:p>
          <w:p w14:paraId="1DF3A37C" w14:textId="77777777" w:rsidR="00B73576" w:rsidRDefault="00B73576" w:rsidP="007A52A6">
            <w:pPr>
              <w:jc w:val="center"/>
            </w:pPr>
          </w:p>
        </w:tc>
        <w:tc>
          <w:tcPr>
            <w:tcW w:w="1509" w:type="dxa"/>
            <w:shd w:val="clear" w:color="auto" w:fill="FABF8F" w:themeFill="accent6" w:themeFillTint="99"/>
          </w:tcPr>
          <w:p w14:paraId="26D39AF3" w14:textId="77777777" w:rsidR="00B73576" w:rsidRDefault="00B73576" w:rsidP="007A52A6">
            <w:pPr>
              <w:jc w:val="center"/>
            </w:pPr>
          </w:p>
          <w:p w14:paraId="1EEC1A05" w14:textId="77777777" w:rsidR="00B73576" w:rsidRDefault="00B73576" w:rsidP="007A52A6">
            <w:pPr>
              <w:autoSpaceDE w:val="0"/>
              <w:autoSpaceDN w:val="0"/>
              <w:adjustRightInd w:val="0"/>
              <w:jc w:val="center"/>
              <w:rPr>
                <w:rFonts w:ascii="HelveticaNeue-Light" w:hAnsi="HelveticaNeue-Light" w:cs="HelveticaNeue-Light"/>
                <w:sz w:val="11"/>
                <w:szCs w:val="11"/>
              </w:rPr>
            </w:pPr>
            <w:r>
              <w:rPr>
                <w:rFonts w:ascii="HelveticaNeue-Light" w:hAnsi="HelveticaNeue-Light" w:cs="HelveticaNeue-Light"/>
                <w:sz w:val="11"/>
                <w:szCs w:val="11"/>
              </w:rPr>
              <w:t>Mepilex</w:t>
            </w:r>
            <w:r>
              <w:rPr>
                <w:rFonts w:ascii="HelveticaNeue-Light" w:hAnsi="HelveticaNeue-Light" w:cs="HelveticaNeue-Light"/>
                <w:sz w:val="7"/>
                <w:szCs w:val="7"/>
              </w:rPr>
              <w:t xml:space="preserve">® </w:t>
            </w:r>
            <w:r>
              <w:rPr>
                <w:rFonts w:ascii="HelveticaNeue-Light" w:hAnsi="HelveticaNeue-Light" w:cs="HelveticaNeue-Light"/>
                <w:sz w:val="11"/>
                <w:szCs w:val="11"/>
              </w:rPr>
              <w:t>Border</w:t>
            </w:r>
          </w:p>
          <w:p w14:paraId="62AEFF11" w14:textId="77777777" w:rsidR="00B73576" w:rsidRDefault="00B73576" w:rsidP="007A52A6">
            <w:pPr>
              <w:autoSpaceDE w:val="0"/>
              <w:autoSpaceDN w:val="0"/>
              <w:adjustRightInd w:val="0"/>
              <w:jc w:val="center"/>
              <w:rPr>
                <w:rFonts w:ascii="HelveticaNeue-Light" w:hAnsi="HelveticaNeue-Light" w:cs="HelveticaNeue-Light"/>
                <w:sz w:val="11"/>
                <w:szCs w:val="11"/>
              </w:rPr>
            </w:pPr>
            <w:r>
              <w:rPr>
                <w:rFonts w:ascii="HelveticaNeue-Light" w:hAnsi="HelveticaNeue-Light" w:cs="HelveticaNeue-Light"/>
                <w:sz w:val="11"/>
                <w:szCs w:val="11"/>
              </w:rPr>
              <w:t>Tegaderm™ Foam Adhesive</w:t>
            </w:r>
          </w:p>
          <w:p w14:paraId="6E7C136D" w14:textId="77777777" w:rsidR="00B73576" w:rsidRDefault="00B73576" w:rsidP="007A52A6">
            <w:pPr>
              <w:jc w:val="center"/>
            </w:pPr>
            <w:proofErr w:type="spellStart"/>
            <w:r>
              <w:rPr>
                <w:rFonts w:ascii="HelveticaNeue-Light" w:hAnsi="HelveticaNeue-Light" w:cs="HelveticaNeue-Light"/>
                <w:sz w:val="11"/>
                <w:szCs w:val="11"/>
              </w:rPr>
              <w:t>Allevyn</w:t>
            </w:r>
            <w:proofErr w:type="spellEnd"/>
            <w:r>
              <w:rPr>
                <w:rFonts w:ascii="HelveticaNeue-Light" w:hAnsi="HelveticaNeue-Light" w:cs="HelveticaNeue-Light"/>
                <w:sz w:val="11"/>
                <w:szCs w:val="11"/>
              </w:rPr>
              <w:t xml:space="preserve"> Adhesive</w:t>
            </w:r>
          </w:p>
        </w:tc>
        <w:tc>
          <w:tcPr>
            <w:tcW w:w="1621" w:type="dxa"/>
            <w:shd w:val="clear" w:color="auto" w:fill="D99594" w:themeFill="accent2" w:themeFillTint="99"/>
          </w:tcPr>
          <w:p w14:paraId="29023E27" w14:textId="77777777" w:rsidR="00B73576" w:rsidRDefault="00B73576" w:rsidP="007A52A6"/>
        </w:tc>
        <w:tc>
          <w:tcPr>
            <w:tcW w:w="1531" w:type="dxa"/>
            <w:shd w:val="clear" w:color="auto" w:fill="E5B8B7" w:themeFill="accent2" w:themeFillTint="66"/>
          </w:tcPr>
          <w:p w14:paraId="561713E4" w14:textId="77777777" w:rsidR="00B73576" w:rsidRDefault="00B73576" w:rsidP="007A52A6">
            <w:pPr>
              <w:jc w:val="center"/>
            </w:pPr>
          </w:p>
        </w:tc>
        <w:tc>
          <w:tcPr>
            <w:tcW w:w="1572" w:type="dxa"/>
            <w:shd w:val="clear" w:color="auto" w:fill="548DD4" w:themeFill="text2" w:themeFillTint="99"/>
          </w:tcPr>
          <w:p w14:paraId="4E62F4BC" w14:textId="77777777" w:rsidR="00B73576" w:rsidRDefault="00B73576" w:rsidP="007A52A6">
            <w:pPr>
              <w:jc w:val="center"/>
            </w:pPr>
          </w:p>
          <w:p w14:paraId="4553A125" w14:textId="77777777" w:rsidR="00B73576" w:rsidRDefault="00B73576" w:rsidP="007A52A6">
            <w:pPr>
              <w:autoSpaceDE w:val="0"/>
              <w:autoSpaceDN w:val="0"/>
              <w:adjustRightInd w:val="0"/>
              <w:jc w:val="center"/>
              <w:rPr>
                <w:rFonts w:ascii="HelveticaNeue-Bold" w:hAnsi="HelveticaNeue-Bold" w:cs="HelveticaNeue-Bold"/>
                <w:b/>
                <w:bCs/>
                <w:sz w:val="11"/>
                <w:szCs w:val="11"/>
              </w:rPr>
            </w:pPr>
            <w:r>
              <w:rPr>
                <w:rFonts w:ascii="HelveticaNeue-Bold" w:hAnsi="HelveticaNeue-Bold" w:cs="HelveticaNeue-Bold"/>
                <w:b/>
                <w:bCs/>
                <w:sz w:val="11"/>
                <w:szCs w:val="11"/>
              </w:rPr>
              <w:t>1st Line: Honey</w:t>
            </w:r>
          </w:p>
          <w:p w14:paraId="3459E1E8" w14:textId="77777777" w:rsidR="00B73576" w:rsidRDefault="00B73576" w:rsidP="007A52A6">
            <w:pPr>
              <w:autoSpaceDE w:val="0"/>
              <w:autoSpaceDN w:val="0"/>
              <w:adjustRightInd w:val="0"/>
              <w:jc w:val="center"/>
              <w:rPr>
                <w:rFonts w:ascii="HelveticaNeue-Light" w:hAnsi="HelveticaNeue-Light" w:cs="HelveticaNeue-Light"/>
                <w:sz w:val="11"/>
                <w:szCs w:val="11"/>
              </w:rPr>
            </w:pPr>
            <w:proofErr w:type="spellStart"/>
            <w:r>
              <w:rPr>
                <w:rFonts w:ascii="HelveticaNeue-Light" w:hAnsi="HelveticaNeue-Light" w:cs="HelveticaNeue-Light"/>
                <w:sz w:val="11"/>
                <w:szCs w:val="11"/>
              </w:rPr>
              <w:t>Algivon</w:t>
            </w:r>
            <w:proofErr w:type="spellEnd"/>
            <w:r>
              <w:rPr>
                <w:rFonts w:ascii="HelveticaNeue-Light" w:hAnsi="HelveticaNeue-Light" w:cs="HelveticaNeue-Light"/>
                <w:sz w:val="11"/>
                <w:szCs w:val="11"/>
              </w:rPr>
              <w:t xml:space="preserve"> Plus</w:t>
            </w:r>
          </w:p>
          <w:p w14:paraId="773C5679" w14:textId="77777777" w:rsidR="00B73576" w:rsidRDefault="00B73576" w:rsidP="007A52A6">
            <w:pPr>
              <w:autoSpaceDE w:val="0"/>
              <w:autoSpaceDN w:val="0"/>
              <w:adjustRightInd w:val="0"/>
              <w:jc w:val="center"/>
              <w:rPr>
                <w:rFonts w:ascii="HelveticaNeue-Bold" w:hAnsi="HelveticaNeue-Bold" w:cs="HelveticaNeue-Bold"/>
                <w:b/>
                <w:bCs/>
                <w:sz w:val="11"/>
                <w:szCs w:val="11"/>
              </w:rPr>
            </w:pPr>
            <w:r>
              <w:rPr>
                <w:rFonts w:ascii="HelveticaNeue-Bold" w:hAnsi="HelveticaNeue-Bold" w:cs="HelveticaNeue-Bold"/>
                <w:b/>
                <w:bCs/>
                <w:sz w:val="11"/>
                <w:szCs w:val="11"/>
              </w:rPr>
              <w:t>2nd Line: Silver*</w:t>
            </w:r>
          </w:p>
          <w:p w14:paraId="60CE4DF3" w14:textId="77777777" w:rsidR="00B73576" w:rsidRDefault="00B73576" w:rsidP="007A52A6">
            <w:pPr>
              <w:autoSpaceDE w:val="0"/>
              <w:autoSpaceDN w:val="0"/>
              <w:adjustRightInd w:val="0"/>
              <w:jc w:val="center"/>
              <w:rPr>
                <w:rFonts w:ascii="HelveticaNeue-Light" w:hAnsi="HelveticaNeue-Light" w:cs="HelveticaNeue-Light"/>
                <w:sz w:val="11"/>
                <w:szCs w:val="11"/>
              </w:rPr>
            </w:pPr>
            <w:proofErr w:type="spellStart"/>
            <w:r>
              <w:rPr>
                <w:rFonts w:ascii="HelveticaNeue-Light" w:hAnsi="HelveticaNeue-Light" w:cs="HelveticaNeue-Light"/>
                <w:sz w:val="11"/>
                <w:szCs w:val="11"/>
              </w:rPr>
              <w:t>Silvercel</w:t>
            </w:r>
            <w:proofErr w:type="spellEnd"/>
          </w:p>
          <w:p w14:paraId="659155FE" w14:textId="77777777" w:rsidR="00B73576" w:rsidRDefault="00B73576" w:rsidP="007A52A6">
            <w:pPr>
              <w:autoSpaceDE w:val="0"/>
              <w:autoSpaceDN w:val="0"/>
              <w:adjustRightInd w:val="0"/>
              <w:jc w:val="center"/>
              <w:rPr>
                <w:rFonts w:ascii="HelveticaNeue-Light" w:hAnsi="HelveticaNeue-Light" w:cs="HelveticaNeue-Light"/>
                <w:sz w:val="11"/>
                <w:szCs w:val="11"/>
              </w:rPr>
            </w:pPr>
            <w:proofErr w:type="spellStart"/>
            <w:r>
              <w:rPr>
                <w:rFonts w:ascii="HelveticaNeue-Light" w:hAnsi="HelveticaNeue-Light" w:cs="HelveticaNeue-Light"/>
                <w:sz w:val="11"/>
                <w:szCs w:val="11"/>
              </w:rPr>
              <w:t>Acticoat</w:t>
            </w:r>
            <w:proofErr w:type="spellEnd"/>
            <w:r>
              <w:rPr>
                <w:rFonts w:ascii="HelveticaNeue-Light" w:hAnsi="HelveticaNeue-Light" w:cs="HelveticaNeue-Light"/>
                <w:sz w:val="11"/>
                <w:szCs w:val="11"/>
              </w:rPr>
              <w:t xml:space="preserve"> Flex 7</w:t>
            </w:r>
          </w:p>
          <w:p w14:paraId="139CCEA3" w14:textId="77777777" w:rsidR="00B73576" w:rsidRDefault="00B73576" w:rsidP="007A52A6">
            <w:pPr>
              <w:jc w:val="center"/>
            </w:pPr>
            <w:proofErr w:type="spellStart"/>
            <w:r>
              <w:rPr>
                <w:rFonts w:ascii="HelveticaNeue-Light" w:hAnsi="HelveticaNeue-Light" w:cs="HelveticaNeue-Light"/>
                <w:sz w:val="11"/>
                <w:szCs w:val="11"/>
              </w:rPr>
              <w:t>Suprasorb</w:t>
            </w:r>
            <w:proofErr w:type="spellEnd"/>
            <w:r>
              <w:rPr>
                <w:rFonts w:ascii="HelveticaNeue-Light" w:hAnsi="HelveticaNeue-Light" w:cs="HelveticaNeue-Light"/>
                <w:sz w:val="7"/>
                <w:szCs w:val="7"/>
              </w:rPr>
              <w:t xml:space="preserve">® </w:t>
            </w:r>
            <w:r>
              <w:rPr>
                <w:rFonts w:ascii="HelveticaNeue-Light" w:hAnsi="HelveticaNeue-Light" w:cs="HelveticaNeue-Light"/>
                <w:sz w:val="11"/>
                <w:szCs w:val="11"/>
              </w:rPr>
              <w:t>X+PHMB</w:t>
            </w:r>
          </w:p>
        </w:tc>
        <w:tc>
          <w:tcPr>
            <w:tcW w:w="1531" w:type="dxa"/>
            <w:shd w:val="clear" w:color="auto" w:fill="8DB3E2" w:themeFill="text2" w:themeFillTint="66"/>
          </w:tcPr>
          <w:p w14:paraId="01B00322" w14:textId="77777777" w:rsidR="00B73576" w:rsidRDefault="00B73576" w:rsidP="007A52A6">
            <w:pPr>
              <w:jc w:val="center"/>
            </w:pPr>
          </w:p>
          <w:p w14:paraId="5874E081" w14:textId="77777777" w:rsidR="00B73576" w:rsidRPr="00955427" w:rsidRDefault="00B73576" w:rsidP="007A52A6">
            <w:pPr>
              <w:jc w:val="center"/>
              <w:rPr>
                <w:sz w:val="18"/>
                <w:szCs w:val="18"/>
              </w:rPr>
            </w:pPr>
            <w:proofErr w:type="spellStart"/>
            <w:r>
              <w:rPr>
                <w:rFonts w:ascii="HelveticaNeue-Light" w:hAnsi="HelveticaNeue-Light" w:cs="HelveticaNeue-Light"/>
                <w:sz w:val="11"/>
                <w:szCs w:val="11"/>
              </w:rPr>
              <w:t>Mepilex</w:t>
            </w:r>
            <w:r>
              <w:rPr>
                <w:rFonts w:ascii="HelveticaNeue-Light" w:hAnsi="HelveticaNeue-Light" w:cs="HelveticaNeue-Light"/>
                <w:sz w:val="7"/>
                <w:szCs w:val="7"/>
              </w:rPr>
              <w:t>®T</w:t>
            </w:r>
            <w:proofErr w:type="spellEnd"/>
            <w:r>
              <w:rPr>
                <w:rFonts w:ascii="HelveticaNeue-Light" w:hAnsi="HelveticaNeue-Light" w:cs="HelveticaNeue-Light"/>
                <w:sz w:val="7"/>
                <w:szCs w:val="7"/>
              </w:rPr>
              <w:t xml:space="preserve"> </w:t>
            </w:r>
            <w:r>
              <w:rPr>
                <w:rFonts w:ascii="HelveticaNeue-Light" w:hAnsi="HelveticaNeue-Light" w:cs="HelveticaNeue-Light"/>
                <w:sz w:val="11"/>
                <w:szCs w:val="11"/>
              </w:rPr>
              <w:t xml:space="preserve">Border </w:t>
            </w:r>
            <w:proofErr w:type="spellStart"/>
            <w:r>
              <w:rPr>
                <w:rFonts w:ascii="HelveticaNeue-Light" w:hAnsi="HelveticaNeue-Light" w:cs="HelveticaNeue-Light"/>
                <w:sz w:val="11"/>
                <w:szCs w:val="11"/>
              </w:rPr>
              <w:t>xT</w:t>
            </w:r>
            <w:proofErr w:type="spellEnd"/>
          </w:p>
          <w:p w14:paraId="16D594B4" w14:textId="77777777" w:rsidR="00B73576" w:rsidRDefault="00B73576" w:rsidP="007A52A6">
            <w:pPr>
              <w:autoSpaceDE w:val="0"/>
              <w:autoSpaceDN w:val="0"/>
              <w:adjustRightInd w:val="0"/>
              <w:jc w:val="center"/>
              <w:rPr>
                <w:rFonts w:ascii="HelveticaNeue-Light" w:hAnsi="HelveticaNeue-Light" w:cs="HelveticaNeue-Light"/>
                <w:sz w:val="11"/>
                <w:szCs w:val="11"/>
              </w:rPr>
            </w:pPr>
            <w:r>
              <w:rPr>
                <w:rFonts w:ascii="HelveticaNeue-Light" w:hAnsi="HelveticaNeue-Light" w:cs="HelveticaNeue-Light"/>
                <w:sz w:val="11"/>
                <w:szCs w:val="11"/>
              </w:rPr>
              <w:t>Tegaderm™ Foam Adhesive</w:t>
            </w:r>
          </w:p>
          <w:p w14:paraId="1AB66DB9" w14:textId="77777777" w:rsidR="00B73576" w:rsidRDefault="00B73576" w:rsidP="007A52A6">
            <w:pPr>
              <w:jc w:val="center"/>
            </w:pPr>
            <w:proofErr w:type="spellStart"/>
            <w:r>
              <w:rPr>
                <w:rFonts w:ascii="HelveticaNeue-Light" w:hAnsi="HelveticaNeue-Light" w:cs="HelveticaNeue-Light"/>
                <w:sz w:val="11"/>
                <w:szCs w:val="11"/>
              </w:rPr>
              <w:t>Allevyn</w:t>
            </w:r>
            <w:proofErr w:type="spellEnd"/>
            <w:r>
              <w:rPr>
                <w:rFonts w:ascii="HelveticaNeue-Light" w:hAnsi="HelveticaNeue-Light" w:cs="HelveticaNeue-Light"/>
                <w:sz w:val="11"/>
                <w:szCs w:val="11"/>
              </w:rPr>
              <w:t xml:space="preserve"> Adhesive</w:t>
            </w:r>
          </w:p>
        </w:tc>
      </w:tr>
      <w:tr w:rsidR="00B73576" w14:paraId="21A5A200" w14:textId="77777777" w:rsidTr="007A52A6">
        <w:trPr>
          <w:trHeight w:val="1212"/>
        </w:trPr>
        <w:tc>
          <w:tcPr>
            <w:tcW w:w="1531" w:type="dxa"/>
            <w:shd w:val="clear" w:color="auto" w:fill="76923C" w:themeFill="accent3" w:themeFillShade="BF"/>
          </w:tcPr>
          <w:p w14:paraId="747BB1C5" w14:textId="77777777" w:rsidR="00B73576" w:rsidRDefault="00B73576" w:rsidP="007A52A6">
            <w:pPr>
              <w:jc w:val="center"/>
            </w:pPr>
          </w:p>
          <w:p w14:paraId="485FB76B" w14:textId="77777777" w:rsidR="00B73576" w:rsidRDefault="00B73576" w:rsidP="007A52A6">
            <w:pPr>
              <w:jc w:val="center"/>
            </w:pPr>
          </w:p>
          <w:p w14:paraId="1B0C7072" w14:textId="77777777" w:rsidR="00B73576" w:rsidRDefault="00B73576" w:rsidP="007A52A6">
            <w:pPr>
              <w:jc w:val="center"/>
            </w:pPr>
            <w:proofErr w:type="spellStart"/>
            <w:r>
              <w:rPr>
                <w:rFonts w:ascii="HelveticaNeue-Light" w:hAnsi="HelveticaNeue-Light" w:cs="HelveticaNeue-Light"/>
                <w:sz w:val="11"/>
                <w:szCs w:val="11"/>
              </w:rPr>
              <w:t>Algivon</w:t>
            </w:r>
            <w:proofErr w:type="spellEnd"/>
          </w:p>
          <w:p w14:paraId="47428075" w14:textId="77777777" w:rsidR="00B73576" w:rsidRDefault="00B73576" w:rsidP="007A52A6">
            <w:pPr>
              <w:jc w:val="center"/>
            </w:pPr>
          </w:p>
          <w:p w14:paraId="5D46E770" w14:textId="77777777" w:rsidR="00B73576" w:rsidRDefault="00B73576" w:rsidP="007A52A6">
            <w:pPr>
              <w:jc w:val="center"/>
            </w:pPr>
          </w:p>
        </w:tc>
        <w:tc>
          <w:tcPr>
            <w:tcW w:w="1531" w:type="dxa"/>
            <w:shd w:val="clear" w:color="auto" w:fill="C2D69B" w:themeFill="accent3" w:themeFillTint="99"/>
          </w:tcPr>
          <w:p w14:paraId="042992DA" w14:textId="77777777" w:rsidR="00B73576" w:rsidRDefault="00B73576" w:rsidP="007A52A6">
            <w:pPr>
              <w:jc w:val="center"/>
            </w:pPr>
          </w:p>
          <w:p w14:paraId="49F35C88" w14:textId="77777777" w:rsidR="00B73576" w:rsidRPr="00955427" w:rsidRDefault="00B73576" w:rsidP="007A52A6">
            <w:pPr>
              <w:jc w:val="center"/>
              <w:rPr>
                <w:sz w:val="18"/>
                <w:szCs w:val="18"/>
              </w:rPr>
            </w:pPr>
            <w:r>
              <w:rPr>
                <w:rFonts w:ascii="HelveticaNeue-Light" w:hAnsi="HelveticaNeue-Light" w:cs="HelveticaNeue-Light"/>
                <w:sz w:val="11"/>
                <w:szCs w:val="11"/>
              </w:rPr>
              <w:t>Mepilex</w:t>
            </w:r>
            <w:r>
              <w:rPr>
                <w:rFonts w:ascii="HelveticaNeue-Light" w:hAnsi="HelveticaNeue-Light" w:cs="HelveticaNeue-Light"/>
                <w:sz w:val="7"/>
                <w:szCs w:val="7"/>
              </w:rPr>
              <w:t xml:space="preserve">® XT </w:t>
            </w:r>
            <w:r>
              <w:rPr>
                <w:rFonts w:ascii="HelveticaNeue-Light" w:hAnsi="HelveticaNeue-Light" w:cs="HelveticaNeue-Light"/>
                <w:sz w:val="11"/>
                <w:szCs w:val="11"/>
              </w:rPr>
              <w:t>Border</w:t>
            </w:r>
          </w:p>
          <w:p w14:paraId="1831B51C" w14:textId="77777777" w:rsidR="00B73576" w:rsidRDefault="00B73576" w:rsidP="007A52A6">
            <w:pPr>
              <w:jc w:val="center"/>
            </w:pPr>
            <w:proofErr w:type="spellStart"/>
            <w:r>
              <w:rPr>
                <w:rFonts w:ascii="HelveticaNeue-Light" w:hAnsi="HelveticaNeue-Light" w:cs="HelveticaNeue-Light"/>
                <w:sz w:val="11"/>
                <w:szCs w:val="11"/>
              </w:rPr>
              <w:t>Allevyn</w:t>
            </w:r>
            <w:proofErr w:type="spellEnd"/>
            <w:r>
              <w:rPr>
                <w:rFonts w:ascii="HelveticaNeue-Light" w:hAnsi="HelveticaNeue-Light" w:cs="HelveticaNeue-Light"/>
                <w:sz w:val="11"/>
                <w:szCs w:val="11"/>
              </w:rPr>
              <w:t xml:space="preserve"> Adhesive</w:t>
            </w:r>
          </w:p>
          <w:p w14:paraId="45FDB5A2" w14:textId="77777777" w:rsidR="00B73576" w:rsidRDefault="00B73576" w:rsidP="007A52A6">
            <w:pPr>
              <w:jc w:val="center"/>
              <w:rPr>
                <w:rFonts w:ascii="HelveticaNeue-Light" w:hAnsi="HelveticaNeue-Light" w:cs="HelveticaNeue-Light"/>
                <w:sz w:val="11"/>
                <w:szCs w:val="11"/>
              </w:rPr>
            </w:pPr>
            <w:r>
              <w:rPr>
                <w:rFonts w:ascii="HelveticaNeue-Light" w:hAnsi="HelveticaNeue-Light" w:cs="HelveticaNeue-Light"/>
                <w:sz w:val="11"/>
                <w:szCs w:val="11"/>
              </w:rPr>
              <w:t>Tegaderm™ Foam Adhesive</w:t>
            </w:r>
          </w:p>
          <w:p w14:paraId="312DE61D" w14:textId="77777777" w:rsidR="00B73576" w:rsidRDefault="00B73576" w:rsidP="007A52A6">
            <w:pPr>
              <w:autoSpaceDE w:val="0"/>
              <w:autoSpaceDN w:val="0"/>
              <w:adjustRightInd w:val="0"/>
              <w:jc w:val="center"/>
              <w:rPr>
                <w:rFonts w:ascii="HelveticaNeue-Light" w:hAnsi="HelveticaNeue-Light" w:cs="HelveticaNeue-Light"/>
                <w:sz w:val="7"/>
                <w:szCs w:val="7"/>
              </w:rPr>
            </w:pPr>
            <w:proofErr w:type="spellStart"/>
            <w:r>
              <w:rPr>
                <w:rFonts w:ascii="HelveticaNeue-Light" w:hAnsi="HelveticaNeue-Light" w:cs="HelveticaNeue-Light"/>
                <w:sz w:val="11"/>
                <w:szCs w:val="11"/>
              </w:rPr>
              <w:t>Eclypse</w:t>
            </w:r>
            <w:proofErr w:type="spellEnd"/>
            <w:r>
              <w:rPr>
                <w:rFonts w:ascii="HelveticaNeue-Light" w:hAnsi="HelveticaNeue-Light" w:cs="HelveticaNeue-Light"/>
                <w:sz w:val="11"/>
                <w:szCs w:val="11"/>
              </w:rPr>
              <w:t xml:space="preserve"> </w:t>
            </w:r>
          </w:p>
          <w:p w14:paraId="48E1AD58" w14:textId="77777777" w:rsidR="00B73576" w:rsidRDefault="00B73576" w:rsidP="007A52A6">
            <w:pPr>
              <w:jc w:val="center"/>
            </w:pPr>
          </w:p>
        </w:tc>
        <w:tc>
          <w:tcPr>
            <w:tcW w:w="1530" w:type="dxa"/>
            <w:shd w:val="clear" w:color="auto" w:fill="31849B" w:themeFill="accent5" w:themeFillShade="BF"/>
          </w:tcPr>
          <w:p w14:paraId="14C3D566" w14:textId="77777777" w:rsidR="00B73576" w:rsidRDefault="00B73576" w:rsidP="007A52A6">
            <w:pPr>
              <w:jc w:val="center"/>
            </w:pPr>
          </w:p>
          <w:p w14:paraId="37DE6805" w14:textId="77777777" w:rsidR="00B73576" w:rsidRDefault="00B73576" w:rsidP="007A52A6">
            <w:pPr>
              <w:autoSpaceDE w:val="0"/>
              <w:autoSpaceDN w:val="0"/>
              <w:adjustRightInd w:val="0"/>
              <w:jc w:val="center"/>
              <w:rPr>
                <w:rFonts w:ascii="HelveticaNeue-Light" w:hAnsi="HelveticaNeue-Light" w:cs="HelveticaNeue-Light"/>
                <w:sz w:val="11"/>
                <w:szCs w:val="11"/>
              </w:rPr>
            </w:pPr>
            <w:proofErr w:type="spellStart"/>
            <w:r>
              <w:rPr>
                <w:rFonts w:ascii="HelveticaNeue-Light" w:hAnsi="HelveticaNeue-Light" w:cs="HelveticaNeue-Light"/>
                <w:sz w:val="11"/>
                <w:szCs w:val="11"/>
              </w:rPr>
              <w:t>Algivon</w:t>
            </w:r>
            <w:proofErr w:type="spellEnd"/>
          </w:p>
          <w:p w14:paraId="6A4969F8" w14:textId="77777777" w:rsidR="00B73576" w:rsidRDefault="00B73576" w:rsidP="007A52A6">
            <w:pPr>
              <w:autoSpaceDE w:val="0"/>
              <w:autoSpaceDN w:val="0"/>
              <w:adjustRightInd w:val="0"/>
              <w:jc w:val="center"/>
              <w:rPr>
                <w:rFonts w:ascii="HelveticaNeue-Light" w:hAnsi="HelveticaNeue-Light" w:cs="HelveticaNeue-Light"/>
                <w:sz w:val="11"/>
                <w:szCs w:val="11"/>
              </w:rPr>
            </w:pPr>
            <w:r>
              <w:rPr>
                <w:rFonts w:ascii="HelveticaNeue-Light" w:hAnsi="HelveticaNeue-Light" w:cs="HelveticaNeue-Light"/>
                <w:sz w:val="11"/>
                <w:szCs w:val="11"/>
              </w:rPr>
              <w:t>AQUACEL</w:t>
            </w:r>
            <w:r>
              <w:rPr>
                <w:rFonts w:ascii="HelveticaNeue-Light" w:hAnsi="HelveticaNeue-Light" w:cs="HelveticaNeue-Light"/>
                <w:sz w:val="7"/>
                <w:szCs w:val="7"/>
              </w:rPr>
              <w:t xml:space="preserve">® </w:t>
            </w:r>
            <w:r>
              <w:rPr>
                <w:rFonts w:ascii="HelveticaNeue-Light" w:hAnsi="HelveticaNeue-Light" w:cs="HelveticaNeue-Light"/>
                <w:sz w:val="11"/>
                <w:szCs w:val="11"/>
              </w:rPr>
              <w:t>Extra™</w:t>
            </w:r>
          </w:p>
          <w:p w14:paraId="1D734D5A" w14:textId="77777777" w:rsidR="00B73576" w:rsidRDefault="00B73576" w:rsidP="007A52A6">
            <w:pPr>
              <w:jc w:val="center"/>
              <w:rPr>
                <w:rFonts w:ascii="HelveticaNeue-Light" w:hAnsi="HelveticaNeue-Light" w:cs="HelveticaNeue-Light"/>
                <w:sz w:val="11"/>
                <w:szCs w:val="11"/>
              </w:rPr>
            </w:pPr>
            <w:proofErr w:type="spellStart"/>
            <w:r>
              <w:rPr>
                <w:rFonts w:ascii="HelveticaNeue-Light" w:hAnsi="HelveticaNeue-Light" w:cs="HelveticaNeue-Light"/>
                <w:sz w:val="11"/>
                <w:szCs w:val="11"/>
              </w:rPr>
              <w:t>PolyMem</w:t>
            </w:r>
            <w:proofErr w:type="spellEnd"/>
          </w:p>
          <w:p w14:paraId="6B6B2BA4" w14:textId="77777777" w:rsidR="00B73576" w:rsidRDefault="00B73576" w:rsidP="007A52A6">
            <w:pPr>
              <w:jc w:val="center"/>
            </w:pPr>
            <w:proofErr w:type="spellStart"/>
            <w:r>
              <w:rPr>
                <w:rFonts w:ascii="HelveticaNeue-Light" w:hAnsi="HelveticaNeue-Light" w:cs="HelveticaNeue-Light"/>
                <w:sz w:val="11"/>
                <w:szCs w:val="11"/>
              </w:rPr>
              <w:t>Sorbasan</w:t>
            </w:r>
            <w:proofErr w:type="spellEnd"/>
            <w:r>
              <w:rPr>
                <w:rFonts w:ascii="HelveticaNeue-Light" w:hAnsi="HelveticaNeue-Light" w:cs="HelveticaNeue-Light"/>
                <w:sz w:val="11"/>
                <w:szCs w:val="11"/>
              </w:rPr>
              <w:t xml:space="preserve"> Plus</w:t>
            </w:r>
          </w:p>
        </w:tc>
        <w:tc>
          <w:tcPr>
            <w:tcW w:w="1548" w:type="dxa"/>
            <w:shd w:val="clear" w:color="auto" w:fill="92CDDC" w:themeFill="accent5" w:themeFillTint="99"/>
          </w:tcPr>
          <w:p w14:paraId="09762A64" w14:textId="77777777" w:rsidR="00B73576" w:rsidRDefault="00B73576" w:rsidP="007A52A6">
            <w:pPr>
              <w:jc w:val="center"/>
            </w:pPr>
          </w:p>
          <w:p w14:paraId="154502E4" w14:textId="77777777" w:rsidR="00B73576" w:rsidRPr="00955427" w:rsidRDefault="00B73576" w:rsidP="007A52A6">
            <w:pPr>
              <w:jc w:val="center"/>
              <w:rPr>
                <w:sz w:val="18"/>
                <w:szCs w:val="18"/>
              </w:rPr>
            </w:pPr>
            <w:r>
              <w:rPr>
                <w:rFonts w:ascii="HelveticaNeue-Light" w:hAnsi="HelveticaNeue-Light" w:cs="HelveticaNeue-Light"/>
                <w:sz w:val="11"/>
                <w:szCs w:val="11"/>
              </w:rPr>
              <w:t>Mepilex</w:t>
            </w:r>
            <w:r>
              <w:rPr>
                <w:rFonts w:ascii="HelveticaNeue-Light" w:hAnsi="HelveticaNeue-Light" w:cs="HelveticaNeue-Light"/>
                <w:sz w:val="7"/>
                <w:szCs w:val="7"/>
              </w:rPr>
              <w:t xml:space="preserve">® </w:t>
            </w:r>
            <w:r>
              <w:rPr>
                <w:rFonts w:ascii="HelveticaNeue-Light" w:hAnsi="HelveticaNeue-Light" w:cs="HelveticaNeue-Light"/>
                <w:sz w:val="11"/>
                <w:szCs w:val="11"/>
              </w:rPr>
              <w:t>Border</w:t>
            </w:r>
          </w:p>
          <w:p w14:paraId="138CA006" w14:textId="77777777" w:rsidR="00B73576" w:rsidRDefault="00B73576" w:rsidP="007A52A6">
            <w:pPr>
              <w:autoSpaceDE w:val="0"/>
              <w:autoSpaceDN w:val="0"/>
              <w:adjustRightInd w:val="0"/>
              <w:jc w:val="center"/>
              <w:rPr>
                <w:rFonts w:ascii="HelveticaNeue-Light" w:hAnsi="HelveticaNeue-Light" w:cs="HelveticaNeue-Light"/>
                <w:sz w:val="11"/>
                <w:szCs w:val="11"/>
              </w:rPr>
            </w:pPr>
            <w:r>
              <w:rPr>
                <w:rFonts w:ascii="HelveticaNeue-Light" w:hAnsi="HelveticaNeue-Light" w:cs="HelveticaNeue-Light"/>
                <w:sz w:val="11"/>
                <w:szCs w:val="11"/>
              </w:rPr>
              <w:t>Tegaderm™ Foam Adhesive</w:t>
            </w:r>
          </w:p>
          <w:p w14:paraId="14E3CCB1" w14:textId="77777777" w:rsidR="00B73576" w:rsidRDefault="00B73576" w:rsidP="007A52A6">
            <w:pPr>
              <w:jc w:val="center"/>
              <w:rPr>
                <w:rFonts w:ascii="HelveticaNeue-Light" w:hAnsi="HelveticaNeue-Light" w:cs="HelveticaNeue-Light"/>
                <w:sz w:val="11"/>
                <w:szCs w:val="11"/>
              </w:rPr>
            </w:pPr>
            <w:proofErr w:type="spellStart"/>
            <w:r>
              <w:rPr>
                <w:rFonts w:ascii="HelveticaNeue-Light" w:hAnsi="HelveticaNeue-Light" w:cs="HelveticaNeue-Light"/>
                <w:sz w:val="11"/>
                <w:szCs w:val="11"/>
              </w:rPr>
              <w:t>Allevyn</w:t>
            </w:r>
            <w:proofErr w:type="spellEnd"/>
            <w:r>
              <w:rPr>
                <w:rFonts w:ascii="HelveticaNeue-Light" w:hAnsi="HelveticaNeue-Light" w:cs="HelveticaNeue-Light"/>
                <w:sz w:val="11"/>
                <w:szCs w:val="11"/>
              </w:rPr>
              <w:t xml:space="preserve"> Adhesive</w:t>
            </w:r>
          </w:p>
          <w:p w14:paraId="023052DC" w14:textId="77777777" w:rsidR="00B73576" w:rsidRDefault="00B73576" w:rsidP="007A52A6">
            <w:pPr>
              <w:autoSpaceDE w:val="0"/>
              <w:autoSpaceDN w:val="0"/>
              <w:adjustRightInd w:val="0"/>
              <w:jc w:val="center"/>
              <w:rPr>
                <w:rFonts w:ascii="HelveticaNeue-Light" w:hAnsi="HelveticaNeue-Light" w:cs="HelveticaNeue-Light"/>
                <w:sz w:val="7"/>
                <w:szCs w:val="7"/>
              </w:rPr>
            </w:pPr>
            <w:proofErr w:type="spellStart"/>
            <w:r>
              <w:rPr>
                <w:rFonts w:ascii="HelveticaNeue-Light" w:hAnsi="HelveticaNeue-Light" w:cs="HelveticaNeue-Light"/>
                <w:sz w:val="11"/>
                <w:szCs w:val="11"/>
              </w:rPr>
              <w:t>Eclypse</w:t>
            </w:r>
            <w:proofErr w:type="spellEnd"/>
          </w:p>
          <w:p w14:paraId="12E76A03" w14:textId="77777777" w:rsidR="00B73576" w:rsidRDefault="00B73576" w:rsidP="007A52A6">
            <w:pPr>
              <w:jc w:val="center"/>
            </w:pPr>
          </w:p>
        </w:tc>
        <w:tc>
          <w:tcPr>
            <w:tcW w:w="1531" w:type="dxa"/>
            <w:shd w:val="clear" w:color="auto" w:fill="E36C0A" w:themeFill="accent6" w:themeFillShade="BF"/>
          </w:tcPr>
          <w:p w14:paraId="52DAAF63" w14:textId="77777777" w:rsidR="00B73576" w:rsidRDefault="00B73576" w:rsidP="007A52A6">
            <w:pPr>
              <w:jc w:val="center"/>
            </w:pPr>
          </w:p>
          <w:p w14:paraId="2A873F95" w14:textId="77777777" w:rsidR="00B73576" w:rsidRDefault="00B73576" w:rsidP="007A52A6">
            <w:pPr>
              <w:autoSpaceDE w:val="0"/>
              <w:autoSpaceDN w:val="0"/>
              <w:adjustRightInd w:val="0"/>
              <w:jc w:val="center"/>
              <w:rPr>
                <w:rFonts w:ascii="HelveticaNeue-Light" w:hAnsi="HelveticaNeue-Light" w:cs="HelveticaNeue-Light"/>
                <w:sz w:val="11"/>
                <w:szCs w:val="11"/>
              </w:rPr>
            </w:pPr>
            <w:r>
              <w:rPr>
                <w:rFonts w:ascii="HelveticaNeue-Light" w:hAnsi="HelveticaNeue-Light" w:cs="HelveticaNeue-Light"/>
                <w:sz w:val="11"/>
                <w:szCs w:val="11"/>
              </w:rPr>
              <w:t>AQUACEL</w:t>
            </w:r>
            <w:r>
              <w:rPr>
                <w:rFonts w:ascii="HelveticaNeue-Light" w:hAnsi="HelveticaNeue-Light" w:cs="HelveticaNeue-Light"/>
                <w:sz w:val="7"/>
                <w:szCs w:val="7"/>
              </w:rPr>
              <w:t xml:space="preserve">® </w:t>
            </w:r>
            <w:r>
              <w:rPr>
                <w:rFonts w:ascii="HelveticaNeue-Light" w:hAnsi="HelveticaNeue-Light" w:cs="HelveticaNeue-Light"/>
                <w:sz w:val="11"/>
                <w:szCs w:val="11"/>
              </w:rPr>
              <w:t>Extra™</w:t>
            </w:r>
          </w:p>
          <w:p w14:paraId="219F1012" w14:textId="77777777" w:rsidR="00B73576" w:rsidRDefault="00B73576" w:rsidP="007A52A6">
            <w:pPr>
              <w:autoSpaceDE w:val="0"/>
              <w:autoSpaceDN w:val="0"/>
              <w:adjustRightInd w:val="0"/>
              <w:jc w:val="center"/>
              <w:rPr>
                <w:rFonts w:ascii="HelveticaNeue-Light" w:hAnsi="HelveticaNeue-Light" w:cs="HelveticaNeue-Light"/>
                <w:sz w:val="11"/>
                <w:szCs w:val="11"/>
              </w:rPr>
            </w:pPr>
            <w:proofErr w:type="spellStart"/>
            <w:r>
              <w:rPr>
                <w:rFonts w:ascii="HelveticaNeue-Light" w:hAnsi="HelveticaNeue-Light" w:cs="HelveticaNeue-Light"/>
                <w:sz w:val="11"/>
                <w:szCs w:val="11"/>
              </w:rPr>
              <w:t>Sorbsan</w:t>
            </w:r>
            <w:proofErr w:type="spellEnd"/>
            <w:r>
              <w:rPr>
                <w:rFonts w:ascii="HelveticaNeue-Light" w:hAnsi="HelveticaNeue-Light" w:cs="HelveticaNeue-Light"/>
                <w:sz w:val="11"/>
                <w:szCs w:val="11"/>
              </w:rPr>
              <w:t xml:space="preserve"> Plus</w:t>
            </w:r>
          </w:p>
          <w:p w14:paraId="6E384D51" w14:textId="77777777" w:rsidR="00B73576" w:rsidRDefault="00B73576" w:rsidP="007A52A6">
            <w:pPr>
              <w:jc w:val="center"/>
            </w:pPr>
            <w:proofErr w:type="spellStart"/>
            <w:r>
              <w:rPr>
                <w:rFonts w:ascii="HelveticaNeue-Light" w:hAnsi="HelveticaNeue-Light" w:cs="HelveticaNeue-Light"/>
                <w:sz w:val="11"/>
                <w:szCs w:val="11"/>
              </w:rPr>
              <w:t>PolyMem</w:t>
            </w:r>
            <w:proofErr w:type="spellEnd"/>
          </w:p>
        </w:tc>
        <w:tc>
          <w:tcPr>
            <w:tcW w:w="1509" w:type="dxa"/>
            <w:shd w:val="clear" w:color="auto" w:fill="FABF8F" w:themeFill="accent6" w:themeFillTint="99"/>
          </w:tcPr>
          <w:p w14:paraId="00FB00E9" w14:textId="77777777" w:rsidR="00B73576" w:rsidRDefault="00B73576" w:rsidP="007A52A6">
            <w:pPr>
              <w:jc w:val="center"/>
            </w:pPr>
          </w:p>
          <w:p w14:paraId="385E8E16" w14:textId="77777777" w:rsidR="00B73576" w:rsidRDefault="00B73576" w:rsidP="007A52A6">
            <w:pPr>
              <w:autoSpaceDE w:val="0"/>
              <w:autoSpaceDN w:val="0"/>
              <w:adjustRightInd w:val="0"/>
              <w:jc w:val="center"/>
              <w:rPr>
                <w:rFonts w:ascii="HelveticaNeue-Light" w:hAnsi="HelveticaNeue-Light" w:cs="HelveticaNeue-Light"/>
                <w:sz w:val="11"/>
                <w:szCs w:val="11"/>
              </w:rPr>
            </w:pPr>
            <w:r>
              <w:rPr>
                <w:rFonts w:ascii="HelveticaNeue-Light" w:hAnsi="HelveticaNeue-Light" w:cs="HelveticaNeue-Light"/>
                <w:sz w:val="11"/>
                <w:szCs w:val="11"/>
              </w:rPr>
              <w:t>Mepilex</w:t>
            </w:r>
            <w:r>
              <w:rPr>
                <w:rFonts w:ascii="HelveticaNeue-Light" w:hAnsi="HelveticaNeue-Light" w:cs="HelveticaNeue-Light"/>
                <w:sz w:val="7"/>
                <w:szCs w:val="7"/>
              </w:rPr>
              <w:t xml:space="preserve">® </w:t>
            </w:r>
            <w:r>
              <w:rPr>
                <w:rFonts w:ascii="HelveticaNeue-Light" w:hAnsi="HelveticaNeue-Light" w:cs="HelveticaNeue-Light"/>
                <w:sz w:val="11"/>
                <w:szCs w:val="11"/>
              </w:rPr>
              <w:t>Border</w:t>
            </w:r>
          </w:p>
          <w:p w14:paraId="1E7DB89D" w14:textId="77777777" w:rsidR="00B73576" w:rsidRDefault="00B73576" w:rsidP="007A52A6">
            <w:pPr>
              <w:autoSpaceDE w:val="0"/>
              <w:autoSpaceDN w:val="0"/>
              <w:adjustRightInd w:val="0"/>
              <w:jc w:val="center"/>
              <w:rPr>
                <w:rFonts w:ascii="HelveticaNeue-Light" w:hAnsi="HelveticaNeue-Light" w:cs="HelveticaNeue-Light"/>
                <w:sz w:val="11"/>
                <w:szCs w:val="11"/>
              </w:rPr>
            </w:pPr>
            <w:r>
              <w:rPr>
                <w:rFonts w:ascii="HelveticaNeue-Light" w:hAnsi="HelveticaNeue-Light" w:cs="HelveticaNeue-Light"/>
                <w:sz w:val="11"/>
                <w:szCs w:val="11"/>
              </w:rPr>
              <w:t>Tegaderm™ Foam Adhesive</w:t>
            </w:r>
          </w:p>
          <w:p w14:paraId="58201D13" w14:textId="77777777" w:rsidR="00B73576" w:rsidRDefault="00B73576" w:rsidP="007A52A6">
            <w:pPr>
              <w:jc w:val="center"/>
              <w:rPr>
                <w:rFonts w:ascii="HelveticaNeue-Light" w:hAnsi="HelveticaNeue-Light" w:cs="HelveticaNeue-Light"/>
                <w:sz w:val="11"/>
                <w:szCs w:val="11"/>
              </w:rPr>
            </w:pPr>
            <w:proofErr w:type="spellStart"/>
            <w:r>
              <w:rPr>
                <w:rFonts w:ascii="HelveticaNeue-Light" w:hAnsi="HelveticaNeue-Light" w:cs="HelveticaNeue-Light"/>
                <w:sz w:val="11"/>
                <w:szCs w:val="11"/>
              </w:rPr>
              <w:t>Allevyn</w:t>
            </w:r>
            <w:proofErr w:type="spellEnd"/>
            <w:r>
              <w:rPr>
                <w:rFonts w:ascii="HelveticaNeue-Light" w:hAnsi="HelveticaNeue-Light" w:cs="HelveticaNeue-Light"/>
                <w:sz w:val="11"/>
                <w:szCs w:val="11"/>
              </w:rPr>
              <w:t xml:space="preserve"> Adhesive</w:t>
            </w:r>
          </w:p>
          <w:p w14:paraId="63084B06" w14:textId="77777777" w:rsidR="00B73576" w:rsidRDefault="00B73576" w:rsidP="007A52A6">
            <w:pPr>
              <w:autoSpaceDE w:val="0"/>
              <w:autoSpaceDN w:val="0"/>
              <w:adjustRightInd w:val="0"/>
              <w:jc w:val="center"/>
              <w:rPr>
                <w:rFonts w:ascii="HelveticaNeue-Light" w:hAnsi="HelveticaNeue-Light" w:cs="HelveticaNeue-Light"/>
                <w:sz w:val="7"/>
                <w:szCs w:val="7"/>
              </w:rPr>
            </w:pPr>
            <w:proofErr w:type="spellStart"/>
            <w:r>
              <w:rPr>
                <w:rFonts w:ascii="HelveticaNeue-Light" w:hAnsi="HelveticaNeue-Light" w:cs="HelveticaNeue-Light"/>
                <w:sz w:val="11"/>
                <w:szCs w:val="11"/>
              </w:rPr>
              <w:t>Eclypse</w:t>
            </w:r>
            <w:proofErr w:type="spellEnd"/>
          </w:p>
          <w:p w14:paraId="50331F50" w14:textId="77777777" w:rsidR="00B73576" w:rsidRDefault="00B73576" w:rsidP="007A52A6">
            <w:pPr>
              <w:jc w:val="center"/>
            </w:pPr>
          </w:p>
        </w:tc>
        <w:tc>
          <w:tcPr>
            <w:tcW w:w="1621" w:type="dxa"/>
            <w:shd w:val="clear" w:color="auto" w:fill="D99594" w:themeFill="accent2" w:themeFillTint="99"/>
          </w:tcPr>
          <w:p w14:paraId="54451CBF" w14:textId="77777777" w:rsidR="00B73576" w:rsidRDefault="00B73576" w:rsidP="007A52A6">
            <w:pPr>
              <w:jc w:val="center"/>
            </w:pPr>
          </w:p>
        </w:tc>
        <w:tc>
          <w:tcPr>
            <w:tcW w:w="1531" w:type="dxa"/>
            <w:shd w:val="clear" w:color="auto" w:fill="E5B8B7" w:themeFill="accent2" w:themeFillTint="66"/>
          </w:tcPr>
          <w:p w14:paraId="7A6CBFAC" w14:textId="77777777" w:rsidR="00B73576" w:rsidRDefault="00B73576" w:rsidP="007A52A6">
            <w:pPr>
              <w:jc w:val="center"/>
            </w:pPr>
          </w:p>
        </w:tc>
        <w:tc>
          <w:tcPr>
            <w:tcW w:w="1572" w:type="dxa"/>
            <w:shd w:val="clear" w:color="auto" w:fill="548DD4" w:themeFill="text2" w:themeFillTint="99"/>
          </w:tcPr>
          <w:p w14:paraId="39022617" w14:textId="77777777" w:rsidR="00B73576" w:rsidRDefault="00B73576" w:rsidP="007A52A6">
            <w:pPr>
              <w:jc w:val="center"/>
            </w:pPr>
          </w:p>
          <w:p w14:paraId="227C1CE5" w14:textId="77777777" w:rsidR="00B73576" w:rsidRDefault="00B73576" w:rsidP="007A52A6">
            <w:pPr>
              <w:autoSpaceDE w:val="0"/>
              <w:autoSpaceDN w:val="0"/>
              <w:adjustRightInd w:val="0"/>
              <w:jc w:val="center"/>
              <w:rPr>
                <w:rFonts w:ascii="HelveticaNeue-Bold" w:hAnsi="HelveticaNeue-Bold" w:cs="HelveticaNeue-Bold"/>
                <w:b/>
                <w:bCs/>
                <w:sz w:val="11"/>
                <w:szCs w:val="11"/>
              </w:rPr>
            </w:pPr>
            <w:r>
              <w:rPr>
                <w:rFonts w:ascii="HelveticaNeue-Bold" w:hAnsi="HelveticaNeue-Bold" w:cs="HelveticaNeue-Bold"/>
                <w:b/>
                <w:bCs/>
                <w:sz w:val="11"/>
                <w:szCs w:val="11"/>
              </w:rPr>
              <w:t>1st Line: Honey</w:t>
            </w:r>
          </w:p>
          <w:p w14:paraId="0E6D3D2F" w14:textId="77777777" w:rsidR="00B73576" w:rsidRDefault="00B73576" w:rsidP="007A52A6">
            <w:pPr>
              <w:autoSpaceDE w:val="0"/>
              <w:autoSpaceDN w:val="0"/>
              <w:adjustRightInd w:val="0"/>
              <w:jc w:val="center"/>
              <w:rPr>
                <w:rFonts w:ascii="HelveticaNeue-Light" w:hAnsi="HelveticaNeue-Light" w:cs="HelveticaNeue-Light"/>
                <w:sz w:val="11"/>
                <w:szCs w:val="11"/>
              </w:rPr>
            </w:pPr>
            <w:proofErr w:type="spellStart"/>
            <w:r>
              <w:rPr>
                <w:rFonts w:ascii="HelveticaNeue-Light" w:hAnsi="HelveticaNeue-Light" w:cs="HelveticaNeue-Light"/>
                <w:sz w:val="11"/>
                <w:szCs w:val="11"/>
              </w:rPr>
              <w:t>Algivon</w:t>
            </w:r>
            <w:proofErr w:type="spellEnd"/>
            <w:r>
              <w:rPr>
                <w:rFonts w:ascii="HelveticaNeue-Light" w:hAnsi="HelveticaNeue-Light" w:cs="HelveticaNeue-Light"/>
                <w:sz w:val="11"/>
                <w:szCs w:val="11"/>
              </w:rPr>
              <w:t xml:space="preserve"> Plus</w:t>
            </w:r>
          </w:p>
          <w:p w14:paraId="0FD0EC33" w14:textId="77777777" w:rsidR="00B73576" w:rsidRDefault="00B73576" w:rsidP="007A52A6">
            <w:pPr>
              <w:autoSpaceDE w:val="0"/>
              <w:autoSpaceDN w:val="0"/>
              <w:adjustRightInd w:val="0"/>
              <w:jc w:val="center"/>
              <w:rPr>
                <w:rFonts w:ascii="HelveticaNeue-Bold" w:hAnsi="HelveticaNeue-Bold" w:cs="HelveticaNeue-Bold"/>
                <w:b/>
                <w:bCs/>
                <w:sz w:val="11"/>
                <w:szCs w:val="11"/>
              </w:rPr>
            </w:pPr>
            <w:r>
              <w:rPr>
                <w:rFonts w:ascii="HelveticaNeue-Bold" w:hAnsi="HelveticaNeue-Bold" w:cs="HelveticaNeue-Bold"/>
                <w:b/>
                <w:bCs/>
                <w:sz w:val="11"/>
                <w:szCs w:val="11"/>
              </w:rPr>
              <w:t>2nd Line: Silver*</w:t>
            </w:r>
          </w:p>
          <w:p w14:paraId="5D0215E0" w14:textId="77777777" w:rsidR="00B73576" w:rsidRDefault="00B73576" w:rsidP="007A52A6">
            <w:pPr>
              <w:autoSpaceDE w:val="0"/>
              <w:autoSpaceDN w:val="0"/>
              <w:adjustRightInd w:val="0"/>
              <w:jc w:val="center"/>
              <w:rPr>
                <w:rFonts w:ascii="HelveticaNeue-Light" w:hAnsi="HelveticaNeue-Light" w:cs="HelveticaNeue-Light"/>
                <w:sz w:val="11"/>
                <w:szCs w:val="11"/>
              </w:rPr>
            </w:pPr>
            <w:proofErr w:type="spellStart"/>
            <w:r>
              <w:rPr>
                <w:rFonts w:ascii="HelveticaNeue-Light" w:hAnsi="HelveticaNeue-Light" w:cs="HelveticaNeue-Light"/>
                <w:sz w:val="11"/>
                <w:szCs w:val="11"/>
              </w:rPr>
              <w:t>Silvercel</w:t>
            </w:r>
            <w:proofErr w:type="spellEnd"/>
          </w:p>
          <w:p w14:paraId="340E18CE" w14:textId="77777777" w:rsidR="00B73576" w:rsidRDefault="00B73576" w:rsidP="007A52A6">
            <w:pPr>
              <w:autoSpaceDE w:val="0"/>
              <w:autoSpaceDN w:val="0"/>
              <w:adjustRightInd w:val="0"/>
              <w:jc w:val="center"/>
              <w:rPr>
                <w:rFonts w:ascii="HelveticaNeue-Light" w:hAnsi="HelveticaNeue-Light" w:cs="HelveticaNeue-Light"/>
                <w:sz w:val="11"/>
                <w:szCs w:val="11"/>
              </w:rPr>
            </w:pPr>
            <w:proofErr w:type="spellStart"/>
            <w:r>
              <w:rPr>
                <w:rFonts w:ascii="HelveticaNeue-Light" w:hAnsi="HelveticaNeue-Light" w:cs="HelveticaNeue-Light"/>
                <w:sz w:val="11"/>
                <w:szCs w:val="11"/>
              </w:rPr>
              <w:t>Acticoat</w:t>
            </w:r>
            <w:proofErr w:type="spellEnd"/>
            <w:r>
              <w:rPr>
                <w:rFonts w:ascii="HelveticaNeue-Light" w:hAnsi="HelveticaNeue-Light" w:cs="HelveticaNeue-Light"/>
                <w:sz w:val="11"/>
                <w:szCs w:val="11"/>
              </w:rPr>
              <w:t xml:space="preserve"> Flex 7</w:t>
            </w:r>
          </w:p>
          <w:p w14:paraId="1BDA55EE" w14:textId="77777777" w:rsidR="00B73576" w:rsidRDefault="00B73576" w:rsidP="007A52A6">
            <w:pPr>
              <w:autoSpaceDE w:val="0"/>
              <w:autoSpaceDN w:val="0"/>
              <w:adjustRightInd w:val="0"/>
              <w:jc w:val="center"/>
              <w:rPr>
                <w:rFonts w:ascii="HelveticaNeue-Light" w:hAnsi="HelveticaNeue-Light" w:cs="HelveticaNeue-Light"/>
                <w:sz w:val="11"/>
                <w:szCs w:val="11"/>
              </w:rPr>
            </w:pPr>
            <w:proofErr w:type="spellStart"/>
            <w:r>
              <w:rPr>
                <w:rFonts w:ascii="HelveticaNeue-Light" w:hAnsi="HelveticaNeue-Light" w:cs="HelveticaNeue-Light"/>
                <w:sz w:val="11"/>
                <w:szCs w:val="11"/>
              </w:rPr>
              <w:t>Suprasorb</w:t>
            </w:r>
            <w:proofErr w:type="spellEnd"/>
            <w:r>
              <w:rPr>
                <w:rFonts w:ascii="HelveticaNeue-Light" w:hAnsi="HelveticaNeue-Light" w:cs="HelveticaNeue-Light"/>
                <w:sz w:val="7"/>
                <w:szCs w:val="7"/>
              </w:rPr>
              <w:t xml:space="preserve">® </w:t>
            </w:r>
            <w:r>
              <w:rPr>
                <w:rFonts w:ascii="HelveticaNeue-Light" w:hAnsi="HelveticaNeue-Light" w:cs="HelveticaNeue-Light"/>
                <w:sz w:val="11"/>
                <w:szCs w:val="11"/>
              </w:rPr>
              <w:t>X+PHMB</w:t>
            </w:r>
          </w:p>
          <w:p w14:paraId="221F3CB1" w14:textId="77777777" w:rsidR="00B73576" w:rsidRDefault="00B73576" w:rsidP="007A52A6">
            <w:pPr>
              <w:jc w:val="center"/>
            </w:pPr>
          </w:p>
        </w:tc>
        <w:tc>
          <w:tcPr>
            <w:tcW w:w="1531" w:type="dxa"/>
            <w:shd w:val="clear" w:color="auto" w:fill="8DB3E2" w:themeFill="text2" w:themeFillTint="66"/>
          </w:tcPr>
          <w:p w14:paraId="236812BE" w14:textId="77777777" w:rsidR="00B73576" w:rsidRDefault="00B73576" w:rsidP="007A52A6">
            <w:pPr>
              <w:jc w:val="center"/>
            </w:pPr>
          </w:p>
          <w:p w14:paraId="6AA3BE97" w14:textId="77777777" w:rsidR="00B73576" w:rsidRPr="00955427" w:rsidRDefault="00B73576" w:rsidP="007A52A6">
            <w:pPr>
              <w:jc w:val="center"/>
              <w:rPr>
                <w:sz w:val="18"/>
                <w:szCs w:val="18"/>
              </w:rPr>
            </w:pPr>
            <w:proofErr w:type="spellStart"/>
            <w:r>
              <w:rPr>
                <w:rFonts w:ascii="HelveticaNeue-Light" w:hAnsi="HelveticaNeue-Light" w:cs="HelveticaNeue-Light"/>
                <w:sz w:val="11"/>
                <w:szCs w:val="11"/>
              </w:rPr>
              <w:t>Mepilex</w:t>
            </w:r>
            <w:r>
              <w:rPr>
                <w:rFonts w:ascii="HelveticaNeue-Light" w:hAnsi="HelveticaNeue-Light" w:cs="HelveticaNeue-Light"/>
                <w:sz w:val="7"/>
                <w:szCs w:val="7"/>
              </w:rPr>
              <w:t>®T</w:t>
            </w:r>
            <w:proofErr w:type="spellEnd"/>
            <w:r>
              <w:rPr>
                <w:rFonts w:ascii="HelveticaNeue-Light" w:hAnsi="HelveticaNeue-Light" w:cs="HelveticaNeue-Light"/>
                <w:sz w:val="7"/>
                <w:szCs w:val="7"/>
              </w:rPr>
              <w:t xml:space="preserve"> </w:t>
            </w:r>
            <w:proofErr w:type="spellStart"/>
            <w:r>
              <w:rPr>
                <w:rFonts w:ascii="HelveticaNeue-Light" w:hAnsi="HelveticaNeue-Light" w:cs="HelveticaNeue-Light"/>
                <w:sz w:val="11"/>
                <w:szCs w:val="11"/>
              </w:rPr>
              <w:t>Borde</w:t>
            </w:r>
            <w:proofErr w:type="spellEnd"/>
            <w:r>
              <w:rPr>
                <w:rFonts w:ascii="HelveticaNeue-Light" w:hAnsi="HelveticaNeue-Light" w:cs="HelveticaNeue-Light"/>
                <w:sz w:val="11"/>
                <w:szCs w:val="11"/>
              </w:rPr>
              <w:t xml:space="preserve"> </w:t>
            </w:r>
            <w:proofErr w:type="spellStart"/>
            <w:r>
              <w:rPr>
                <w:rFonts w:ascii="HelveticaNeue-Light" w:hAnsi="HelveticaNeue-Light" w:cs="HelveticaNeue-Light"/>
                <w:sz w:val="11"/>
                <w:szCs w:val="11"/>
              </w:rPr>
              <w:t>xTr</w:t>
            </w:r>
            <w:proofErr w:type="spellEnd"/>
          </w:p>
          <w:p w14:paraId="26D39035" w14:textId="77777777" w:rsidR="00B73576" w:rsidRDefault="00B73576" w:rsidP="007A52A6">
            <w:pPr>
              <w:autoSpaceDE w:val="0"/>
              <w:autoSpaceDN w:val="0"/>
              <w:adjustRightInd w:val="0"/>
              <w:jc w:val="center"/>
              <w:rPr>
                <w:rFonts w:ascii="HelveticaNeue-Light" w:hAnsi="HelveticaNeue-Light" w:cs="HelveticaNeue-Light"/>
                <w:sz w:val="11"/>
                <w:szCs w:val="11"/>
              </w:rPr>
            </w:pPr>
            <w:r>
              <w:rPr>
                <w:rFonts w:ascii="HelveticaNeue-Light" w:hAnsi="HelveticaNeue-Light" w:cs="HelveticaNeue-Light"/>
                <w:sz w:val="11"/>
                <w:szCs w:val="11"/>
              </w:rPr>
              <w:t>Tegaderm™ Foam Adhesive</w:t>
            </w:r>
          </w:p>
          <w:p w14:paraId="1D500391" w14:textId="77777777" w:rsidR="00B73576" w:rsidRDefault="00B73576" w:rsidP="007A52A6">
            <w:pPr>
              <w:jc w:val="center"/>
            </w:pPr>
            <w:proofErr w:type="spellStart"/>
            <w:r>
              <w:rPr>
                <w:rFonts w:ascii="HelveticaNeue-Light" w:hAnsi="HelveticaNeue-Light" w:cs="HelveticaNeue-Light"/>
                <w:sz w:val="11"/>
                <w:szCs w:val="11"/>
              </w:rPr>
              <w:t>Allevyn</w:t>
            </w:r>
            <w:proofErr w:type="spellEnd"/>
            <w:r>
              <w:rPr>
                <w:rFonts w:ascii="HelveticaNeue-Light" w:hAnsi="HelveticaNeue-Light" w:cs="HelveticaNeue-Light"/>
                <w:sz w:val="11"/>
                <w:szCs w:val="11"/>
              </w:rPr>
              <w:t xml:space="preserve"> Adhesive</w:t>
            </w:r>
          </w:p>
        </w:tc>
      </w:tr>
    </w:tbl>
    <w:p w14:paraId="6A44A90C" w14:textId="77777777" w:rsidR="00B73576" w:rsidRDefault="00B73576" w:rsidP="00B73576">
      <w:pPr>
        <w:ind w:left="2160"/>
        <w:rPr>
          <w:b/>
          <w:color w:val="FF0000"/>
        </w:rPr>
      </w:pPr>
    </w:p>
    <w:p w14:paraId="67162366" w14:textId="77777777" w:rsidR="00B73576" w:rsidRPr="00EE20AF" w:rsidRDefault="00B73576" w:rsidP="00B73576"/>
    <w:p w14:paraId="5758EB6D" w14:textId="77777777" w:rsidR="00B73576" w:rsidRPr="00EE20AF" w:rsidRDefault="00B73576" w:rsidP="00B73576"/>
    <w:p w14:paraId="094C999B" w14:textId="77777777" w:rsidR="00B73576" w:rsidRPr="00EE20AF" w:rsidRDefault="00B73576" w:rsidP="00B73576"/>
    <w:p w14:paraId="2B4BC833" w14:textId="2108CA5C" w:rsidR="00B73576" w:rsidRPr="00EA015B" w:rsidRDefault="00B73576" w:rsidP="00EA015B">
      <w:pPr>
        <w:sectPr w:rsidR="00B73576" w:rsidRPr="00EA015B" w:rsidSect="007A52A6">
          <w:pgSz w:w="16838" w:h="11906" w:orient="landscape"/>
          <w:pgMar w:top="567" w:right="567" w:bottom="567" w:left="567" w:header="709" w:footer="709" w:gutter="0"/>
          <w:cols w:space="708"/>
          <w:docGrid w:linePitch="360"/>
        </w:sectPr>
      </w:pPr>
      <w:r>
        <w:rPr>
          <w:b/>
          <w:noProof/>
          <w:color w:val="FF0000"/>
          <w:lang w:eastAsia="en-GB"/>
        </w:rPr>
        <mc:AlternateContent>
          <mc:Choice Requires="wps">
            <w:drawing>
              <wp:anchor distT="0" distB="0" distL="114300" distR="114300" simplePos="0" relativeHeight="251860992" behindDoc="0" locked="0" layoutInCell="1" allowOverlap="1" wp14:anchorId="4BD36612" wp14:editId="430E9728">
                <wp:simplePos x="0" y="0"/>
                <wp:positionH relativeFrom="column">
                  <wp:posOffset>-80645</wp:posOffset>
                </wp:positionH>
                <wp:positionV relativeFrom="paragraph">
                  <wp:posOffset>96520</wp:posOffset>
                </wp:positionV>
                <wp:extent cx="485775" cy="266700"/>
                <wp:effectExtent l="0" t="0" r="28575" b="19050"/>
                <wp:wrapNone/>
                <wp:docPr id="302" name="Text Box 302"/>
                <wp:cNvGraphicFramePr/>
                <a:graphic xmlns:a="http://schemas.openxmlformats.org/drawingml/2006/main">
                  <a:graphicData uri="http://schemas.microsoft.com/office/word/2010/wordprocessingShape">
                    <wps:wsp>
                      <wps:cNvSpPr txBox="1"/>
                      <wps:spPr>
                        <a:xfrm>
                          <a:off x="0" y="0"/>
                          <a:ext cx="485775" cy="266700"/>
                        </a:xfrm>
                        <a:prstGeom prst="rect">
                          <a:avLst/>
                        </a:prstGeom>
                        <a:solidFill>
                          <a:sysClr val="window" lastClr="FFFFFF"/>
                        </a:solidFill>
                        <a:ln w="6350">
                          <a:solidFill>
                            <a:prstClr val="black"/>
                          </a:solidFill>
                        </a:ln>
                        <a:effectLst/>
                      </wps:spPr>
                      <wps:txbx>
                        <w:txbxContent>
                          <w:p w14:paraId="60094A42" w14:textId="77777777" w:rsidR="00C60670" w:rsidRPr="00F77483" w:rsidRDefault="00C60670" w:rsidP="00B73576">
                            <w:pPr>
                              <w:rPr>
                                <w:rFonts w:ascii="Haettenschweiler" w:hAnsi="Haettenschweiler"/>
                                <w:sz w:val="12"/>
                                <w:szCs w:val="12"/>
                              </w:rPr>
                            </w:pPr>
                            <w:proofErr w:type="gramStart"/>
                            <w:r>
                              <w:rPr>
                                <w:rFonts w:ascii="Haettenschweiler" w:hAnsi="Haettenschweiler"/>
                                <w:sz w:val="12"/>
                                <w:szCs w:val="12"/>
                              </w:rPr>
                              <w:t>High  Exudate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36612" id="Text Box 302" o:spid="_x0000_s1063" type="#_x0000_t202" style="position:absolute;margin-left:-6.35pt;margin-top:7.6pt;width:38.25pt;height:21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" fillcolor="window" strokeweight=".5pt">
                <v:textbox>
                  <w:txbxContent>
                    <w:p w14:paraId="60094A42" w14:textId="77777777" w:rsidR="00C60670" w:rsidRPr="00F77483" w:rsidRDefault="00C60670" w:rsidP="00B73576">
                      <w:pPr>
                        <w:rPr>
                          <w:rFonts w:ascii="Haettenschweiler" w:hAnsi="Haettenschweiler"/>
                          <w:sz w:val="12"/>
                          <w:szCs w:val="12"/>
                        </w:rPr>
                      </w:pPr>
                      <w:proofErr w:type="gramStart"/>
                      <w:r>
                        <w:rPr>
                          <w:rFonts w:ascii="Haettenschweiler" w:hAnsi="Haettenschweiler"/>
                          <w:sz w:val="12"/>
                          <w:szCs w:val="12"/>
                        </w:rPr>
                        <w:t>High  Exudate</w:t>
                      </w:r>
                      <w:proofErr w:type="gramEnd"/>
                    </w:p>
                  </w:txbxContent>
                </v:textbox>
              </v:shape>
            </w:pict>
          </mc:Fallback>
        </mc:AlternateContent>
      </w:r>
    </w:p>
    <w:p w14:paraId="059AF5B8" w14:textId="77777777" w:rsidR="005553F4" w:rsidRPr="00B73576" w:rsidRDefault="005553F4" w:rsidP="00EA015B"/>
    <w:sectPr w:rsidR="005553F4" w:rsidRPr="00B73576" w:rsidSect="00B73576">
      <w:pgSz w:w="16838" w:h="11906" w:orient="landscape"/>
      <w:pgMar w:top="1440" w:right="1440" w:bottom="1440"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693060" w14:textId="77777777" w:rsidR="00C60670" w:rsidRDefault="00C60670" w:rsidP="004E6343">
      <w:pPr>
        <w:spacing w:after="0" w:line="240" w:lineRule="auto"/>
      </w:pPr>
      <w:r>
        <w:separator/>
      </w:r>
    </w:p>
  </w:endnote>
  <w:endnote w:type="continuationSeparator" w:id="0">
    <w:p w14:paraId="0CBFB3E4" w14:textId="77777777" w:rsidR="00C60670" w:rsidRDefault="00C60670" w:rsidP="004E6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Whitney">
    <w:altName w:val="Whitney"/>
    <w:panose1 w:val="00000000000000000000"/>
    <w:charset w:val="00"/>
    <w:family w:val="swiss"/>
    <w:notTrueType/>
    <w:pitch w:val="default"/>
    <w:sig w:usb0="00000003" w:usb1="00000000" w:usb2="00000000" w:usb3="00000000" w:csb0="00000001" w:csb1="00000000"/>
  </w:font>
  <w:font w:name="Bembo">
    <w:altName w:val="Bembo"/>
    <w:charset w:val="00"/>
    <w:family w:val="roman"/>
    <w:pitch w:val="variable"/>
    <w:sig w:usb0="80000003" w:usb1="00000000" w:usb2="00000000" w:usb3="00000000" w:csb0="00000001" w:csb1="00000000"/>
  </w:font>
  <w:font w:name="Friz Quadrata Std">
    <w:altName w:val="Friz Quadrata Std"/>
    <w:panose1 w:val="00000000000000000000"/>
    <w:charset w:val="00"/>
    <w:family w:val="roman"/>
    <w:notTrueType/>
    <w:pitch w:val="default"/>
    <w:sig w:usb0="00000003" w:usb1="00000000" w:usb2="00000000" w:usb3="00000000" w:csb0="00000001" w:csb1="00000000"/>
  </w:font>
  <w:font w:name="GillSans">
    <w:altName w:val="GillSans"/>
    <w:panose1 w:val="00000000000000000000"/>
    <w:charset w:val="00"/>
    <w:family w:val="swiss"/>
    <w:notTrueType/>
    <w:pitch w:val="default"/>
    <w:sig w:usb0="00000003" w:usb1="00000000" w:usb2="00000000" w:usb3="00000000" w:csb0="00000001" w:csb1="00000000"/>
  </w:font>
  <w:font w:name="GillSans Light">
    <w:altName w:val="GillSans Light"/>
    <w:panose1 w:val="00000000000000000000"/>
    <w:charset w:val="00"/>
    <w:family w:val="swiss"/>
    <w:notTrueType/>
    <w:pitch w:val="default"/>
    <w:sig w:usb0="00000003" w:usb1="00000000" w:usb2="00000000" w:usb3="00000000" w:csb0="00000001" w:csb1="00000000"/>
  </w:font>
  <w:font w:name="ITC Stone Serif Std Medium">
    <w:altName w:val="ITC Stone Serif Std Medium"/>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radley Hand ITC">
    <w:altName w:val="Bradley Hand ITC"/>
    <w:panose1 w:val="03070402050302030203"/>
    <w:charset w:val="00"/>
    <w:family w:val="script"/>
    <w:pitch w:val="variable"/>
    <w:sig w:usb0="00000003" w:usb1="00000000" w:usb2="00000000" w:usb3="00000000" w:csb0="00000001" w:csb1="00000000"/>
  </w:font>
  <w:font w:name="AdvTR">
    <w:panose1 w:val="00000000000000000000"/>
    <w:charset w:val="00"/>
    <w:family w:val="roman"/>
    <w:notTrueType/>
    <w:pitch w:val="default"/>
    <w:sig w:usb0="00000003" w:usb1="00000000" w:usb2="00000000" w:usb3="00000000" w:csb0="00000001" w:csb1="00000000"/>
  </w:font>
  <w:font w:name="NewBaskervilleITCbyBT-Roman">
    <w:altName w:val="Arial Unicode MS"/>
    <w:panose1 w:val="00000000000000000000"/>
    <w:charset w:val="80"/>
    <w:family w:val="roman"/>
    <w:notTrueType/>
    <w:pitch w:val="default"/>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TimesNewRomanPSMT">
    <w:charset w:val="00"/>
    <w:family w:val="auto"/>
    <w:pitch w:val="variable"/>
    <w:sig w:usb0="E0002AEF" w:usb1="C0007841" w:usb2="00000009" w:usb3="00000000" w:csb0="000001FF" w:csb1="00000000"/>
  </w:font>
  <w:font w:name="HelveticaNeue-Bold">
    <w:altName w:val="Arial"/>
    <w:panose1 w:val="00000000000000000000"/>
    <w:charset w:val="00"/>
    <w:family w:val="roman"/>
    <w:notTrueType/>
    <w:pitch w:val="default"/>
    <w:sig w:usb0="00000003" w:usb1="00000000" w:usb2="00000000" w:usb3="00000000" w:csb0="00000001" w:csb1="00000000"/>
  </w:font>
  <w:font w:name="Haettenschweiler">
    <w:altName w:val="Arial"/>
    <w:panose1 w:val="020B0706040902060204"/>
    <w:charset w:val="00"/>
    <w:family w:val="swiss"/>
    <w:pitch w:val="variable"/>
    <w:sig w:usb0="00000287" w:usb1="00000000" w:usb2="00000000" w:usb3="00000000" w:csb0="0000009F" w:csb1="00000000"/>
  </w:font>
  <w:font w:name="HelveticaNeue-Light">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7338068"/>
      <w:docPartObj>
        <w:docPartGallery w:val="Page Numbers (Bottom of Page)"/>
        <w:docPartUnique/>
      </w:docPartObj>
    </w:sdtPr>
    <w:sdtEndPr/>
    <w:sdtContent>
      <w:p w14:paraId="64326CE9" w14:textId="77777777" w:rsidR="00C60670" w:rsidRPr="0045574D" w:rsidRDefault="00C60670" w:rsidP="00417CCB">
        <w:pPr>
          <w:autoSpaceDE w:val="0"/>
          <w:autoSpaceDN w:val="0"/>
          <w:adjustRightInd w:val="0"/>
          <w:spacing w:after="0" w:line="240" w:lineRule="auto"/>
          <w:jc w:val="center"/>
          <w:rPr>
            <w:rFonts w:cs="TimesNewRomanPSMT"/>
            <w:sz w:val="20"/>
            <w:szCs w:val="20"/>
          </w:rPr>
        </w:pPr>
        <w:r w:rsidRPr="0045574D">
          <w:rPr>
            <w:rFonts w:cs="TimesNewRomanPSMT"/>
            <w:sz w:val="20"/>
            <w:szCs w:val="20"/>
          </w:rPr>
          <w:t>Confidential – This document and the information contained herein may not be reproduced, used or disclosed</w:t>
        </w:r>
      </w:p>
      <w:p w14:paraId="7D89178F" w14:textId="77777777" w:rsidR="00C60670" w:rsidRDefault="00C60670" w:rsidP="00417CCB">
        <w:pPr>
          <w:pStyle w:val="Footer"/>
        </w:pPr>
        <w:r w:rsidRPr="0045574D">
          <w:rPr>
            <w:rFonts w:cs="TimesNewRomanPSMT"/>
            <w:sz w:val="20"/>
            <w:szCs w:val="20"/>
          </w:rPr>
          <w:t xml:space="preserve">without written permission from </w:t>
        </w:r>
        <w:r>
          <w:rPr>
            <w:rFonts w:cs="TimesNewRomanPSMT"/>
            <w:sz w:val="20"/>
            <w:szCs w:val="20"/>
          </w:rPr>
          <w:t xml:space="preserve">Cumbria Partnership NHS Foundation Trust </w:t>
        </w:r>
        <w:r>
          <w:rPr>
            <w:rFonts w:cs="TimesNewRomanPSMT"/>
            <w:sz w:val="20"/>
            <w:szCs w:val="20"/>
          </w:rPr>
          <w:tab/>
        </w:r>
        <w:r>
          <w:t xml:space="preserve">Page | </w:t>
        </w:r>
        <w:r>
          <w:fldChar w:fldCharType="begin"/>
        </w:r>
        <w:r>
          <w:instrText xml:space="preserve"> PAGE   \* MERGEFORMAT </w:instrText>
        </w:r>
        <w:r>
          <w:fldChar w:fldCharType="separate"/>
        </w:r>
        <w:r w:rsidR="00864E6A">
          <w:rPr>
            <w:noProof/>
          </w:rPr>
          <w:t>30</w:t>
        </w:r>
        <w:r>
          <w:rPr>
            <w:noProof/>
          </w:rPr>
          <w:fldChar w:fldCharType="end"/>
        </w:r>
        <w:r>
          <w:t xml:space="preserve"> </w:t>
        </w:r>
      </w:p>
    </w:sdtContent>
  </w:sdt>
  <w:p w14:paraId="0F59BEE4" w14:textId="77777777" w:rsidR="00C60670" w:rsidRDefault="00C606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8973305"/>
      <w:docPartObj>
        <w:docPartGallery w:val="Page Numbers (Bottom of Page)"/>
        <w:docPartUnique/>
      </w:docPartObj>
    </w:sdtPr>
    <w:sdtEndPr/>
    <w:sdtContent>
      <w:p w14:paraId="2375A2E4" w14:textId="77777777" w:rsidR="00C60670" w:rsidRPr="0045574D" w:rsidRDefault="00C60670" w:rsidP="00417CCB">
        <w:pPr>
          <w:autoSpaceDE w:val="0"/>
          <w:autoSpaceDN w:val="0"/>
          <w:adjustRightInd w:val="0"/>
          <w:spacing w:after="0" w:line="240" w:lineRule="auto"/>
          <w:jc w:val="center"/>
          <w:rPr>
            <w:rFonts w:cs="TimesNewRomanPSMT"/>
            <w:sz w:val="20"/>
            <w:szCs w:val="20"/>
          </w:rPr>
        </w:pPr>
        <w:r w:rsidRPr="0045574D">
          <w:rPr>
            <w:rFonts w:cs="TimesNewRomanPSMT"/>
            <w:sz w:val="20"/>
            <w:szCs w:val="20"/>
          </w:rPr>
          <w:t>Confidential – This document and the information contained herein may not be reproduced, used or disclosed</w:t>
        </w:r>
      </w:p>
      <w:p w14:paraId="72F6DAC5" w14:textId="77777777" w:rsidR="00C60670" w:rsidRDefault="00C60670" w:rsidP="00417CCB">
        <w:pPr>
          <w:pStyle w:val="Footer"/>
        </w:pPr>
        <w:r w:rsidRPr="0045574D">
          <w:rPr>
            <w:rFonts w:cs="TimesNewRomanPSMT"/>
            <w:sz w:val="20"/>
            <w:szCs w:val="20"/>
          </w:rPr>
          <w:t xml:space="preserve">without written permission from </w:t>
        </w:r>
        <w:r>
          <w:rPr>
            <w:rFonts w:cs="TimesNewRomanPSMT"/>
            <w:sz w:val="20"/>
            <w:szCs w:val="20"/>
          </w:rPr>
          <w:t xml:space="preserve">Cumbria Partnership NHS Foundation Trust </w:t>
        </w:r>
        <w:r>
          <w:rPr>
            <w:rFonts w:cs="TimesNewRomanPSMT"/>
            <w:sz w:val="20"/>
            <w:szCs w:val="20"/>
          </w:rPr>
          <w:tab/>
        </w:r>
        <w:r>
          <w:t xml:space="preserve">Page | </w:t>
        </w:r>
        <w:r>
          <w:fldChar w:fldCharType="begin"/>
        </w:r>
        <w:r>
          <w:instrText xml:space="preserve"> PAGE   \* MERGEFORMAT </w:instrText>
        </w:r>
        <w:r>
          <w:fldChar w:fldCharType="separate"/>
        </w:r>
        <w:r w:rsidR="00864E6A">
          <w:rPr>
            <w:noProof/>
          </w:rPr>
          <w:t>39</w:t>
        </w:r>
        <w:r>
          <w:rPr>
            <w:noProof/>
          </w:rPr>
          <w:fldChar w:fldCharType="end"/>
        </w:r>
        <w:r>
          <w:t xml:space="preserve"> </w:t>
        </w:r>
      </w:p>
    </w:sdtContent>
  </w:sdt>
  <w:p w14:paraId="03339E86" w14:textId="77777777" w:rsidR="00C60670" w:rsidRDefault="00C60670" w:rsidP="00417C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66D7E4" w14:textId="77777777" w:rsidR="00C60670" w:rsidRDefault="00C60670" w:rsidP="004E6343">
      <w:pPr>
        <w:spacing w:after="0" w:line="240" w:lineRule="auto"/>
      </w:pPr>
      <w:r>
        <w:separator/>
      </w:r>
    </w:p>
  </w:footnote>
  <w:footnote w:type="continuationSeparator" w:id="0">
    <w:p w14:paraId="45DEF72D" w14:textId="77777777" w:rsidR="00C60670" w:rsidRDefault="00C60670" w:rsidP="004E63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55C38" w14:textId="1B706738" w:rsidR="00C60670" w:rsidRPr="00417CCB" w:rsidRDefault="00C60670" w:rsidP="00417CCB">
    <w:pPr>
      <w:pStyle w:val="Header"/>
      <w:jc w:val="center"/>
      <w:rPr>
        <w:rFonts w:asciiTheme="minorHAnsi" w:hAnsiTheme="minorHAnsi"/>
      </w:rPr>
    </w:pPr>
    <w:r>
      <w:rPr>
        <w:rFonts w:asciiTheme="minorHAnsi" w:hAnsiTheme="minorHAnsi"/>
      </w:rPr>
      <w:t>DRUID</w:t>
    </w:r>
    <w:r w:rsidRPr="00417CCB">
      <w:rPr>
        <w:rFonts w:asciiTheme="minorHAnsi" w:hAnsiTheme="minorHAnsi"/>
      </w:rPr>
      <w:tab/>
    </w:r>
    <w:r w:rsidRPr="00417CCB">
      <w:rPr>
        <w:rFonts w:asciiTheme="minorHAnsi" w:hAnsiTheme="minorHAnsi"/>
      </w:rPr>
      <w:tab/>
      <w:t>v</w:t>
    </w:r>
    <w:r>
      <w:rPr>
        <w:rFonts w:asciiTheme="minorHAnsi" w:hAnsiTheme="minorHAnsi"/>
      </w:rPr>
      <w:t>1</w:t>
    </w:r>
    <w:r w:rsidR="008B321B">
      <w:rPr>
        <w:rFonts w:asciiTheme="minorHAnsi" w:hAnsiTheme="minorHAnsi"/>
      </w:rPr>
      <w:t>.1</w:t>
    </w:r>
    <w:r w:rsidRPr="00417CCB">
      <w:rPr>
        <w:rFonts w:asciiTheme="minorHAnsi" w:hAnsiTheme="minorHAnsi"/>
      </w:rPr>
      <w:t xml:space="preserve">, </w:t>
    </w:r>
    <w:proofErr w:type="spellStart"/>
    <w:r w:rsidRPr="00417CCB">
      <w:rPr>
        <w:rFonts w:asciiTheme="minorHAnsi" w:hAnsiTheme="minorHAnsi"/>
      </w:rPr>
      <w:t>dd</w:t>
    </w:r>
    <w:proofErr w:type="spellEnd"/>
    <w:r w:rsidRPr="00417CCB">
      <w:rPr>
        <w:rFonts w:asciiTheme="minorHAnsi" w:hAnsiTheme="minorHAnsi"/>
      </w:rPr>
      <w:t xml:space="preserve"> </w:t>
    </w:r>
    <w:r w:rsidR="008B321B">
      <w:rPr>
        <w:rFonts w:asciiTheme="minorHAnsi" w:hAnsiTheme="minorHAnsi"/>
      </w:rPr>
      <w:t>5Nov</w:t>
    </w:r>
    <w:r>
      <w:rPr>
        <w:rFonts w:asciiTheme="minorHAnsi" w:hAnsiTheme="minorHAnsi"/>
      </w:rPr>
      <w:t>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86C3F"/>
    <w:multiLevelType w:val="hybridMultilevel"/>
    <w:tmpl w:val="1C986218"/>
    <w:lvl w:ilvl="0" w:tplc="65DABB88">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025F56"/>
    <w:multiLevelType w:val="hybridMultilevel"/>
    <w:tmpl w:val="4F9A1FFE"/>
    <w:lvl w:ilvl="0" w:tplc="4DE47DCE">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D4F8D"/>
    <w:multiLevelType w:val="hybridMultilevel"/>
    <w:tmpl w:val="E452C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850BE3"/>
    <w:multiLevelType w:val="hybridMultilevel"/>
    <w:tmpl w:val="D1FEB1A8"/>
    <w:lvl w:ilvl="0" w:tplc="DAB854E8">
      <w:start w:val="4"/>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0B222F"/>
    <w:multiLevelType w:val="hybridMultilevel"/>
    <w:tmpl w:val="A426DBF0"/>
    <w:lvl w:ilvl="0" w:tplc="3AD2DEDE">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E36D2A"/>
    <w:multiLevelType w:val="hybridMultilevel"/>
    <w:tmpl w:val="504E1E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510CCF"/>
    <w:multiLevelType w:val="hybridMultilevel"/>
    <w:tmpl w:val="25744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EF5012"/>
    <w:multiLevelType w:val="multilevel"/>
    <w:tmpl w:val="677684EA"/>
    <w:lvl w:ilvl="0">
      <w:start w:val="1"/>
      <w:numFmt w:val="decimal"/>
      <w:pStyle w:val="SOPHeading1"/>
      <w:lvlText w:val="%1."/>
      <w:lvlJc w:val="left"/>
      <w:pPr>
        <w:ind w:left="360" w:hanging="360"/>
      </w:pPr>
      <w:rPr>
        <w:rFonts w:hint="default"/>
      </w:rPr>
    </w:lvl>
    <w:lvl w:ilvl="1">
      <w:start w:val="1"/>
      <w:numFmt w:val="decimal"/>
      <w:pStyle w:val="SOPHeading2"/>
      <w:lvlText w:val="%1.%2"/>
      <w:lvlJc w:val="left"/>
      <w:pPr>
        <w:tabs>
          <w:tab w:val="num" w:pos="1002"/>
        </w:tabs>
        <w:ind w:left="1002" w:hanging="576"/>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OPHeading3"/>
      <w:lvlText w:val="%1.%2.%3"/>
      <w:lvlJc w:val="left"/>
      <w:pPr>
        <w:tabs>
          <w:tab w:val="num" w:pos="720"/>
        </w:tabs>
        <w:ind w:left="720" w:hanging="720"/>
      </w:pPr>
      <w:rPr>
        <w:rFonts w:hint="default"/>
        <w:b w:val="0"/>
      </w:rPr>
    </w:lvl>
    <w:lvl w:ilvl="3">
      <w:start w:val="1"/>
      <w:numFmt w:val="decimal"/>
      <w:pStyle w:val="SOPHeading4"/>
      <w:lvlText w:val="%1.%2.%3.%4"/>
      <w:lvlJc w:val="left"/>
      <w:pPr>
        <w:tabs>
          <w:tab w:val="num" w:pos="2736"/>
        </w:tabs>
        <w:ind w:left="2736" w:hanging="936"/>
      </w:pPr>
      <w:rPr>
        <w:rFonts w:hint="default"/>
        <w:b w:val="0"/>
      </w:rPr>
    </w:lvl>
    <w:lvl w:ilvl="4">
      <w:start w:val="1"/>
      <w:numFmt w:val="decimal"/>
      <w:lvlText w:val="%1.%2.%3.%4.%5"/>
      <w:lvlJc w:val="left"/>
      <w:pPr>
        <w:tabs>
          <w:tab w:val="num" w:pos="3960"/>
        </w:tabs>
        <w:ind w:left="3960" w:hanging="1224"/>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3DE66C0F"/>
    <w:multiLevelType w:val="hybridMultilevel"/>
    <w:tmpl w:val="B23AE5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C77073"/>
    <w:multiLevelType w:val="hybridMultilevel"/>
    <w:tmpl w:val="7A3854CE"/>
    <w:lvl w:ilvl="0" w:tplc="4DE47DCE">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761201"/>
    <w:multiLevelType w:val="multilevel"/>
    <w:tmpl w:val="AF1EC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671887"/>
    <w:multiLevelType w:val="hybridMultilevel"/>
    <w:tmpl w:val="3C8C1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B47C46"/>
    <w:multiLevelType w:val="hybridMultilevel"/>
    <w:tmpl w:val="B760956E"/>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3" w15:restartNumberingAfterBreak="0">
    <w:nsid w:val="710F216A"/>
    <w:multiLevelType w:val="hybridMultilevel"/>
    <w:tmpl w:val="FC90C1D0"/>
    <w:lvl w:ilvl="0" w:tplc="97761D28">
      <w:start w:val="24"/>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AD5620"/>
    <w:multiLevelType w:val="multilevel"/>
    <w:tmpl w:val="A8CC3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F369FC"/>
    <w:multiLevelType w:val="hybridMultilevel"/>
    <w:tmpl w:val="9A1A464E"/>
    <w:lvl w:ilvl="0" w:tplc="4A08ADA2">
      <w:start w:val="18"/>
      <w:numFmt w:val="bullet"/>
      <w:lvlText w:val="-"/>
      <w:lvlJc w:val="left"/>
      <w:pPr>
        <w:ind w:left="720" w:hanging="360"/>
      </w:pPr>
      <w:rPr>
        <w:rFonts w:ascii="Calibri" w:eastAsiaTheme="minorHAns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2"/>
  </w:num>
  <w:num w:numId="5">
    <w:abstractNumId w:val="8"/>
  </w:num>
  <w:num w:numId="6">
    <w:abstractNumId w:val="1"/>
  </w:num>
  <w:num w:numId="7">
    <w:abstractNumId w:val="11"/>
  </w:num>
  <w:num w:numId="8">
    <w:abstractNumId w:val="4"/>
  </w:num>
  <w:num w:numId="9">
    <w:abstractNumId w:val="9"/>
  </w:num>
  <w:num w:numId="10">
    <w:abstractNumId w:val="13"/>
  </w:num>
  <w:num w:numId="11">
    <w:abstractNumId w:val="3"/>
  </w:num>
  <w:num w:numId="12">
    <w:abstractNumId w:val="6"/>
  </w:num>
  <w:num w:numId="13">
    <w:abstractNumId w:val="12"/>
  </w:num>
  <w:num w:numId="14">
    <w:abstractNumId w:val="15"/>
  </w:num>
  <w:num w:numId="15">
    <w:abstractNumId w:val="14"/>
  </w:num>
  <w:num w:numId="16">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F17"/>
    <w:rsid w:val="0000117C"/>
    <w:rsid w:val="00002FE3"/>
    <w:rsid w:val="00012E99"/>
    <w:rsid w:val="000133A8"/>
    <w:rsid w:val="00013D18"/>
    <w:rsid w:val="00020B84"/>
    <w:rsid w:val="00021630"/>
    <w:rsid w:val="00022642"/>
    <w:rsid w:val="00024904"/>
    <w:rsid w:val="00026AB0"/>
    <w:rsid w:val="00030760"/>
    <w:rsid w:val="00031866"/>
    <w:rsid w:val="00032350"/>
    <w:rsid w:val="0003619E"/>
    <w:rsid w:val="00036658"/>
    <w:rsid w:val="000400F8"/>
    <w:rsid w:val="000452FB"/>
    <w:rsid w:val="00047AB6"/>
    <w:rsid w:val="00050547"/>
    <w:rsid w:val="0005063F"/>
    <w:rsid w:val="00050DFD"/>
    <w:rsid w:val="00051EAD"/>
    <w:rsid w:val="00052762"/>
    <w:rsid w:val="00054971"/>
    <w:rsid w:val="000567F4"/>
    <w:rsid w:val="00056875"/>
    <w:rsid w:val="00056CC0"/>
    <w:rsid w:val="000570BD"/>
    <w:rsid w:val="00057ED4"/>
    <w:rsid w:val="00061CDB"/>
    <w:rsid w:val="000639BA"/>
    <w:rsid w:val="00064DFC"/>
    <w:rsid w:val="00065620"/>
    <w:rsid w:val="000661E2"/>
    <w:rsid w:val="0007219C"/>
    <w:rsid w:val="00072497"/>
    <w:rsid w:val="000738D6"/>
    <w:rsid w:val="0007470D"/>
    <w:rsid w:val="00080BD1"/>
    <w:rsid w:val="00084739"/>
    <w:rsid w:val="0008583D"/>
    <w:rsid w:val="000877A9"/>
    <w:rsid w:val="00091201"/>
    <w:rsid w:val="0009365E"/>
    <w:rsid w:val="00095C28"/>
    <w:rsid w:val="00097152"/>
    <w:rsid w:val="000A2099"/>
    <w:rsid w:val="000A3B42"/>
    <w:rsid w:val="000A3C9C"/>
    <w:rsid w:val="000A6F0A"/>
    <w:rsid w:val="000B102D"/>
    <w:rsid w:val="000B18CB"/>
    <w:rsid w:val="000B1FEE"/>
    <w:rsid w:val="000B4164"/>
    <w:rsid w:val="000B5AD6"/>
    <w:rsid w:val="000B65E3"/>
    <w:rsid w:val="000B7617"/>
    <w:rsid w:val="000C1ABD"/>
    <w:rsid w:val="000C3920"/>
    <w:rsid w:val="000C4E18"/>
    <w:rsid w:val="000C5817"/>
    <w:rsid w:val="000C66A0"/>
    <w:rsid w:val="000D08F7"/>
    <w:rsid w:val="000D10BD"/>
    <w:rsid w:val="000D1634"/>
    <w:rsid w:val="000D5319"/>
    <w:rsid w:val="000D5FA6"/>
    <w:rsid w:val="000D7289"/>
    <w:rsid w:val="000E42AB"/>
    <w:rsid w:val="000F0518"/>
    <w:rsid w:val="000F174F"/>
    <w:rsid w:val="000F502D"/>
    <w:rsid w:val="00104C2E"/>
    <w:rsid w:val="0010706D"/>
    <w:rsid w:val="001077E2"/>
    <w:rsid w:val="001101D8"/>
    <w:rsid w:val="00110889"/>
    <w:rsid w:val="0011185B"/>
    <w:rsid w:val="00111866"/>
    <w:rsid w:val="00111B81"/>
    <w:rsid w:val="00111F57"/>
    <w:rsid w:val="00116301"/>
    <w:rsid w:val="0012441C"/>
    <w:rsid w:val="00124ADB"/>
    <w:rsid w:val="0012684F"/>
    <w:rsid w:val="00131768"/>
    <w:rsid w:val="00132208"/>
    <w:rsid w:val="00133687"/>
    <w:rsid w:val="0013749B"/>
    <w:rsid w:val="00137D75"/>
    <w:rsid w:val="00140CAA"/>
    <w:rsid w:val="00140D09"/>
    <w:rsid w:val="00143AC2"/>
    <w:rsid w:val="00146E31"/>
    <w:rsid w:val="00150B65"/>
    <w:rsid w:val="00154445"/>
    <w:rsid w:val="00156230"/>
    <w:rsid w:val="00161CBA"/>
    <w:rsid w:val="00163210"/>
    <w:rsid w:val="00163656"/>
    <w:rsid w:val="00165372"/>
    <w:rsid w:val="0016573A"/>
    <w:rsid w:val="0017061B"/>
    <w:rsid w:val="001730BF"/>
    <w:rsid w:val="00175E56"/>
    <w:rsid w:val="00177D50"/>
    <w:rsid w:val="00181908"/>
    <w:rsid w:val="001825A7"/>
    <w:rsid w:val="0018296F"/>
    <w:rsid w:val="001844BF"/>
    <w:rsid w:val="00187C1C"/>
    <w:rsid w:val="00192DC4"/>
    <w:rsid w:val="001946D0"/>
    <w:rsid w:val="00196778"/>
    <w:rsid w:val="00196A1A"/>
    <w:rsid w:val="001A017F"/>
    <w:rsid w:val="001A0352"/>
    <w:rsid w:val="001A43B9"/>
    <w:rsid w:val="001A4D89"/>
    <w:rsid w:val="001A6265"/>
    <w:rsid w:val="001A63FB"/>
    <w:rsid w:val="001B42B0"/>
    <w:rsid w:val="001C08F4"/>
    <w:rsid w:val="001C1B46"/>
    <w:rsid w:val="001C1CC3"/>
    <w:rsid w:val="001C5D3A"/>
    <w:rsid w:val="001C64B2"/>
    <w:rsid w:val="001D33AA"/>
    <w:rsid w:val="001D5913"/>
    <w:rsid w:val="001D65FE"/>
    <w:rsid w:val="001D6959"/>
    <w:rsid w:val="001D6A11"/>
    <w:rsid w:val="001E359F"/>
    <w:rsid w:val="001E5200"/>
    <w:rsid w:val="001E7374"/>
    <w:rsid w:val="001F30D1"/>
    <w:rsid w:val="001F57D5"/>
    <w:rsid w:val="001F6645"/>
    <w:rsid w:val="001F67C0"/>
    <w:rsid w:val="001F6815"/>
    <w:rsid w:val="001F71A7"/>
    <w:rsid w:val="001F7EF3"/>
    <w:rsid w:val="0020045E"/>
    <w:rsid w:val="00201B40"/>
    <w:rsid w:val="00203EB8"/>
    <w:rsid w:val="00203F88"/>
    <w:rsid w:val="002061D4"/>
    <w:rsid w:val="00206ECC"/>
    <w:rsid w:val="00212D39"/>
    <w:rsid w:val="00216F9A"/>
    <w:rsid w:val="002171AB"/>
    <w:rsid w:val="00217858"/>
    <w:rsid w:val="002215AC"/>
    <w:rsid w:val="002220E3"/>
    <w:rsid w:val="00226914"/>
    <w:rsid w:val="00227D91"/>
    <w:rsid w:val="0023017A"/>
    <w:rsid w:val="0023214B"/>
    <w:rsid w:val="002326A1"/>
    <w:rsid w:val="00232B6C"/>
    <w:rsid w:val="00234F7B"/>
    <w:rsid w:val="00235032"/>
    <w:rsid w:val="0023513F"/>
    <w:rsid w:val="002379C9"/>
    <w:rsid w:val="00240ED0"/>
    <w:rsid w:val="00242992"/>
    <w:rsid w:val="002458C5"/>
    <w:rsid w:val="00247587"/>
    <w:rsid w:val="0024798A"/>
    <w:rsid w:val="002507DC"/>
    <w:rsid w:val="00251436"/>
    <w:rsid w:val="00251A18"/>
    <w:rsid w:val="00252BCB"/>
    <w:rsid w:val="0025468C"/>
    <w:rsid w:val="00254854"/>
    <w:rsid w:val="00260E15"/>
    <w:rsid w:val="00262F91"/>
    <w:rsid w:val="002639D2"/>
    <w:rsid w:val="00263DCD"/>
    <w:rsid w:val="00265649"/>
    <w:rsid w:val="0026621B"/>
    <w:rsid w:val="00273CB3"/>
    <w:rsid w:val="00273E01"/>
    <w:rsid w:val="00274AAE"/>
    <w:rsid w:val="00285307"/>
    <w:rsid w:val="00286BEA"/>
    <w:rsid w:val="002930BF"/>
    <w:rsid w:val="002931B4"/>
    <w:rsid w:val="002A09DD"/>
    <w:rsid w:val="002A3235"/>
    <w:rsid w:val="002A3EB2"/>
    <w:rsid w:val="002A76D3"/>
    <w:rsid w:val="002A784B"/>
    <w:rsid w:val="002A7C8A"/>
    <w:rsid w:val="002B15D5"/>
    <w:rsid w:val="002B2702"/>
    <w:rsid w:val="002B2FC3"/>
    <w:rsid w:val="002B3447"/>
    <w:rsid w:val="002B3847"/>
    <w:rsid w:val="002B68E8"/>
    <w:rsid w:val="002B760B"/>
    <w:rsid w:val="002B7CB4"/>
    <w:rsid w:val="002B7DAF"/>
    <w:rsid w:val="002C0B45"/>
    <w:rsid w:val="002C7A4A"/>
    <w:rsid w:val="002D098C"/>
    <w:rsid w:val="002D1342"/>
    <w:rsid w:val="002D50EB"/>
    <w:rsid w:val="002D677B"/>
    <w:rsid w:val="002D70A3"/>
    <w:rsid w:val="002D7633"/>
    <w:rsid w:val="002D7732"/>
    <w:rsid w:val="002D78D9"/>
    <w:rsid w:val="002E63CE"/>
    <w:rsid w:val="002E6BFF"/>
    <w:rsid w:val="002E7958"/>
    <w:rsid w:val="002F17E5"/>
    <w:rsid w:val="002F5516"/>
    <w:rsid w:val="002F58FC"/>
    <w:rsid w:val="002F631F"/>
    <w:rsid w:val="003027CE"/>
    <w:rsid w:val="00303DB6"/>
    <w:rsid w:val="003047AF"/>
    <w:rsid w:val="00304B3D"/>
    <w:rsid w:val="00310A04"/>
    <w:rsid w:val="00310C83"/>
    <w:rsid w:val="00310E47"/>
    <w:rsid w:val="0031537B"/>
    <w:rsid w:val="003202A3"/>
    <w:rsid w:val="003212E3"/>
    <w:rsid w:val="0032163B"/>
    <w:rsid w:val="00323065"/>
    <w:rsid w:val="003233BD"/>
    <w:rsid w:val="0032386F"/>
    <w:rsid w:val="003241AC"/>
    <w:rsid w:val="0033017E"/>
    <w:rsid w:val="00330B65"/>
    <w:rsid w:val="00332A44"/>
    <w:rsid w:val="0033445F"/>
    <w:rsid w:val="0033592D"/>
    <w:rsid w:val="003447C2"/>
    <w:rsid w:val="00347F74"/>
    <w:rsid w:val="003507C4"/>
    <w:rsid w:val="00352092"/>
    <w:rsid w:val="00353357"/>
    <w:rsid w:val="00356F35"/>
    <w:rsid w:val="003603AC"/>
    <w:rsid w:val="00361925"/>
    <w:rsid w:val="00366F74"/>
    <w:rsid w:val="00370EC4"/>
    <w:rsid w:val="00372970"/>
    <w:rsid w:val="00374F1A"/>
    <w:rsid w:val="00375736"/>
    <w:rsid w:val="00376226"/>
    <w:rsid w:val="003774CB"/>
    <w:rsid w:val="0038792D"/>
    <w:rsid w:val="00387A4D"/>
    <w:rsid w:val="003902C8"/>
    <w:rsid w:val="00392DA8"/>
    <w:rsid w:val="003948FA"/>
    <w:rsid w:val="00394BDB"/>
    <w:rsid w:val="00395029"/>
    <w:rsid w:val="003A261C"/>
    <w:rsid w:val="003A3FEE"/>
    <w:rsid w:val="003A62E5"/>
    <w:rsid w:val="003B4206"/>
    <w:rsid w:val="003B46A4"/>
    <w:rsid w:val="003C0E03"/>
    <w:rsid w:val="003C1545"/>
    <w:rsid w:val="003C1A94"/>
    <w:rsid w:val="003C66E6"/>
    <w:rsid w:val="003C75B5"/>
    <w:rsid w:val="003D0A0A"/>
    <w:rsid w:val="003D0EF8"/>
    <w:rsid w:val="003D1BBB"/>
    <w:rsid w:val="003D5C86"/>
    <w:rsid w:val="003E04DF"/>
    <w:rsid w:val="003E0C4A"/>
    <w:rsid w:val="003E7FE6"/>
    <w:rsid w:val="003F0DF9"/>
    <w:rsid w:val="003F3405"/>
    <w:rsid w:val="003F4494"/>
    <w:rsid w:val="003F59EC"/>
    <w:rsid w:val="003F6E76"/>
    <w:rsid w:val="00400A1F"/>
    <w:rsid w:val="00402AD7"/>
    <w:rsid w:val="00403171"/>
    <w:rsid w:val="00403906"/>
    <w:rsid w:val="00411B0B"/>
    <w:rsid w:val="0041248B"/>
    <w:rsid w:val="00413265"/>
    <w:rsid w:val="00413EB5"/>
    <w:rsid w:val="004176E7"/>
    <w:rsid w:val="004179A1"/>
    <w:rsid w:val="00417CCB"/>
    <w:rsid w:val="00421993"/>
    <w:rsid w:val="00425563"/>
    <w:rsid w:val="00425DB3"/>
    <w:rsid w:val="0042643D"/>
    <w:rsid w:val="0042707C"/>
    <w:rsid w:val="00427E54"/>
    <w:rsid w:val="00430255"/>
    <w:rsid w:val="004303B1"/>
    <w:rsid w:val="004325A1"/>
    <w:rsid w:val="00436D32"/>
    <w:rsid w:val="004405B3"/>
    <w:rsid w:val="004409DA"/>
    <w:rsid w:val="00440D31"/>
    <w:rsid w:val="0044111D"/>
    <w:rsid w:val="0044418C"/>
    <w:rsid w:val="00445BF7"/>
    <w:rsid w:val="00446DB9"/>
    <w:rsid w:val="00447C12"/>
    <w:rsid w:val="00453405"/>
    <w:rsid w:val="00453B6D"/>
    <w:rsid w:val="00453FD4"/>
    <w:rsid w:val="004553F8"/>
    <w:rsid w:val="004568DC"/>
    <w:rsid w:val="00460433"/>
    <w:rsid w:val="00460DC4"/>
    <w:rsid w:val="0046387E"/>
    <w:rsid w:val="00466917"/>
    <w:rsid w:val="00466E79"/>
    <w:rsid w:val="004678A9"/>
    <w:rsid w:val="00473C93"/>
    <w:rsid w:val="004746FA"/>
    <w:rsid w:val="00475369"/>
    <w:rsid w:val="0048104D"/>
    <w:rsid w:val="004813E4"/>
    <w:rsid w:val="00484CD6"/>
    <w:rsid w:val="004852C4"/>
    <w:rsid w:val="00493E01"/>
    <w:rsid w:val="004951D0"/>
    <w:rsid w:val="00496DC5"/>
    <w:rsid w:val="004977E1"/>
    <w:rsid w:val="004A172A"/>
    <w:rsid w:val="004A1F66"/>
    <w:rsid w:val="004A5198"/>
    <w:rsid w:val="004A6F18"/>
    <w:rsid w:val="004B395F"/>
    <w:rsid w:val="004B4008"/>
    <w:rsid w:val="004B528F"/>
    <w:rsid w:val="004B60BE"/>
    <w:rsid w:val="004B63E1"/>
    <w:rsid w:val="004C0A8F"/>
    <w:rsid w:val="004C0F94"/>
    <w:rsid w:val="004C6EC6"/>
    <w:rsid w:val="004C7C62"/>
    <w:rsid w:val="004D3C67"/>
    <w:rsid w:val="004D4BC3"/>
    <w:rsid w:val="004D5613"/>
    <w:rsid w:val="004D5C15"/>
    <w:rsid w:val="004D7042"/>
    <w:rsid w:val="004D77AF"/>
    <w:rsid w:val="004E0FC6"/>
    <w:rsid w:val="004E1092"/>
    <w:rsid w:val="004E3597"/>
    <w:rsid w:val="004E35CE"/>
    <w:rsid w:val="004E6343"/>
    <w:rsid w:val="004E6C6F"/>
    <w:rsid w:val="004E7F26"/>
    <w:rsid w:val="004F122C"/>
    <w:rsid w:val="004F1989"/>
    <w:rsid w:val="004F30E0"/>
    <w:rsid w:val="004F3AFC"/>
    <w:rsid w:val="004F7AB0"/>
    <w:rsid w:val="0050166D"/>
    <w:rsid w:val="00505012"/>
    <w:rsid w:val="005064B2"/>
    <w:rsid w:val="00510F24"/>
    <w:rsid w:val="005129D9"/>
    <w:rsid w:val="005145E8"/>
    <w:rsid w:val="005203CD"/>
    <w:rsid w:val="00521C32"/>
    <w:rsid w:val="005231C7"/>
    <w:rsid w:val="00524897"/>
    <w:rsid w:val="00524A2B"/>
    <w:rsid w:val="00524C67"/>
    <w:rsid w:val="005253CE"/>
    <w:rsid w:val="005254B0"/>
    <w:rsid w:val="00525BC8"/>
    <w:rsid w:val="00532B39"/>
    <w:rsid w:val="0053336B"/>
    <w:rsid w:val="0053767F"/>
    <w:rsid w:val="005428EF"/>
    <w:rsid w:val="00542CD7"/>
    <w:rsid w:val="005432E5"/>
    <w:rsid w:val="005442C3"/>
    <w:rsid w:val="00546B0F"/>
    <w:rsid w:val="00552576"/>
    <w:rsid w:val="005536B1"/>
    <w:rsid w:val="00554ACF"/>
    <w:rsid w:val="00554CB4"/>
    <w:rsid w:val="005553F4"/>
    <w:rsid w:val="005644EB"/>
    <w:rsid w:val="00570642"/>
    <w:rsid w:val="005725D0"/>
    <w:rsid w:val="005729AE"/>
    <w:rsid w:val="005731FA"/>
    <w:rsid w:val="005732B4"/>
    <w:rsid w:val="00575CEF"/>
    <w:rsid w:val="0057617F"/>
    <w:rsid w:val="00580672"/>
    <w:rsid w:val="005832F4"/>
    <w:rsid w:val="0058505B"/>
    <w:rsid w:val="00587B24"/>
    <w:rsid w:val="00591E86"/>
    <w:rsid w:val="00593935"/>
    <w:rsid w:val="00594AB2"/>
    <w:rsid w:val="00594CE4"/>
    <w:rsid w:val="00595BF7"/>
    <w:rsid w:val="005967ED"/>
    <w:rsid w:val="005A2200"/>
    <w:rsid w:val="005A5CB6"/>
    <w:rsid w:val="005A67C5"/>
    <w:rsid w:val="005A79DF"/>
    <w:rsid w:val="005B1BED"/>
    <w:rsid w:val="005B4DB5"/>
    <w:rsid w:val="005B5139"/>
    <w:rsid w:val="005B69ED"/>
    <w:rsid w:val="005C2B69"/>
    <w:rsid w:val="005C3906"/>
    <w:rsid w:val="005C3F8B"/>
    <w:rsid w:val="005C48C5"/>
    <w:rsid w:val="005C6B2D"/>
    <w:rsid w:val="005C7BAB"/>
    <w:rsid w:val="005D18A9"/>
    <w:rsid w:val="005D1E21"/>
    <w:rsid w:val="005D2A6D"/>
    <w:rsid w:val="005D3349"/>
    <w:rsid w:val="005D58D5"/>
    <w:rsid w:val="005D7830"/>
    <w:rsid w:val="005E39B9"/>
    <w:rsid w:val="005F0131"/>
    <w:rsid w:val="006038E2"/>
    <w:rsid w:val="006066A3"/>
    <w:rsid w:val="0061433B"/>
    <w:rsid w:val="00614953"/>
    <w:rsid w:val="00615901"/>
    <w:rsid w:val="006174B5"/>
    <w:rsid w:val="00621911"/>
    <w:rsid w:val="00626F00"/>
    <w:rsid w:val="00631975"/>
    <w:rsid w:val="00633557"/>
    <w:rsid w:val="006362FB"/>
    <w:rsid w:val="00636F17"/>
    <w:rsid w:val="00644534"/>
    <w:rsid w:val="0065085C"/>
    <w:rsid w:val="00655203"/>
    <w:rsid w:val="00655EEA"/>
    <w:rsid w:val="00655FEB"/>
    <w:rsid w:val="006563B8"/>
    <w:rsid w:val="00656B0A"/>
    <w:rsid w:val="00664379"/>
    <w:rsid w:val="00664D2B"/>
    <w:rsid w:val="0066548D"/>
    <w:rsid w:val="00665FCF"/>
    <w:rsid w:val="0067173E"/>
    <w:rsid w:val="00671F38"/>
    <w:rsid w:val="00675016"/>
    <w:rsid w:val="00675052"/>
    <w:rsid w:val="006772F9"/>
    <w:rsid w:val="006806A1"/>
    <w:rsid w:val="00681D0D"/>
    <w:rsid w:val="00685147"/>
    <w:rsid w:val="00691755"/>
    <w:rsid w:val="006942EC"/>
    <w:rsid w:val="00695C53"/>
    <w:rsid w:val="006A165C"/>
    <w:rsid w:val="006A6ADB"/>
    <w:rsid w:val="006A6C65"/>
    <w:rsid w:val="006B0109"/>
    <w:rsid w:val="006B1207"/>
    <w:rsid w:val="006B572D"/>
    <w:rsid w:val="006B5AF8"/>
    <w:rsid w:val="006B60B0"/>
    <w:rsid w:val="006B6361"/>
    <w:rsid w:val="006B6C61"/>
    <w:rsid w:val="006B7631"/>
    <w:rsid w:val="006C108B"/>
    <w:rsid w:val="006C32A4"/>
    <w:rsid w:val="006C5683"/>
    <w:rsid w:val="006D1F3C"/>
    <w:rsid w:val="006D4998"/>
    <w:rsid w:val="006D59FB"/>
    <w:rsid w:val="006E11F4"/>
    <w:rsid w:val="006E1705"/>
    <w:rsid w:val="006E2754"/>
    <w:rsid w:val="006E2B7A"/>
    <w:rsid w:val="006E2F42"/>
    <w:rsid w:val="006F2159"/>
    <w:rsid w:val="006F2A56"/>
    <w:rsid w:val="006F2F8F"/>
    <w:rsid w:val="006F3436"/>
    <w:rsid w:val="006F3504"/>
    <w:rsid w:val="006F476C"/>
    <w:rsid w:val="006F60EB"/>
    <w:rsid w:val="00701508"/>
    <w:rsid w:val="00701B8D"/>
    <w:rsid w:val="007020C8"/>
    <w:rsid w:val="007076F9"/>
    <w:rsid w:val="00707E2A"/>
    <w:rsid w:val="007119ED"/>
    <w:rsid w:val="00711E69"/>
    <w:rsid w:val="007124D9"/>
    <w:rsid w:val="00715E0B"/>
    <w:rsid w:val="00715EA4"/>
    <w:rsid w:val="00717D54"/>
    <w:rsid w:val="00720068"/>
    <w:rsid w:val="00722300"/>
    <w:rsid w:val="007231A3"/>
    <w:rsid w:val="0072376F"/>
    <w:rsid w:val="00723D4F"/>
    <w:rsid w:val="00727252"/>
    <w:rsid w:val="0073021F"/>
    <w:rsid w:val="00731E3E"/>
    <w:rsid w:val="007327E8"/>
    <w:rsid w:val="00732C95"/>
    <w:rsid w:val="007362F1"/>
    <w:rsid w:val="007363D6"/>
    <w:rsid w:val="0073667C"/>
    <w:rsid w:val="00737475"/>
    <w:rsid w:val="0074113D"/>
    <w:rsid w:val="00750C8E"/>
    <w:rsid w:val="00750CD3"/>
    <w:rsid w:val="0075428C"/>
    <w:rsid w:val="007621AC"/>
    <w:rsid w:val="007638C6"/>
    <w:rsid w:val="00763C60"/>
    <w:rsid w:val="00765217"/>
    <w:rsid w:val="00766597"/>
    <w:rsid w:val="00766913"/>
    <w:rsid w:val="00767715"/>
    <w:rsid w:val="00771EE4"/>
    <w:rsid w:val="00774398"/>
    <w:rsid w:val="00775DB7"/>
    <w:rsid w:val="007774B7"/>
    <w:rsid w:val="00786724"/>
    <w:rsid w:val="00786F22"/>
    <w:rsid w:val="007923D2"/>
    <w:rsid w:val="007925C2"/>
    <w:rsid w:val="00792942"/>
    <w:rsid w:val="007929BA"/>
    <w:rsid w:val="007A03A0"/>
    <w:rsid w:val="007A044D"/>
    <w:rsid w:val="007A17AF"/>
    <w:rsid w:val="007A1B6E"/>
    <w:rsid w:val="007A1D90"/>
    <w:rsid w:val="007A2F16"/>
    <w:rsid w:val="007A3342"/>
    <w:rsid w:val="007A52A2"/>
    <w:rsid w:val="007A52A6"/>
    <w:rsid w:val="007B1AA8"/>
    <w:rsid w:val="007B1AAE"/>
    <w:rsid w:val="007B3C2E"/>
    <w:rsid w:val="007B4AAF"/>
    <w:rsid w:val="007C2910"/>
    <w:rsid w:val="007C2F93"/>
    <w:rsid w:val="007C5077"/>
    <w:rsid w:val="007C5D84"/>
    <w:rsid w:val="007C6396"/>
    <w:rsid w:val="007D0527"/>
    <w:rsid w:val="007D1745"/>
    <w:rsid w:val="007D1C21"/>
    <w:rsid w:val="007D4CFF"/>
    <w:rsid w:val="007D7B48"/>
    <w:rsid w:val="007E147D"/>
    <w:rsid w:val="007E314E"/>
    <w:rsid w:val="007E4EDA"/>
    <w:rsid w:val="007E5050"/>
    <w:rsid w:val="007E507F"/>
    <w:rsid w:val="007E673C"/>
    <w:rsid w:val="007E6F3C"/>
    <w:rsid w:val="007F1BEB"/>
    <w:rsid w:val="007F22D4"/>
    <w:rsid w:val="007F3A75"/>
    <w:rsid w:val="007F6778"/>
    <w:rsid w:val="00801DDB"/>
    <w:rsid w:val="008023BB"/>
    <w:rsid w:val="00803661"/>
    <w:rsid w:val="0080496A"/>
    <w:rsid w:val="00810504"/>
    <w:rsid w:val="00813051"/>
    <w:rsid w:val="00813A65"/>
    <w:rsid w:val="00822E98"/>
    <w:rsid w:val="008259AB"/>
    <w:rsid w:val="00826CF6"/>
    <w:rsid w:val="00827296"/>
    <w:rsid w:val="0083304E"/>
    <w:rsid w:val="00835383"/>
    <w:rsid w:val="00841622"/>
    <w:rsid w:val="00844D30"/>
    <w:rsid w:val="00846200"/>
    <w:rsid w:val="008467DC"/>
    <w:rsid w:val="00864E6A"/>
    <w:rsid w:val="0087002A"/>
    <w:rsid w:val="00872D02"/>
    <w:rsid w:val="00873B1D"/>
    <w:rsid w:val="00881077"/>
    <w:rsid w:val="0089411B"/>
    <w:rsid w:val="00897AC0"/>
    <w:rsid w:val="008A22D2"/>
    <w:rsid w:val="008A2DDE"/>
    <w:rsid w:val="008A4F65"/>
    <w:rsid w:val="008A5C69"/>
    <w:rsid w:val="008B0B2A"/>
    <w:rsid w:val="008B30E6"/>
    <w:rsid w:val="008B321B"/>
    <w:rsid w:val="008B3AF7"/>
    <w:rsid w:val="008B51AC"/>
    <w:rsid w:val="008B58A0"/>
    <w:rsid w:val="008C0234"/>
    <w:rsid w:val="008C0D13"/>
    <w:rsid w:val="008C20B0"/>
    <w:rsid w:val="008C4B0E"/>
    <w:rsid w:val="008C4EBA"/>
    <w:rsid w:val="008C59AB"/>
    <w:rsid w:val="008C5E2A"/>
    <w:rsid w:val="008D245E"/>
    <w:rsid w:val="008D354B"/>
    <w:rsid w:val="008D427A"/>
    <w:rsid w:val="008D7B3D"/>
    <w:rsid w:val="008E38A6"/>
    <w:rsid w:val="008E4488"/>
    <w:rsid w:val="008E4DD1"/>
    <w:rsid w:val="008F10CC"/>
    <w:rsid w:val="008F6827"/>
    <w:rsid w:val="00900605"/>
    <w:rsid w:val="00903F3B"/>
    <w:rsid w:val="009072EA"/>
    <w:rsid w:val="00907AFD"/>
    <w:rsid w:val="00910050"/>
    <w:rsid w:val="009101F4"/>
    <w:rsid w:val="00910696"/>
    <w:rsid w:val="00914684"/>
    <w:rsid w:val="00914E17"/>
    <w:rsid w:val="009154D0"/>
    <w:rsid w:val="009158A0"/>
    <w:rsid w:val="00915AE2"/>
    <w:rsid w:val="00921633"/>
    <w:rsid w:val="00921E79"/>
    <w:rsid w:val="00922AD3"/>
    <w:rsid w:val="00925C70"/>
    <w:rsid w:val="00927971"/>
    <w:rsid w:val="009304CC"/>
    <w:rsid w:val="00932928"/>
    <w:rsid w:val="00940A73"/>
    <w:rsid w:val="009412C1"/>
    <w:rsid w:val="009418D2"/>
    <w:rsid w:val="00946694"/>
    <w:rsid w:val="0095219E"/>
    <w:rsid w:val="009541D7"/>
    <w:rsid w:val="00963FA9"/>
    <w:rsid w:val="00965D52"/>
    <w:rsid w:val="00966303"/>
    <w:rsid w:val="009667C4"/>
    <w:rsid w:val="00967715"/>
    <w:rsid w:val="00970E2E"/>
    <w:rsid w:val="009731C6"/>
    <w:rsid w:val="009740B4"/>
    <w:rsid w:val="009745ED"/>
    <w:rsid w:val="009753D1"/>
    <w:rsid w:val="009831F4"/>
    <w:rsid w:val="009836BF"/>
    <w:rsid w:val="0098377B"/>
    <w:rsid w:val="00987BDD"/>
    <w:rsid w:val="0099179C"/>
    <w:rsid w:val="009918C5"/>
    <w:rsid w:val="009925AC"/>
    <w:rsid w:val="00992910"/>
    <w:rsid w:val="009939F5"/>
    <w:rsid w:val="00994067"/>
    <w:rsid w:val="009958B9"/>
    <w:rsid w:val="009A27B6"/>
    <w:rsid w:val="009A4D77"/>
    <w:rsid w:val="009A59E0"/>
    <w:rsid w:val="009A5CD0"/>
    <w:rsid w:val="009A6993"/>
    <w:rsid w:val="009B02B3"/>
    <w:rsid w:val="009B0D35"/>
    <w:rsid w:val="009B2188"/>
    <w:rsid w:val="009B7EAF"/>
    <w:rsid w:val="009C018B"/>
    <w:rsid w:val="009C0F92"/>
    <w:rsid w:val="009C2C3F"/>
    <w:rsid w:val="009C2FE8"/>
    <w:rsid w:val="009C52E3"/>
    <w:rsid w:val="009C5C67"/>
    <w:rsid w:val="009C5D3C"/>
    <w:rsid w:val="009D49C4"/>
    <w:rsid w:val="009D63C0"/>
    <w:rsid w:val="009D69E4"/>
    <w:rsid w:val="009E0C62"/>
    <w:rsid w:val="009E377D"/>
    <w:rsid w:val="009E6A60"/>
    <w:rsid w:val="009F02D1"/>
    <w:rsid w:val="009F0769"/>
    <w:rsid w:val="009F4882"/>
    <w:rsid w:val="009F6F65"/>
    <w:rsid w:val="009F75D2"/>
    <w:rsid w:val="009F77BB"/>
    <w:rsid w:val="00A008C7"/>
    <w:rsid w:val="00A014B9"/>
    <w:rsid w:val="00A06845"/>
    <w:rsid w:val="00A07AF4"/>
    <w:rsid w:val="00A221BE"/>
    <w:rsid w:val="00A22475"/>
    <w:rsid w:val="00A228D8"/>
    <w:rsid w:val="00A318EF"/>
    <w:rsid w:val="00A33546"/>
    <w:rsid w:val="00A40B79"/>
    <w:rsid w:val="00A4250F"/>
    <w:rsid w:val="00A431E6"/>
    <w:rsid w:val="00A43E38"/>
    <w:rsid w:val="00A50388"/>
    <w:rsid w:val="00A5194B"/>
    <w:rsid w:val="00A55823"/>
    <w:rsid w:val="00A60EFD"/>
    <w:rsid w:val="00A61508"/>
    <w:rsid w:val="00A61D89"/>
    <w:rsid w:val="00A67154"/>
    <w:rsid w:val="00A67CAD"/>
    <w:rsid w:val="00A67F4D"/>
    <w:rsid w:val="00A70D4A"/>
    <w:rsid w:val="00A72F17"/>
    <w:rsid w:val="00A738CD"/>
    <w:rsid w:val="00A74ED7"/>
    <w:rsid w:val="00A7588C"/>
    <w:rsid w:val="00A76755"/>
    <w:rsid w:val="00A76938"/>
    <w:rsid w:val="00A84A2B"/>
    <w:rsid w:val="00A851AE"/>
    <w:rsid w:val="00A87EA2"/>
    <w:rsid w:val="00A90D39"/>
    <w:rsid w:val="00A92560"/>
    <w:rsid w:val="00A930E6"/>
    <w:rsid w:val="00A94BFA"/>
    <w:rsid w:val="00A9509A"/>
    <w:rsid w:val="00AA0157"/>
    <w:rsid w:val="00AA24ED"/>
    <w:rsid w:val="00AA36FB"/>
    <w:rsid w:val="00AA406B"/>
    <w:rsid w:val="00AA5D8B"/>
    <w:rsid w:val="00AB24DC"/>
    <w:rsid w:val="00AB29D4"/>
    <w:rsid w:val="00AB40EE"/>
    <w:rsid w:val="00AB4DA2"/>
    <w:rsid w:val="00AB5490"/>
    <w:rsid w:val="00AB66CF"/>
    <w:rsid w:val="00AB6BEC"/>
    <w:rsid w:val="00AC0EA8"/>
    <w:rsid w:val="00AC4679"/>
    <w:rsid w:val="00AC73F7"/>
    <w:rsid w:val="00AC79E4"/>
    <w:rsid w:val="00AD13C5"/>
    <w:rsid w:val="00AF4943"/>
    <w:rsid w:val="00AF5E21"/>
    <w:rsid w:val="00B04D6B"/>
    <w:rsid w:val="00B135EA"/>
    <w:rsid w:val="00B13646"/>
    <w:rsid w:val="00B1370F"/>
    <w:rsid w:val="00B14178"/>
    <w:rsid w:val="00B15B31"/>
    <w:rsid w:val="00B15B6B"/>
    <w:rsid w:val="00B163E7"/>
    <w:rsid w:val="00B20473"/>
    <w:rsid w:val="00B20DBE"/>
    <w:rsid w:val="00B264BF"/>
    <w:rsid w:val="00B317C0"/>
    <w:rsid w:val="00B3363C"/>
    <w:rsid w:val="00B34B13"/>
    <w:rsid w:val="00B42684"/>
    <w:rsid w:val="00B456BD"/>
    <w:rsid w:val="00B47B03"/>
    <w:rsid w:val="00B51A5A"/>
    <w:rsid w:val="00B55F7C"/>
    <w:rsid w:val="00B57215"/>
    <w:rsid w:val="00B62C16"/>
    <w:rsid w:val="00B707FA"/>
    <w:rsid w:val="00B70C35"/>
    <w:rsid w:val="00B71537"/>
    <w:rsid w:val="00B73576"/>
    <w:rsid w:val="00B7420A"/>
    <w:rsid w:val="00B75A3D"/>
    <w:rsid w:val="00B77C47"/>
    <w:rsid w:val="00B819CC"/>
    <w:rsid w:val="00B832EC"/>
    <w:rsid w:val="00B9117D"/>
    <w:rsid w:val="00B920BF"/>
    <w:rsid w:val="00B92BEF"/>
    <w:rsid w:val="00B93057"/>
    <w:rsid w:val="00B93479"/>
    <w:rsid w:val="00B944F1"/>
    <w:rsid w:val="00B969B8"/>
    <w:rsid w:val="00BA0ECA"/>
    <w:rsid w:val="00BA16A4"/>
    <w:rsid w:val="00BA1D95"/>
    <w:rsid w:val="00BA4BEA"/>
    <w:rsid w:val="00BA5C22"/>
    <w:rsid w:val="00BA6EA1"/>
    <w:rsid w:val="00BB46E8"/>
    <w:rsid w:val="00BB5544"/>
    <w:rsid w:val="00BB563E"/>
    <w:rsid w:val="00BB5FEB"/>
    <w:rsid w:val="00BB60A0"/>
    <w:rsid w:val="00BB6239"/>
    <w:rsid w:val="00BC0612"/>
    <w:rsid w:val="00BC2C57"/>
    <w:rsid w:val="00BC5F6E"/>
    <w:rsid w:val="00BC75B1"/>
    <w:rsid w:val="00BD1409"/>
    <w:rsid w:val="00BD1467"/>
    <w:rsid w:val="00BD1D17"/>
    <w:rsid w:val="00BD5202"/>
    <w:rsid w:val="00BE08C1"/>
    <w:rsid w:val="00BE0F48"/>
    <w:rsid w:val="00BE3ADC"/>
    <w:rsid w:val="00BE58C9"/>
    <w:rsid w:val="00BF2C2E"/>
    <w:rsid w:val="00BF39DE"/>
    <w:rsid w:val="00BF59E6"/>
    <w:rsid w:val="00BF5BA8"/>
    <w:rsid w:val="00BF6A3A"/>
    <w:rsid w:val="00BF7BD1"/>
    <w:rsid w:val="00C05B01"/>
    <w:rsid w:val="00C06F5F"/>
    <w:rsid w:val="00C06F6D"/>
    <w:rsid w:val="00C12606"/>
    <w:rsid w:val="00C1617C"/>
    <w:rsid w:val="00C20372"/>
    <w:rsid w:val="00C204A0"/>
    <w:rsid w:val="00C249CD"/>
    <w:rsid w:val="00C27642"/>
    <w:rsid w:val="00C27BA3"/>
    <w:rsid w:val="00C30105"/>
    <w:rsid w:val="00C3219C"/>
    <w:rsid w:val="00C340FE"/>
    <w:rsid w:val="00C357F6"/>
    <w:rsid w:val="00C369A4"/>
    <w:rsid w:val="00C369D2"/>
    <w:rsid w:val="00C45B8F"/>
    <w:rsid w:val="00C45EDF"/>
    <w:rsid w:val="00C52E0D"/>
    <w:rsid w:val="00C54C59"/>
    <w:rsid w:val="00C56A30"/>
    <w:rsid w:val="00C57A0D"/>
    <w:rsid w:val="00C60670"/>
    <w:rsid w:val="00C64C64"/>
    <w:rsid w:val="00C65BB9"/>
    <w:rsid w:val="00C664A0"/>
    <w:rsid w:val="00C709EB"/>
    <w:rsid w:val="00C70D46"/>
    <w:rsid w:val="00C718F2"/>
    <w:rsid w:val="00C7294E"/>
    <w:rsid w:val="00C72EC9"/>
    <w:rsid w:val="00C748FA"/>
    <w:rsid w:val="00C76098"/>
    <w:rsid w:val="00C76B47"/>
    <w:rsid w:val="00C83184"/>
    <w:rsid w:val="00C85CAA"/>
    <w:rsid w:val="00C861A6"/>
    <w:rsid w:val="00C86F26"/>
    <w:rsid w:val="00C9169E"/>
    <w:rsid w:val="00C922D3"/>
    <w:rsid w:val="00C927C8"/>
    <w:rsid w:val="00C956CB"/>
    <w:rsid w:val="00C96182"/>
    <w:rsid w:val="00C97DC7"/>
    <w:rsid w:val="00CA0AA4"/>
    <w:rsid w:val="00CA25C1"/>
    <w:rsid w:val="00CA25C6"/>
    <w:rsid w:val="00CA2BF5"/>
    <w:rsid w:val="00CA323A"/>
    <w:rsid w:val="00CA36B0"/>
    <w:rsid w:val="00CA5673"/>
    <w:rsid w:val="00CA75D9"/>
    <w:rsid w:val="00CB00D5"/>
    <w:rsid w:val="00CB185A"/>
    <w:rsid w:val="00CB2A3F"/>
    <w:rsid w:val="00CB4D9B"/>
    <w:rsid w:val="00CC109F"/>
    <w:rsid w:val="00CC424F"/>
    <w:rsid w:val="00CC5515"/>
    <w:rsid w:val="00CC59D0"/>
    <w:rsid w:val="00CC664D"/>
    <w:rsid w:val="00CC6EB2"/>
    <w:rsid w:val="00CD09F6"/>
    <w:rsid w:val="00CD175D"/>
    <w:rsid w:val="00CD1B3A"/>
    <w:rsid w:val="00CD3F5E"/>
    <w:rsid w:val="00CD46E1"/>
    <w:rsid w:val="00CE0B95"/>
    <w:rsid w:val="00CE2FD3"/>
    <w:rsid w:val="00CE303A"/>
    <w:rsid w:val="00CE4A84"/>
    <w:rsid w:val="00CF2EDA"/>
    <w:rsid w:val="00CF4A7D"/>
    <w:rsid w:val="00CF5F86"/>
    <w:rsid w:val="00CF6DFF"/>
    <w:rsid w:val="00CF6F6E"/>
    <w:rsid w:val="00CF7312"/>
    <w:rsid w:val="00CF7BBF"/>
    <w:rsid w:val="00D03587"/>
    <w:rsid w:val="00D0377E"/>
    <w:rsid w:val="00D0527A"/>
    <w:rsid w:val="00D0665B"/>
    <w:rsid w:val="00D130CB"/>
    <w:rsid w:val="00D17D4F"/>
    <w:rsid w:val="00D205A2"/>
    <w:rsid w:val="00D24FAA"/>
    <w:rsid w:val="00D26960"/>
    <w:rsid w:val="00D276A9"/>
    <w:rsid w:val="00D3450F"/>
    <w:rsid w:val="00D3595E"/>
    <w:rsid w:val="00D35EC7"/>
    <w:rsid w:val="00D377D3"/>
    <w:rsid w:val="00D43EF4"/>
    <w:rsid w:val="00D4620B"/>
    <w:rsid w:val="00D46589"/>
    <w:rsid w:val="00D466E2"/>
    <w:rsid w:val="00D4679A"/>
    <w:rsid w:val="00D46CE9"/>
    <w:rsid w:val="00D507EC"/>
    <w:rsid w:val="00D54AB0"/>
    <w:rsid w:val="00D56908"/>
    <w:rsid w:val="00D56D21"/>
    <w:rsid w:val="00D60263"/>
    <w:rsid w:val="00D64797"/>
    <w:rsid w:val="00D647D2"/>
    <w:rsid w:val="00D6561B"/>
    <w:rsid w:val="00D67340"/>
    <w:rsid w:val="00D7788D"/>
    <w:rsid w:val="00D82DF1"/>
    <w:rsid w:val="00D859EC"/>
    <w:rsid w:val="00D93560"/>
    <w:rsid w:val="00D9387B"/>
    <w:rsid w:val="00D94B87"/>
    <w:rsid w:val="00D9580C"/>
    <w:rsid w:val="00D96C96"/>
    <w:rsid w:val="00DA5371"/>
    <w:rsid w:val="00DA5665"/>
    <w:rsid w:val="00DA7B3C"/>
    <w:rsid w:val="00DB2DE5"/>
    <w:rsid w:val="00DB3FE9"/>
    <w:rsid w:val="00DB4438"/>
    <w:rsid w:val="00DB4A49"/>
    <w:rsid w:val="00DB755E"/>
    <w:rsid w:val="00DC3B45"/>
    <w:rsid w:val="00DC3BC4"/>
    <w:rsid w:val="00DC4C24"/>
    <w:rsid w:val="00DC5F38"/>
    <w:rsid w:val="00DD38F3"/>
    <w:rsid w:val="00DD3E53"/>
    <w:rsid w:val="00DD3F8B"/>
    <w:rsid w:val="00DD4343"/>
    <w:rsid w:val="00DD5866"/>
    <w:rsid w:val="00DE04E2"/>
    <w:rsid w:val="00DE1407"/>
    <w:rsid w:val="00DE2648"/>
    <w:rsid w:val="00DE3687"/>
    <w:rsid w:val="00DF27D7"/>
    <w:rsid w:val="00DF4163"/>
    <w:rsid w:val="00DF44FD"/>
    <w:rsid w:val="00DF4F28"/>
    <w:rsid w:val="00DF50D6"/>
    <w:rsid w:val="00DF5B3C"/>
    <w:rsid w:val="00DF7BA6"/>
    <w:rsid w:val="00E029CC"/>
    <w:rsid w:val="00E05ABE"/>
    <w:rsid w:val="00E1134D"/>
    <w:rsid w:val="00E12A23"/>
    <w:rsid w:val="00E16E54"/>
    <w:rsid w:val="00E2107B"/>
    <w:rsid w:val="00E21BCD"/>
    <w:rsid w:val="00E27F4A"/>
    <w:rsid w:val="00E30AA8"/>
    <w:rsid w:val="00E31916"/>
    <w:rsid w:val="00E31E72"/>
    <w:rsid w:val="00E33E6D"/>
    <w:rsid w:val="00E3673F"/>
    <w:rsid w:val="00E405BC"/>
    <w:rsid w:val="00E40CFD"/>
    <w:rsid w:val="00E4184A"/>
    <w:rsid w:val="00E42936"/>
    <w:rsid w:val="00E50748"/>
    <w:rsid w:val="00E52C46"/>
    <w:rsid w:val="00E60722"/>
    <w:rsid w:val="00E64037"/>
    <w:rsid w:val="00E64D88"/>
    <w:rsid w:val="00E7004F"/>
    <w:rsid w:val="00E73B4E"/>
    <w:rsid w:val="00E800BB"/>
    <w:rsid w:val="00E80640"/>
    <w:rsid w:val="00E80663"/>
    <w:rsid w:val="00E81B6C"/>
    <w:rsid w:val="00E8316A"/>
    <w:rsid w:val="00E83AA4"/>
    <w:rsid w:val="00E90995"/>
    <w:rsid w:val="00E9249A"/>
    <w:rsid w:val="00E92E93"/>
    <w:rsid w:val="00E95747"/>
    <w:rsid w:val="00E95F0E"/>
    <w:rsid w:val="00E97569"/>
    <w:rsid w:val="00E979A2"/>
    <w:rsid w:val="00EA015B"/>
    <w:rsid w:val="00EA0A60"/>
    <w:rsid w:val="00EA1700"/>
    <w:rsid w:val="00EB18EE"/>
    <w:rsid w:val="00EB3F56"/>
    <w:rsid w:val="00EB70EB"/>
    <w:rsid w:val="00EC36A2"/>
    <w:rsid w:val="00EC4678"/>
    <w:rsid w:val="00EC5F41"/>
    <w:rsid w:val="00EC7C1B"/>
    <w:rsid w:val="00ED1BB1"/>
    <w:rsid w:val="00ED2768"/>
    <w:rsid w:val="00ED7214"/>
    <w:rsid w:val="00ED7A13"/>
    <w:rsid w:val="00EE5F38"/>
    <w:rsid w:val="00EE76F8"/>
    <w:rsid w:val="00EF5DA6"/>
    <w:rsid w:val="00EF635F"/>
    <w:rsid w:val="00EF6DC4"/>
    <w:rsid w:val="00F066AD"/>
    <w:rsid w:val="00F07B35"/>
    <w:rsid w:val="00F132E5"/>
    <w:rsid w:val="00F15392"/>
    <w:rsid w:val="00F16B8B"/>
    <w:rsid w:val="00F22D46"/>
    <w:rsid w:val="00F2742C"/>
    <w:rsid w:val="00F337B8"/>
    <w:rsid w:val="00F3522D"/>
    <w:rsid w:val="00F375F1"/>
    <w:rsid w:val="00F409C9"/>
    <w:rsid w:val="00F4256A"/>
    <w:rsid w:val="00F428AE"/>
    <w:rsid w:val="00F42E92"/>
    <w:rsid w:val="00F43FCF"/>
    <w:rsid w:val="00F44652"/>
    <w:rsid w:val="00F46199"/>
    <w:rsid w:val="00F50357"/>
    <w:rsid w:val="00F557E1"/>
    <w:rsid w:val="00F57EBD"/>
    <w:rsid w:val="00F60420"/>
    <w:rsid w:val="00F63648"/>
    <w:rsid w:val="00F64372"/>
    <w:rsid w:val="00F64C97"/>
    <w:rsid w:val="00F64E1E"/>
    <w:rsid w:val="00F665E4"/>
    <w:rsid w:val="00F73C9B"/>
    <w:rsid w:val="00F73CE3"/>
    <w:rsid w:val="00F813EA"/>
    <w:rsid w:val="00F81511"/>
    <w:rsid w:val="00F827BD"/>
    <w:rsid w:val="00F82A3A"/>
    <w:rsid w:val="00F8367B"/>
    <w:rsid w:val="00F83B7F"/>
    <w:rsid w:val="00F848E6"/>
    <w:rsid w:val="00F8634F"/>
    <w:rsid w:val="00F86686"/>
    <w:rsid w:val="00F93BF9"/>
    <w:rsid w:val="00F9582F"/>
    <w:rsid w:val="00F96C48"/>
    <w:rsid w:val="00FA0881"/>
    <w:rsid w:val="00FA0BF3"/>
    <w:rsid w:val="00FA1A81"/>
    <w:rsid w:val="00FA2CFD"/>
    <w:rsid w:val="00FB5871"/>
    <w:rsid w:val="00FB74CB"/>
    <w:rsid w:val="00FB7F83"/>
    <w:rsid w:val="00FC2C0E"/>
    <w:rsid w:val="00FC4308"/>
    <w:rsid w:val="00FC539A"/>
    <w:rsid w:val="00FC581A"/>
    <w:rsid w:val="00FC5F26"/>
    <w:rsid w:val="00FC65FB"/>
    <w:rsid w:val="00FC6EC8"/>
    <w:rsid w:val="00FC7591"/>
    <w:rsid w:val="00FD0887"/>
    <w:rsid w:val="00FD22E4"/>
    <w:rsid w:val="00FD29E2"/>
    <w:rsid w:val="00FD7E52"/>
    <w:rsid w:val="00FE047F"/>
    <w:rsid w:val="00FE30ED"/>
    <w:rsid w:val="00FE38D5"/>
    <w:rsid w:val="00FE5AB6"/>
    <w:rsid w:val="00FE6070"/>
    <w:rsid w:val="00FF2002"/>
    <w:rsid w:val="00FF349B"/>
    <w:rsid w:val="00FF3903"/>
    <w:rsid w:val="00FF4647"/>
    <w:rsid w:val="00FF5E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83A89"/>
  <w15:docId w15:val="{88387302-60A0-4491-A675-ED0543EB2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CCB"/>
    <w:rPr>
      <w:rFonts w:asciiTheme="minorHAnsi" w:hAnsiTheme="minorHAnsi"/>
      <w:sz w:val="22"/>
    </w:rPr>
  </w:style>
  <w:style w:type="paragraph" w:styleId="Heading1">
    <w:name w:val="heading 1"/>
    <w:basedOn w:val="Normal"/>
    <w:next w:val="Normal"/>
    <w:link w:val="Heading1Char"/>
    <w:uiPriority w:val="9"/>
    <w:qFormat/>
    <w:rsid w:val="00421993"/>
    <w:pPr>
      <w:keepNext/>
      <w:keepLines/>
      <w:numPr>
        <w:numId w:val="1"/>
      </w:numPr>
      <w:spacing w:before="480" w:after="0"/>
      <w:ind w:left="360"/>
      <w:outlineLvl w:val="0"/>
    </w:pPr>
    <w:rPr>
      <w:rFonts w:ascii="Arial" w:eastAsiaTheme="majorEastAsia" w:hAnsi="Arial" w:cstheme="majorBidi"/>
      <w:b/>
      <w:bCs/>
      <w:caps/>
      <w:sz w:val="24"/>
      <w:szCs w:val="28"/>
    </w:rPr>
  </w:style>
  <w:style w:type="paragraph" w:styleId="Heading2">
    <w:name w:val="heading 2"/>
    <w:basedOn w:val="Normal"/>
    <w:next w:val="Normal"/>
    <w:link w:val="Heading2Char"/>
    <w:unhideWhenUsed/>
    <w:qFormat/>
    <w:rsid w:val="00EF6DC4"/>
    <w:pPr>
      <w:keepNext/>
      <w:keepLines/>
      <w:spacing w:before="200" w:after="0"/>
      <w:outlineLvl w:val="1"/>
    </w:pPr>
    <w:rPr>
      <w:rFonts w:ascii="Arial" w:eastAsiaTheme="majorEastAsia" w:hAnsi="Arial" w:cstheme="majorBidi"/>
      <w:b/>
      <w:bCs/>
      <w:szCs w:val="26"/>
      <w:u w:val="single"/>
    </w:rPr>
  </w:style>
  <w:style w:type="paragraph" w:styleId="Heading3">
    <w:name w:val="heading 3"/>
    <w:basedOn w:val="Normal"/>
    <w:next w:val="Normal"/>
    <w:link w:val="Heading3Char"/>
    <w:uiPriority w:val="9"/>
    <w:unhideWhenUsed/>
    <w:qFormat/>
    <w:rsid w:val="00B14178"/>
    <w:pPr>
      <w:keepNext/>
      <w:keepLines/>
      <w:spacing w:before="200" w:after="0"/>
      <w:outlineLvl w:val="2"/>
    </w:pPr>
    <w:rPr>
      <w:rFonts w:ascii="Arial" w:eastAsiaTheme="majorEastAsia" w:hAnsi="Arial" w:cstheme="majorBidi"/>
      <w:bCs/>
      <w:u w:val="single"/>
    </w:rPr>
  </w:style>
  <w:style w:type="paragraph" w:styleId="Heading4">
    <w:name w:val="heading 4"/>
    <w:basedOn w:val="Normal"/>
    <w:next w:val="Normal"/>
    <w:link w:val="Heading4Char"/>
    <w:semiHidden/>
    <w:unhideWhenUsed/>
    <w:qFormat/>
    <w:rsid w:val="009E6A6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4405B3"/>
    <w:pPr>
      <w:keepNext/>
      <w:spacing w:after="0" w:line="240" w:lineRule="auto"/>
      <w:outlineLvl w:val="4"/>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4620B"/>
    <w:rPr>
      <w:color w:val="808080"/>
    </w:rPr>
  </w:style>
  <w:style w:type="paragraph" w:styleId="BalloonText">
    <w:name w:val="Balloon Text"/>
    <w:basedOn w:val="Normal"/>
    <w:link w:val="BalloonTextChar"/>
    <w:uiPriority w:val="99"/>
    <w:semiHidden/>
    <w:unhideWhenUsed/>
    <w:rsid w:val="00D462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20B"/>
    <w:rPr>
      <w:rFonts w:ascii="Tahoma" w:hAnsi="Tahoma" w:cs="Tahoma"/>
      <w:sz w:val="16"/>
      <w:szCs w:val="16"/>
    </w:rPr>
  </w:style>
  <w:style w:type="paragraph" w:styleId="ListParagraph">
    <w:name w:val="List Paragraph"/>
    <w:basedOn w:val="Normal"/>
    <w:uiPriority w:val="34"/>
    <w:qFormat/>
    <w:rsid w:val="009740B4"/>
    <w:pPr>
      <w:ind w:left="720"/>
      <w:contextualSpacing/>
    </w:pPr>
  </w:style>
  <w:style w:type="character" w:customStyle="1" w:styleId="apple-converted-space">
    <w:name w:val="apple-converted-space"/>
    <w:basedOn w:val="DefaultParagraphFont"/>
    <w:rsid w:val="00065620"/>
  </w:style>
  <w:style w:type="character" w:customStyle="1" w:styleId="Heading5Char">
    <w:name w:val="Heading 5 Char"/>
    <w:basedOn w:val="DefaultParagraphFont"/>
    <w:link w:val="Heading5"/>
    <w:rsid w:val="004405B3"/>
    <w:rPr>
      <w:rFonts w:ascii="Times New Roman" w:eastAsia="Times New Roman" w:hAnsi="Times New Roman" w:cs="Times New Roman"/>
      <w:b/>
      <w:bCs/>
      <w:szCs w:val="24"/>
    </w:rPr>
  </w:style>
  <w:style w:type="paragraph" w:styleId="Header">
    <w:name w:val="header"/>
    <w:basedOn w:val="Normal"/>
    <w:link w:val="HeaderChar"/>
    <w:uiPriority w:val="99"/>
    <w:rsid w:val="004405B3"/>
    <w:pPr>
      <w:tabs>
        <w:tab w:val="center" w:pos="4153"/>
        <w:tab w:val="right" w:pos="8306"/>
      </w:tabs>
      <w:spacing w:after="0" w:line="240" w:lineRule="auto"/>
    </w:pPr>
    <w:rPr>
      <w:rFonts w:ascii="Times New Roman" w:eastAsia="Times New Roman" w:hAnsi="Times New Roman" w:cs="Times New Roman"/>
      <w:szCs w:val="24"/>
    </w:rPr>
  </w:style>
  <w:style w:type="character" w:customStyle="1" w:styleId="HeaderChar">
    <w:name w:val="Header Char"/>
    <w:basedOn w:val="DefaultParagraphFont"/>
    <w:link w:val="Header"/>
    <w:uiPriority w:val="99"/>
    <w:rsid w:val="004405B3"/>
    <w:rPr>
      <w:rFonts w:ascii="Times New Roman" w:eastAsia="Times New Roman" w:hAnsi="Times New Roman" w:cs="Times New Roman"/>
      <w:szCs w:val="24"/>
    </w:rPr>
  </w:style>
  <w:style w:type="table" w:styleId="TableGrid">
    <w:name w:val="Table Grid"/>
    <w:basedOn w:val="TableNormal"/>
    <w:uiPriority w:val="59"/>
    <w:rsid w:val="004405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21993"/>
    <w:rPr>
      <w:rFonts w:eastAsiaTheme="majorEastAsia" w:cstheme="majorBidi"/>
      <w:b/>
      <w:bCs/>
      <w:caps/>
      <w:szCs w:val="28"/>
    </w:rPr>
  </w:style>
  <w:style w:type="paragraph" w:styleId="TOCHeading">
    <w:name w:val="TOC Heading"/>
    <w:basedOn w:val="Heading1"/>
    <w:next w:val="Normal"/>
    <w:uiPriority w:val="39"/>
    <w:unhideWhenUsed/>
    <w:qFormat/>
    <w:rsid w:val="009072EA"/>
    <w:pPr>
      <w:outlineLvl w:val="9"/>
    </w:pPr>
    <w:rPr>
      <w:lang w:val="en-US"/>
    </w:rPr>
  </w:style>
  <w:style w:type="paragraph" w:styleId="TOC1">
    <w:name w:val="toc 1"/>
    <w:basedOn w:val="Normal"/>
    <w:next w:val="Normal"/>
    <w:autoRedefine/>
    <w:uiPriority w:val="39"/>
    <w:unhideWhenUsed/>
    <w:rsid w:val="00FB5871"/>
    <w:pPr>
      <w:tabs>
        <w:tab w:val="right" w:leader="dot" w:pos="9016"/>
      </w:tabs>
      <w:spacing w:after="100" w:line="360" w:lineRule="auto"/>
    </w:pPr>
  </w:style>
  <w:style w:type="character" w:styleId="Hyperlink">
    <w:name w:val="Hyperlink"/>
    <w:basedOn w:val="DefaultParagraphFont"/>
    <w:uiPriority w:val="99"/>
    <w:unhideWhenUsed/>
    <w:rsid w:val="009072EA"/>
    <w:rPr>
      <w:color w:val="0000FF" w:themeColor="hyperlink"/>
      <w:u w:val="single"/>
    </w:rPr>
  </w:style>
  <w:style w:type="paragraph" w:styleId="Footer">
    <w:name w:val="footer"/>
    <w:basedOn w:val="Normal"/>
    <w:link w:val="FooterChar"/>
    <w:uiPriority w:val="99"/>
    <w:unhideWhenUsed/>
    <w:rsid w:val="004E63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6343"/>
  </w:style>
  <w:style w:type="paragraph" w:styleId="NoSpacing">
    <w:name w:val="No Spacing"/>
    <w:link w:val="NoSpacingChar"/>
    <w:uiPriority w:val="1"/>
    <w:qFormat/>
    <w:rsid w:val="00263DCD"/>
    <w:pPr>
      <w:spacing w:after="0" w:line="240" w:lineRule="auto"/>
    </w:pPr>
    <w:rPr>
      <w:rFonts w:asciiTheme="minorHAnsi" w:eastAsiaTheme="minorEastAsia" w:hAnsiTheme="minorHAnsi" w:cstheme="minorBidi"/>
      <w:sz w:val="22"/>
      <w:lang w:val="en-US"/>
    </w:rPr>
  </w:style>
  <w:style w:type="character" w:customStyle="1" w:styleId="NoSpacingChar">
    <w:name w:val="No Spacing Char"/>
    <w:basedOn w:val="DefaultParagraphFont"/>
    <w:link w:val="NoSpacing"/>
    <w:uiPriority w:val="1"/>
    <w:rsid w:val="00263DCD"/>
    <w:rPr>
      <w:rFonts w:asciiTheme="minorHAnsi" w:eastAsiaTheme="minorEastAsia" w:hAnsiTheme="minorHAnsi" w:cstheme="minorBidi"/>
      <w:sz w:val="22"/>
      <w:lang w:val="en-US"/>
    </w:rPr>
  </w:style>
  <w:style w:type="paragraph" w:styleId="CommentText">
    <w:name w:val="annotation text"/>
    <w:basedOn w:val="Normal"/>
    <w:link w:val="CommentTextChar"/>
    <w:uiPriority w:val="99"/>
    <w:semiHidden/>
    <w:unhideWhenUsed/>
    <w:rsid w:val="00417CCB"/>
    <w:pPr>
      <w:spacing w:line="240" w:lineRule="auto"/>
    </w:pPr>
    <w:rPr>
      <w:sz w:val="20"/>
      <w:szCs w:val="20"/>
    </w:rPr>
  </w:style>
  <w:style w:type="character" w:customStyle="1" w:styleId="CommentTextChar">
    <w:name w:val="Comment Text Char"/>
    <w:basedOn w:val="DefaultParagraphFont"/>
    <w:link w:val="CommentText"/>
    <w:uiPriority w:val="99"/>
    <w:semiHidden/>
    <w:rsid w:val="00417CCB"/>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17CCB"/>
    <w:rPr>
      <w:rFonts w:cstheme="minorBidi"/>
      <w:b/>
      <w:bCs/>
      <w:lang w:val="en-US"/>
    </w:rPr>
  </w:style>
  <w:style w:type="character" w:customStyle="1" w:styleId="CommentSubjectChar">
    <w:name w:val="Comment Subject Char"/>
    <w:basedOn w:val="CommentTextChar"/>
    <w:link w:val="CommentSubject"/>
    <w:uiPriority w:val="99"/>
    <w:semiHidden/>
    <w:rsid w:val="00417CCB"/>
    <w:rPr>
      <w:rFonts w:asciiTheme="minorHAnsi" w:hAnsiTheme="minorHAnsi" w:cstheme="minorBidi"/>
      <w:b/>
      <w:bCs/>
      <w:sz w:val="20"/>
      <w:szCs w:val="20"/>
      <w:lang w:val="en-US"/>
    </w:rPr>
  </w:style>
  <w:style w:type="paragraph" w:styleId="NormalWeb">
    <w:name w:val="Normal (Web)"/>
    <w:basedOn w:val="Normal"/>
    <w:uiPriority w:val="99"/>
    <w:unhideWhenUsed/>
    <w:rsid w:val="00417CC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rsid w:val="00EF6DC4"/>
    <w:rPr>
      <w:rFonts w:eastAsiaTheme="majorEastAsia" w:cstheme="majorBidi"/>
      <w:b/>
      <w:bCs/>
      <w:sz w:val="22"/>
      <w:szCs w:val="26"/>
      <w:u w:val="single"/>
    </w:rPr>
  </w:style>
  <w:style w:type="character" w:customStyle="1" w:styleId="Heading3Char">
    <w:name w:val="Heading 3 Char"/>
    <w:basedOn w:val="DefaultParagraphFont"/>
    <w:link w:val="Heading3"/>
    <w:uiPriority w:val="9"/>
    <w:rsid w:val="00B14178"/>
    <w:rPr>
      <w:rFonts w:eastAsiaTheme="majorEastAsia" w:cstheme="majorBidi"/>
      <w:bCs/>
      <w:sz w:val="22"/>
      <w:u w:val="single"/>
    </w:rPr>
  </w:style>
  <w:style w:type="paragraph" w:customStyle="1" w:styleId="SOPHeading1">
    <w:name w:val="SOP Heading 1"/>
    <w:basedOn w:val="Normal"/>
    <w:qFormat/>
    <w:rsid w:val="00B14178"/>
    <w:pPr>
      <w:widowControl w:val="0"/>
      <w:numPr>
        <w:numId w:val="2"/>
      </w:numPr>
      <w:tabs>
        <w:tab w:val="left" w:pos="540"/>
      </w:tabs>
      <w:spacing w:before="400" w:line="240" w:lineRule="auto"/>
      <w:jc w:val="both"/>
      <w:outlineLvl w:val="0"/>
    </w:pPr>
    <w:rPr>
      <w:rFonts w:ascii="Arial" w:eastAsia="Times New Roman" w:hAnsi="Arial"/>
      <w:b/>
      <w:caps/>
      <w:sz w:val="24"/>
      <w:szCs w:val="24"/>
      <w:lang w:val="en-US"/>
    </w:rPr>
  </w:style>
  <w:style w:type="paragraph" w:customStyle="1" w:styleId="SOPHeading2">
    <w:name w:val="SOP Heading 2"/>
    <w:basedOn w:val="SOPHeading1"/>
    <w:link w:val="SOPHeading2Char"/>
    <w:qFormat/>
    <w:rsid w:val="00B14178"/>
    <w:pPr>
      <w:numPr>
        <w:ilvl w:val="1"/>
      </w:numPr>
      <w:tabs>
        <w:tab w:val="clear" w:pos="540"/>
        <w:tab w:val="clear" w:pos="1002"/>
        <w:tab w:val="left" w:pos="-4590"/>
        <w:tab w:val="num" w:pos="720"/>
      </w:tabs>
      <w:spacing w:before="300" w:after="140"/>
      <w:ind w:left="720" w:hanging="720"/>
    </w:pPr>
    <w:rPr>
      <w:caps w:val="0"/>
    </w:rPr>
  </w:style>
  <w:style w:type="character" w:customStyle="1" w:styleId="SOPHeading2Char">
    <w:name w:val="SOP Heading 2 Char"/>
    <w:basedOn w:val="DefaultParagraphFont"/>
    <w:link w:val="SOPHeading2"/>
    <w:rsid w:val="00B14178"/>
    <w:rPr>
      <w:rFonts w:eastAsia="Times New Roman"/>
      <w:b/>
      <w:szCs w:val="24"/>
      <w:lang w:val="en-US"/>
    </w:rPr>
  </w:style>
  <w:style w:type="paragraph" w:customStyle="1" w:styleId="SOPHeading3">
    <w:name w:val="SOP Heading 3"/>
    <w:basedOn w:val="SOPHeading2"/>
    <w:qFormat/>
    <w:rsid w:val="00B14178"/>
    <w:pPr>
      <w:numPr>
        <w:ilvl w:val="2"/>
      </w:numPr>
      <w:tabs>
        <w:tab w:val="clear" w:pos="720"/>
        <w:tab w:val="left" w:pos="1170"/>
      </w:tabs>
      <w:ind w:left="1170" w:hanging="1170"/>
      <w:jc w:val="left"/>
    </w:pPr>
  </w:style>
  <w:style w:type="paragraph" w:customStyle="1" w:styleId="SOPHeading4">
    <w:name w:val="SOP Heading 4"/>
    <w:basedOn w:val="SOPHeading3"/>
    <w:qFormat/>
    <w:rsid w:val="00B14178"/>
    <w:pPr>
      <w:numPr>
        <w:ilvl w:val="3"/>
      </w:numPr>
      <w:tabs>
        <w:tab w:val="clear" w:pos="2736"/>
      </w:tabs>
      <w:ind w:left="3600" w:hanging="360"/>
    </w:pPr>
  </w:style>
  <w:style w:type="paragraph" w:styleId="TOC2">
    <w:name w:val="toc 2"/>
    <w:basedOn w:val="Normal"/>
    <w:next w:val="Normal"/>
    <w:autoRedefine/>
    <w:uiPriority w:val="39"/>
    <w:unhideWhenUsed/>
    <w:rsid w:val="00B14178"/>
    <w:pPr>
      <w:spacing w:after="100"/>
      <w:ind w:left="220"/>
    </w:pPr>
  </w:style>
  <w:style w:type="paragraph" w:styleId="TOC3">
    <w:name w:val="toc 3"/>
    <w:basedOn w:val="Normal"/>
    <w:next w:val="Normal"/>
    <w:autoRedefine/>
    <w:uiPriority w:val="39"/>
    <w:unhideWhenUsed/>
    <w:rsid w:val="00B14178"/>
    <w:pPr>
      <w:spacing w:after="100"/>
      <w:ind w:left="440"/>
    </w:pPr>
  </w:style>
  <w:style w:type="character" w:customStyle="1" w:styleId="teckenformat">
    <w:name w:val="teckenformat"/>
    <w:basedOn w:val="DefaultParagraphFont"/>
    <w:rsid w:val="005536B1"/>
  </w:style>
  <w:style w:type="table" w:styleId="LightShading">
    <w:name w:val="Light Shading"/>
    <w:basedOn w:val="TableNormal"/>
    <w:uiPriority w:val="60"/>
    <w:rsid w:val="003A261C"/>
    <w:pPr>
      <w:spacing w:after="0" w:line="240" w:lineRule="auto"/>
    </w:pPr>
    <w:rPr>
      <w:rFonts w:asciiTheme="minorHAnsi" w:hAnsiTheme="minorHAnsi" w:cstheme="minorBidi"/>
      <w:color w:val="000000" w:themeColor="text1" w:themeShade="BF"/>
      <w:sz w:val="22"/>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yiv9767478235onecomwebmail-yiv0374492448onecomwebmail-yiv0498451232font">
    <w:name w:val="yiv9767478235onecomwebmail-yiv0374492448onecomwebmail-yiv0498451232font"/>
    <w:basedOn w:val="DefaultParagraphFont"/>
    <w:rsid w:val="00140D09"/>
  </w:style>
  <w:style w:type="character" w:styleId="SubtleReference">
    <w:name w:val="Subtle Reference"/>
    <w:basedOn w:val="DefaultParagraphFont"/>
    <w:uiPriority w:val="31"/>
    <w:qFormat/>
    <w:rsid w:val="00C927C8"/>
    <w:rPr>
      <w:smallCaps/>
      <w:color w:val="C0504D" w:themeColor="accent2"/>
      <w:u w:val="single"/>
    </w:rPr>
  </w:style>
  <w:style w:type="character" w:styleId="Strong">
    <w:name w:val="Strong"/>
    <w:basedOn w:val="DefaultParagraphFont"/>
    <w:uiPriority w:val="22"/>
    <w:qFormat/>
    <w:rsid w:val="003E04DF"/>
    <w:rPr>
      <w:b/>
      <w:bCs/>
    </w:rPr>
  </w:style>
  <w:style w:type="character" w:customStyle="1" w:styleId="small">
    <w:name w:val="small"/>
    <w:basedOn w:val="DefaultParagraphFont"/>
    <w:rsid w:val="003E04DF"/>
  </w:style>
  <w:style w:type="character" w:styleId="Emphasis">
    <w:name w:val="Emphasis"/>
    <w:basedOn w:val="DefaultParagraphFont"/>
    <w:uiPriority w:val="20"/>
    <w:qFormat/>
    <w:rsid w:val="003E04DF"/>
    <w:rPr>
      <w:i/>
      <w:iCs/>
    </w:rPr>
  </w:style>
  <w:style w:type="character" w:customStyle="1" w:styleId="smallcaps">
    <w:name w:val="smallcaps"/>
    <w:basedOn w:val="DefaultParagraphFont"/>
    <w:rsid w:val="009E6A60"/>
  </w:style>
  <w:style w:type="character" w:customStyle="1" w:styleId="Heading4Char">
    <w:name w:val="Heading 4 Char"/>
    <w:basedOn w:val="DefaultParagraphFont"/>
    <w:link w:val="Heading4"/>
    <w:semiHidden/>
    <w:rsid w:val="009E6A60"/>
    <w:rPr>
      <w:rFonts w:asciiTheme="majorHAnsi" w:eastAsiaTheme="majorEastAsia" w:hAnsiTheme="majorHAnsi" w:cstheme="majorBidi"/>
      <w:b/>
      <w:bCs/>
      <w:i/>
      <w:iCs/>
      <w:color w:val="4F81BD" w:themeColor="accent1"/>
      <w:sz w:val="22"/>
    </w:rPr>
  </w:style>
  <w:style w:type="character" w:styleId="CommentReference">
    <w:name w:val="annotation reference"/>
    <w:basedOn w:val="DefaultParagraphFont"/>
    <w:uiPriority w:val="99"/>
    <w:semiHidden/>
    <w:unhideWhenUsed/>
    <w:rsid w:val="00AB40EE"/>
    <w:rPr>
      <w:sz w:val="16"/>
      <w:szCs w:val="16"/>
    </w:rPr>
  </w:style>
  <w:style w:type="character" w:customStyle="1" w:styleId="label">
    <w:name w:val="label"/>
    <w:basedOn w:val="DefaultParagraphFont"/>
    <w:rsid w:val="005553F4"/>
  </w:style>
  <w:style w:type="character" w:customStyle="1" w:styleId="separator">
    <w:name w:val="separator"/>
    <w:basedOn w:val="DefaultParagraphFont"/>
    <w:rsid w:val="005553F4"/>
  </w:style>
  <w:style w:type="character" w:customStyle="1" w:styleId="value">
    <w:name w:val="value"/>
    <w:basedOn w:val="DefaultParagraphFont"/>
    <w:rsid w:val="005553F4"/>
  </w:style>
  <w:style w:type="character" w:customStyle="1" w:styleId="ui-ncbitoggler-master-text">
    <w:name w:val="ui-ncbitoggler-master-text"/>
    <w:basedOn w:val="DefaultParagraphFont"/>
    <w:rsid w:val="005553F4"/>
  </w:style>
  <w:style w:type="character" w:customStyle="1" w:styleId="A6">
    <w:name w:val="A6"/>
    <w:uiPriority w:val="99"/>
    <w:rsid w:val="00910050"/>
    <w:rPr>
      <w:rFonts w:cs="Whitney"/>
      <w:b/>
      <w:bCs/>
      <w:color w:val="000000"/>
      <w:sz w:val="21"/>
      <w:szCs w:val="21"/>
    </w:rPr>
  </w:style>
  <w:style w:type="character" w:customStyle="1" w:styleId="A4">
    <w:name w:val="A4"/>
    <w:uiPriority w:val="99"/>
    <w:rsid w:val="00910050"/>
    <w:rPr>
      <w:rFonts w:cs="Whitney"/>
      <w:color w:val="000000"/>
      <w:sz w:val="15"/>
      <w:szCs w:val="15"/>
    </w:rPr>
  </w:style>
  <w:style w:type="character" w:customStyle="1" w:styleId="A14">
    <w:name w:val="A14"/>
    <w:uiPriority w:val="99"/>
    <w:rsid w:val="00910050"/>
    <w:rPr>
      <w:rFonts w:cs="Bembo"/>
      <w:color w:val="000000"/>
      <w:sz w:val="20"/>
      <w:szCs w:val="20"/>
    </w:rPr>
  </w:style>
  <w:style w:type="character" w:styleId="HTMLCite">
    <w:name w:val="HTML Cite"/>
    <w:basedOn w:val="DefaultParagraphFont"/>
    <w:uiPriority w:val="99"/>
    <w:semiHidden/>
    <w:unhideWhenUsed/>
    <w:rsid w:val="00910050"/>
    <w:rPr>
      <w:i/>
      <w:iCs/>
    </w:rPr>
  </w:style>
  <w:style w:type="character" w:customStyle="1" w:styleId="author">
    <w:name w:val="author"/>
    <w:basedOn w:val="DefaultParagraphFont"/>
    <w:rsid w:val="00910050"/>
  </w:style>
  <w:style w:type="character" w:customStyle="1" w:styleId="pubyear">
    <w:name w:val="pubyear"/>
    <w:basedOn w:val="DefaultParagraphFont"/>
    <w:rsid w:val="00910050"/>
  </w:style>
  <w:style w:type="character" w:customStyle="1" w:styleId="articletitle">
    <w:name w:val="articletitle"/>
    <w:basedOn w:val="DefaultParagraphFont"/>
    <w:rsid w:val="00910050"/>
  </w:style>
  <w:style w:type="character" w:customStyle="1" w:styleId="journaltitle2">
    <w:name w:val="journaltitle2"/>
    <w:basedOn w:val="DefaultParagraphFont"/>
    <w:rsid w:val="00910050"/>
    <w:rPr>
      <w:i/>
      <w:iCs/>
    </w:rPr>
  </w:style>
  <w:style w:type="character" w:customStyle="1" w:styleId="vol2">
    <w:name w:val="vol2"/>
    <w:basedOn w:val="DefaultParagraphFont"/>
    <w:rsid w:val="00910050"/>
    <w:rPr>
      <w:b/>
      <w:bCs/>
    </w:rPr>
  </w:style>
  <w:style w:type="character" w:customStyle="1" w:styleId="citedissue">
    <w:name w:val="citedissue"/>
    <w:basedOn w:val="DefaultParagraphFont"/>
    <w:rsid w:val="00910050"/>
  </w:style>
  <w:style w:type="character" w:customStyle="1" w:styleId="pagefirst">
    <w:name w:val="pagefirst"/>
    <w:basedOn w:val="DefaultParagraphFont"/>
    <w:rsid w:val="00910050"/>
  </w:style>
  <w:style w:type="character" w:customStyle="1" w:styleId="pagelast">
    <w:name w:val="pagelast"/>
    <w:basedOn w:val="DefaultParagraphFont"/>
    <w:rsid w:val="00910050"/>
  </w:style>
  <w:style w:type="paragraph" w:customStyle="1" w:styleId="Pa6">
    <w:name w:val="Pa6"/>
    <w:basedOn w:val="Normal"/>
    <w:next w:val="Normal"/>
    <w:uiPriority w:val="99"/>
    <w:rsid w:val="00910050"/>
    <w:pPr>
      <w:autoSpaceDE w:val="0"/>
      <w:autoSpaceDN w:val="0"/>
      <w:adjustRightInd w:val="0"/>
      <w:spacing w:after="0" w:line="201" w:lineRule="atLeast"/>
    </w:pPr>
    <w:rPr>
      <w:rFonts w:ascii="Bembo" w:hAnsi="Bembo" w:cstheme="minorBidi"/>
      <w:sz w:val="24"/>
      <w:szCs w:val="24"/>
    </w:rPr>
  </w:style>
  <w:style w:type="paragraph" w:customStyle="1" w:styleId="Default">
    <w:name w:val="Default"/>
    <w:uiPriority w:val="99"/>
    <w:rsid w:val="00910050"/>
    <w:pPr>
      <w:autoSpaceDE w:val="0"/>
      <w:autoSpaceDN w:val="0"/>
      <w:adjustRightInd w:val="0"/>
      <w:spacing w:after="0" w:line="240" w:lineRule="auto"/>
    </w:pPr>
    <w:rPr>
      <w:color w:val="000000"/>
      <w:szCs w:val="24"/>
    </w:rPr>
  </w:style>
  <w:style w:type="character" w:customStyle="1" w:styleId="tgc">
    <w:name w:val="_tgc"/>
    <w:basedOn w:val="DefaultParagraphFont"/>
    <w:rsid w:val="00910050"/>
  </w:style>
  <w:style w:type="paragraph" w:styleId="BodyText">
    <w:name w:val="Body Text"/>
    <w:basedOn w:val="Normal"/>
    <w:link w:val="BodyTextChar"/>
    <w:uiPriority w:val="99"/>
    <w:semiHidden/>
    <w:unhideWhenUsed/>
    <w:rsid w:val="00910050"/>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semiHidden/>
    <w:rsid w:val="00910050"/>
    <w:rPr>
      <w:rFonts w:ascii="Times New Roman" w:eastAsia="Times New Roman" w:hAnsi="Times New Roman" w:cs="Times New Roman"/>
      <w:sz w:val="20"/>
      <w:szCs w:val="20"/>
    </w:rPr>
  </w:style>
  <w:style w:type="numbering" w:customStyle="1" w:styleId="NoList1">
    <w:name w:val="No List1"/>
    <w:next w:val="NoList"/>
    <w:uiPriority w:val="99"/>
    <w:semiHidden/>
    <w:unhideWhenUsed/>
    <w:rsid w:val="00910050"/>
  </w:style>
  <w:style w:type="character" w:customStyle="1" w:styleId="abscitationtitle">
    <w:name w:val="abs_citation_title"/>
    <w:basedOn w:val="DefaultParagraphFont"/>
    <w:rsid w:val="00910050"/>
  </w:style>
  <w:style w:type="character" w:customStyle="1" w:styleId="A1">
    <w:name w:val="A1"/>
    <w:uiPriority w:val="99"/>
    <w:rsid w:val="00910050"/>
    <w:rPr>
      <w:rFonts w:cs="Friz Quadrata Std"/>
      <w:b/>
      <w:bCs/>
      <w:color w:val="000000"/>
      <w:sz w:val="46"/>
      <w:szCs w:val="46"/>
    </w:rPr>
  </w:style>
  <w:style w:type="character" w:customStyle="1" w:styleId="Title1">
    <w:name w:val="Title1"/>
    <w:basedOn w:val="DefaultParagraphFont"/>
    <w:rsid w:val="00910050"/>
  </w:style>
  <w:style w:type="character" w:customStyle="1" w:styleId="mixed-citation">
    <w:name w:val="mixed-citation"/>
    <w:basedOn w:val="DefaultParagraphFont"/>
    <w:rsid w:val="00910050"/>
  </w:style>
  <w:style w:type="character" w:customStyle="1" w:styleId="ref-title">
    <w:name w:val="ref-title"/>
    <w:basedOn w:val="DefaultParagraphFont"/>
    <w:rsid w:val="00910050"/>
  </w:style>
  <w:style w:type="character" w:customStyle="1" w:styleId="ref-journal">
    <w:name w:val="ref-journal"/>
    <w:basedOn w:val="DefaultParagraphFont"/>
    <w:rsid w:val="00910050"/>
  </w:style>
  <w:style w:type="character" w:customStyle="1" w:styleId="ref-vol">
    <w:name w:val="ref-vol"/>
    <w:basedOn w:val="DefaultParagraphFont"/>
    <w:rsid w:val="00910050"/>
  </w:style>
  <w:style w:type="paragraph" w:customStyle="1" w:styleId="Pa2">
    <w:name w:val="Pa2"/>
    <w:basedOn w:val="Default"/>
    <w:next w:val="Default"/>
    <w:uiPriority w:val="99"/>
    <w:rsid w:val="00910050"/>
    <w:pPr>
      <w:spacing w:line="241" w:lineRule="atLeast"/>
    </w:pPr>
    <w:rPr>
      <w:rFonts w:ascii="GillSans" w:hAnsi="GillSans" w:cstheme="minorBidi"/>
      <w:color w:val="auto"/>
    </w:rPr>
  </w:style>
  <w:style w:type="paragraph" w:customStyle="1" w:styleId="Pa7">
    <w:name w:val="Pa7"/>
    <w:basedOn w:val="Default"/>
    <w:next w:val="Default"/>
    <w:uiPriority w:val="99"/>
    <w:rsid w:val="00910050"/>
    <w:pPr>
      <w:spacing w:line="241" w:lineRule="atLeast"/>
    </w:pPr>
    <w:rPr>
      <w:rFonts w:ascii="GillSans Light" w:hAnsi="GillSans Light" w:cstheme="minorBidi"/>
      <w:color w:val="auto"/>
    </w:rPr>
  </w:style>
  <w:style w:type="paragraph" w:customStyle="1" w:styleId="Pa8">
    <w:name w:val="Pa8"/>
    <w:basedOn w:val="Default"/>
    <w:next w:val="Default"/>
    <w:uiPriority w:val="99"/>
    <w:rsid w:val="00910050"/>
    <w:pPr>
      <w:spacing w:line="171" w:lineRule="atLeast"/>
    </w:pPr>
    <w:rPr>
      <w:rFonts w:ascii="ITC Stone Serif Std Medium" w:hAnsi="ITC Stone Serif Std Medium" w:cstheme="minorBidi"/>
      <w:color w:val="auto"/>
    </w:rPr>
  </w:style>
  <w:style w:type="character" w:customStyle="1" w:styleId="headingendmark">
    <w:name w:val="headingendmark"/>
    <w:basedOn w:val="DefaultParagraphFont"/>
    <w:rsid w:val="00910050"/>
  </w:style>
  <w:style w:type="numbering" w:customStyle="1" w:styleId="NoList2">
    <w:name w:val="No List2"/>
    <w:next w:val="NoList"/>
    <w:uiPriority w:val="99"/>
    <w:semiHidden/>
    <w:unhideWhenUsed/>
    <w:rsid w:val="00910050"/>
  </w:style>
  <w:style w:type="character" w:styleId="FollowedHyperlink">
    <w:name w:val="FollowedHyperlink"/>
    <w:semiHidden/>
    <w:unhideWhenUsed/>
    <w:rsid w:val="00910050"/>
    <w:rPr>
      <w:color w:val="800080"/>
      <w:u w:val="single"/>
    </w:rPr>
  </w:style>
  <w:style w:type="paragraph" w:styleId="BodyText2">
    <w:name w:val="Body Text 2"/>
    <w:basedOn w:val="Normal"/>
    <w:link w:val="BodyText2Char"/>
    <w:uiPriority w:val="99"/>
    <w:semiHidden/>
    <w:unhideWhenUsed/>
    <w:rsid w:val="00910050"/>
    <w:pPr>
      <w:spacing w:after="0" w:line="240" w:lineRule="auto"/>
    </w:pPr>
    <w:rPr>
      <w:rFonts w:ascii="Times New Roman" w:eastAsia="Times New Roman" w:hAnsi="Times New Roman" w:cs="Times New Roman"/>
      <w:i/>
      <w:sz w:val="24"/>
      <w:szCs w:val="20"/>
      <w:lang w:eastAsia="en-GB"/>
    </w:rPr>
  </w:style>
  <w:style w:type="character" w:customStyle="1" w:styleId="BodyText2Char">
    <w:name w:val="Body Text 2 Char"/>
    <w:basedOn w:val="DefaultParagraphFont"/>
    <w:link w:val="BodyText2"/>
    <w:uiPriority w:val="99"/>
    <w:semiHidden/>
    <w:rsid w:val="00910050"/>
    <w:rPr>
      <w:rFonts w:ascii="Times New Roman" w:eastAsia="Times New Roman" w:hAnsi="Times New Roman" w:cs="Times New Roman"/>
      <w:i/>
      <w:szCs w:val="20"/>
      <w:lang w:eastAsia="en-GB"/>
    </w:rPr>
  </w:style>
  <w:style w:type="paragraph" w:styleId="Revision">
    <w:name w:val="Revision"/>
    <w:uiPriority w:val="99"/>
    <w:semiHidden/>
    <w:rsid w:val="00910050"/>
    <w:pPr>
      <w:spacing w:after="0" w:line="240" w:lineRule="auto"/>
    </w:pPr>
    <w:rPr>
      <w:rFonts w:ascii="Times New Roman" w:eastAsia="Times New Roman" w:hAnsi="Times New Roman" w:cs="Times New Roman"/>
      <w:szCs w:val="20"/>
      <w:lang w:eastAsia="en-GB"/>
    </w:rPr>
  </w:style>
  <w:style w:type="paragraph" w:customStyle="1" w:styleId="citation2">
    <w:name w:val="citation2"/>
    <w:basedOn w:val="Normal"/>
    <w:uiPriority w:val="99"/>
    <w:rsid w:val="00910050"/>
    <w:pPr>
      <w:spacing w:before="100" w:beforeAutospacing="1" w:after="100" w:afterAutospacing="1" w:line="240" w:lineRule="auto"/>
    </w:pPr>
    <w:rPr>
      <w:rFonts w:ascii="Times New Roman" w:eastAsia="Times New Roman" w:hAnsi="Times New Roman" w:cs="Times New Roman"/>
      <w:sz w:val="18"/>
      <w:szCs w:val="18"/>
      <w:lang w:eastAsia="en-GB"/>
    </w:rPr>
  </w:style>
  <w:style w:type="character" w:customStyle="1" w:styleId="harvardtitle">
    <w:name w:val="harvard_title"/>
    <w:basedOn w:val="DefaultParagraphFont"/>
    <w:rsid w:val="00910050"/>
  </w:style>
  <w:style w:type="character" w:customStyle="1" w:styleId="authors1">
    <w:name w:val="authors1"/>
    <w:basedOn w:val="DefaultParagraphFont"/>
    <w:rsid w:val="00910050"/>
    <w:rPr>
      <w:b/>
      <w:bCs/>
    </w:rPr>
  </w:style>
  <w:style w:type="character" w:customStyle="1" w:styleId="journalshorttitle2">
    <w:name w:val="journalshorttitle2"/>
    <w:basedOn w:val="DefaultParagraphFont"/>
    <w:rsid w:val="00910050"/>
    <w:rPr>
      <w:b/>
      <w:bCs/>
      <w:i/>
      <w:iCs/>
    </w:rPr>
  </w:style>
  <w:style w:type="character" w:customStyle="1" w:styleId="pubvol2">
    <w:name w:val="pubvol2"/>
    <w:basedOn w:val="DefaultParagraphFont"/>
    <w:rsid w:val="00910050"/>
    <w:rPr>
      <w:b/>
      <w:bCs/>
    </w:rPr>
  </w:style>
  <w:style w:type="character" w:customStyle="1" w:styleId="element-citation">
    <w:name w:val="element-citation"/>
    <w:basedOn w:val="DefaultParagraphFont"/>
    <w:rsid w:val="00910050"/>
  </w:style>
  <w:style w:type="character" w:customStyle="1" w:styleId="slug-pop-date">
    <w:name w:val="slug-pop-date"/>
    <w:basedOn w:val="DefaultParagraphFont"/>
    <w:rsid w:val="00910050"/>
  </w:style>
  <w:style w:type="character" w:customStyle="1" w:styleId="pop-slug">
    <w:name w:val="pop-slug"/>
    <w:basedOn w:val="DefaultParagraphFont"/>
    <w:rsid w:val="00910050"/>
  </w:style>
  <w:style w:type="character" w:customStyle="1" w:styleId="name">
    <w:name w:val="name"/>
    <w:basedOn w:val="DefaultParagraphFont"/>
    <w:rsid w:val="00910050"/>
  </w:style>
  <w:style w:type="table" w:customStyle="1" w:styleId="TableGrid1">
    <w:name w:val="Table Grid1"/>
    <w:basedOn w:val="TableNormal"/>
    <w:next w:val="TableGrid"/>
    <w:uiPriority w:val="59"/>
    <w:rsid w:val="00910050"/>
    <w:pPr>
      <w:spacing w:after="0" w:line="240" w:lineRule="auto"/>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rsid w:val="0091005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910050"/>
    <w:pPr>
      <w:spacing w:after="0" w:line="240" w:lineRule="auto"/>
    </w:pPr>
    <w:rPr>
      <w:rFonts w:ascii="Calibri" w:eastAsia="Calibri" w:hAnsi="Calibri" w:cs="Times New Roman"/>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ress">
    <w:name w:val="stress"/>
    <w:basedOn w:val="DefaultParagraphFont"/>
    <w:rsid w:val="00910050"/>
  </w:style>
  <w:style w:type="character" w:customStyle="1" w:styleId="reference2">
    <w:name w:val="reference2"/>
    <w:basedOn w:val="DefaultParagraphFont"/>
    <w:rsid w:val="00910050"/>
  </w:style>
  <w:style w:type="character" w:customStyle="1" w:styleId="reftitle3">
    <w:name w:val="reftitle3"/>
    <w:basedOn w:val="DefaultParagraphFont"/>
    <w:rsid w:val="00910050"/>
    <w:rPr>
      <w:b w:val="0"/>
      <w:bCs w:val="0"/>
    </w:rPr>
  </w:style>
  <w:style w:type="character" w:customStyle="1" w:styleId="refseriestitle3">
    <w:name w:val="refseriestitle3"/>
    <w:basedOn w:val="DefaultParagraphFont"/>
    <w:rsid w:val="00910050"/>
    <w:rPr>
      <w:i/>
      <w:iCs/>
    </w:rPr>
  </w:style>
  <w:style w:type="character" w:customStyle="1" w:styleId="refseriesvolume1">
    <w:name w:val="refseriesvolume1"/>
    <w:basedOn w:val="DefaultParagraphFont"/>
    <w:rsid w:val="009100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21520">
      <w:bodyDiv w:val="1"/>
      <w:marLeft w:val="0"/>
      <w:marRight w:val="0"/>
      <w:marTop w:val="0"/>
      <w:marBottom w:val="0"/>
      <w:divBdr>
        <w:top w:val="none" w:sz="0" w:space="0" w:color="auto"/>
        <w:left w:val="none" w:sz="0" w:space="0" w:color="auto"/>
        <w:bottom w:val="none" w:sz="0" w:space="0" w:color="auto"/>
        <w:right w:val="none" w:sz="0" w:space="0" w:color="auto"/>
      </w:divBdr>
    </w:div>
    <w:div w:id="164134446">
      <w:bodyDiv w:val="1"/>
      <w:marLeft w:val="0"/>
      <w:marRight w:val="0"/>
      <w:marTop w:val="0"/>
      <w:marBottom w:val="0"/>
      <w:divBdr>
        <w:top w:val="none" w:sz="0" w:space="0" w:color="auto"/>
        <w:left w:val="none" w:sz="0" w:space="0" w:color="auto"/>
        <w:bottom w:val="none" w:sz="0" w:space="0" w:color="auto"/>
        <w:right w:val="none" w:sz="0" w:space="0" w:color="auto"/>
      </w:divBdr>
    </w:div>
    <w:div w:id="258607432">
      <w:bodyDiv w:val="1"/>
      <w:marLeft w:val="0"/>
      <w:marRight w:val="0"/>
      <w:marTop w:val="0"/>
      <w:marBottom w:val="0"/>
      <w:divBdr>
        <w:top w:val="none" w:sz="0" w:space="0" w:color="auto"/>
        <w:left w:val="none" w:sz="0" w:space="0" w:color="auto"/>
        <w:bottom w:val="none" w:sz="0" w:space="0" w:color="auto"/>
        <w:right w:val="none" w:sz="0" w:space="0" w:color="auto"/>
      </w:divBdr>
    </w:div>
    <w:div w:id="262961414">
      <w:bodyDiv w:val="1"/>
      <w:marLeft w:val="0"/>
      <w:marRight w:val="0"/>
      <w:marTop w:val="0"/>
      <w:marBottom w:val="0"/>
      <w:divBdr>
        <w:top w:val="none" w:sz="0" w:space="0" w:color="auto"/>
        <w:left w:val="none" w:sz="0" w:space="0" w:color="auto"/>
        <w:bottom w:val="none" w:sz="0" w:space="0" w:color="auto"/>
        <w:right w:val="none" w:sz="0" w:space="0" w:color="auto"/>
      </w:divBdr>
    </w:div>
    <w:div w:id="629557831">
      <w:bodyDiv w:val="1"/>
      <w:marLeft w:val="0"/>
      <w:marRight w:val="0"/>
      <w:marTop w:val="0"/>
      <w:marBottom w:val="0"/>
      <w:divBdr>
        <w:top w:val="none" w:sz="0" w:space="0" w:color="auto"/>
        <w:left w:val="none" w:sz="0" w:space="0" w:color="auto"/>
        <w:bottom w:val="none" w:sz="0" w:space="0" w:color="auto"/>
        <w:right w:val="none" w:sz="0" w:space="0" w:color="auto"/>
      </w:divBdr>
    </w:div>
    <w:div w:id="632558203">
      <w:bodyDiv w:val="1"/>
      <w:marLeft w:val="0"/>
      <w:marRight w:val="0"/>
      <w:marTop w:val="0"/>
      <w:marBottom w:val="0"/>
      <w:divBdr>
        <w:top w:val="none" w:sz="0" w:space="0" w:color="auto"/>
        <w:left w:val="none" w:sz="0" w:space="0" w:color="auto"/>
        <w:bottom w:val="none" w:sz="0" w:space="0" w:color="auto"/>
        <w:right w:val="none" w:sz="0" w:space="0" w:color="auto"/>
      </w:divBdr>
    </w:div>
    <w:div w:id="676926842">
      <w:bodyDiv w:val="1"/>
      <w:marLeft w:val="0"/>
      <w:marRight w:val="0"/>
      <w:marTop w:val="0"/>
      <w:marBottom w:val="0"/>
      <w:divBdr>
        <w:top w:val="none" w:sz="0" w:space="0" w:color="auto"/>
        <w:left w:val="none" w:sz="0" w:space="0" w:color="auto"/>
        <w:bottom w:val="none" w:sz="0" w:space="0" w:color="auto"/>
        <w:right w:val="none" w:sz="0" w:space="0" w:color="auto"/>
      </w:divBdr>
    </w:div>
    <w:div w:id="805968702">
      <w:bodyDiv w:val="1"/>
      <w:marLeft w:val="0"/>
      <w:marRight w:val="0"/>
      <w:marTop w:val="0"/>
      <w:marBottom w:val="0"/>
      <w:divBdr>
        <w:top w:val="none" w:sz="0" w:space="0" w:color="auto"/>
        <w:left w:val="none" w:sz="0" w:space="0" w:color="auto"/>
        <w:bottom w:val="none" w:sz="0" w:space="0" w:color="auto"/>
        <w:right w:val="none" w:sz="0" w:space="0" w:color="auto"/>
      </w:divBdr>
      <w:divsChild>
        <w:div w:id="215354824">
          <w:marLeft w:val="0"/>
          <w:marRight w:val="0"/>
          <w:marTop w:val="120"/>
          <w:marBottom w:val="360"/>
          <w:divBdr>
            <w:top w:val="none" w:sz="0" w:space="0" w:color="auto"/>
            <w:left w:val="none" w:sz="0" w:space="0" w:color="auto"/>
            <w:bottom w:val="none" w:sz="0" w:space="0" w:color="auto"/>
            <w:right w:val="none" w:sz="0" w:space="0" w:color="auto"/>
          </w:divBdr>
          <w:divsChild>
            <w:div w:id="582682940">
              <w:marLeft w:val="0"/>
              <w:marRight w:val="0"/>
              <w:marTop w:val="0"/>
              <w:marBottom w:val="0"/>
              <w:divBdr>
                <w:top w:val="none" w:sz="0" w:space="0" w:color="auto"/>
                <w:left w:val="none" w:sz="0" w:space="0" w:color="auto"/>
                <w:bottom w:val="none" w:sz="0" w:space="0" w:color="auto"/>
                <w:right w:val="none" w:sz="0" w:space="0" w:color="auto"/>
              </w:divBdr>
            </w:div>
            <w:div w:id="1133526912">
              <w:marLeft w:val="0"/>
              <w:marRight w:val="0"/>
              <w:marTop w:val="0"/>
              <w:marBottom w:val="0"/>
              <w:divBdr>
                <w:top w:val="none" w:sz="0" w:space="0" w:color="auto"/>
                <w:left w:val="none" w:sz="0" w:space="0" w:color="auto"/>
                <w:bottom w:val="none" w:sz="0" w:space="0" w:color="auto"/>
                <w:right w:val="none" w:sz="0" w:space="0" w:color="auto"/>
              </w:divBdr>
            </w:div>
            <w:div w:id="435105433">
              <w:marLeft w:val="0"/>
              <w:marRight w:val="0"/>
              <w:marTop w:val="0"/>
              <w:marBottom w:val="0"/>
              <w:divBdr>
                <w:top w:val="none" w:sz="0" w:space="0" w:color="auto"/>
                <w:left w:val="none" w:sz="0" w:space="0" w:color="auto"/>
                <w:bottom w:val="none" w:sz="0" w:space="0" w:color="auto"/>
                <w:right w:val="none" w:sz="0" w:space="0" w:color="auto"/>
              </w:divBdr>
            </w:div>
            <w:div w:id="1901792501">
              <w:marLeft w:val="0"/>
              <w:marRight w:val="0"/>
              <w:marTop w:val="240"/>
              <w:marBottom w:val="100"/>
              <w:divBdr>
                <w:top w:val="none" w:sz="0" w:space="0" w:color="auto"/>
                <w:left w:val="none" w:sz="0" w:space="0" w:color="auto"/>
                <w:bottom w:val="none" w:sz="0" w:space="0" w:color="auto"/>
                <w:right w:val="none" w:sz="0" w:space="0" w:color="auto"/>
              </w:divBdr>
              <w:divsChild>
                <w:div w:id="82517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095410">
      <w:bodyDiv w:val="1"/>
      <w:marLeft w:val="0"/>
      <w:marRight w:val="0"/>
      <w:marTop w:val="0"/>
      <w:marBottom w:val="0"/>
      <w:divBdr>
        <w:top w:val="none" w:sz="0" w:space="0" w:color="auto"/>
        <w:left w:val="none" w:sz="0" w:space="0" w:color="auto"/>
        <w:bottom w:val="none" w:sz="0" w:space="0" w:color="auto"/>
        <w:right w:val="none" w:sz="0" w:space="0" w:color="auto"/>
      </w:divBdr>
    </w:div>
    <w:div w:id="836270725">
      <w:bodyDiv w:val="1"/>
      <w:marLeft w:val="0"/>
      <w:marRight w:val="0"/>
      <w:marTop w:val="0"/>
      <w:marBottom w:val="0"/>
      <w:divBdr>
        <w:top w:val="none" w:sz="0" w:space="0" w:color="auto"/>
        <w:left w:val="none" w:sz="0" w:space="0" w:color="auto"/>
        <w:bottom w:val="none" w:sz="0" w:space="0" w:color="auto"/>
        <w:right w:val="none" w:sz="0" w:space="0" w:color="auto"/>
      </w:divBdr>
    </w:div>
    <w:div w:id="894051219">
      <w:bodyDiv w:val="1"/>
      <w:marLeft w:val="0"/>
      <w:marRight w:val="0"/>
      <w:marTop w:val="0"/>
      <w:marBottom w:val="0"/>
      <w:divBdr>
        <w:top w:val="none" w:sz="0" w:space="0" w:color="auto"/>
        <w:left w:val="none" w:sz="0" w:space="0" w:color="auto"/>
        <w:bottom w:val="none" w:sz="0" w:space="0" w:color="auto"/>
        <w:right w:val="none" w:sz="0" w:space="0" w:color="auto"/>
      </w:divBdr>
    </w:div>
    <w:div w:id="1090195725">
      <w:bodyDiv w:val="1"/>
      <w:marLeft w:val="0"/>
      <w:marRight w:val="0"/>
      <w:marTop w:val="0"/>
      <w:marBottom w:val="0"/>
      <w:divBdr>
        <w:top w:val="none" w:sz="0" w:space="0" w:color="auto"/>
        <w:left w:val="none" w:sz="0" w:space="0" w:color="auto"/>
        <w:bottom w:val="none" w:sz="0" w:space="0" w:color="auto"/>
        <w:right w:val="none" w:sz="0" w:space="0" w:color="auto"/>
      </w:divBdr>
    </w:div>
    <w:div w:id="1147625650">
      <w:bodyDiv w:val="1"/>
      <w:marLeft w:val="0"/>
      <w:marRight w:val="0"/>
      <w:marTop w:val="0"/>
      <w:marBottom w:val="0"/>
      <w:divBdr>
        <w:top w:val="none" w:sz="0" w:space="0" w:color="auto"/>
        <w:left w:val="none" w:sz="0" w:space="0" w:color="auto"/>
        <w:bottom w:val="none" w:sz="0" w:space="0" w:color="auto"/>
        <w:right w:val="none" w:sz="0" w:space="0" w:color="auto"/>
      </w:divBdr>
    </w:div>
    <w:div w:id="1281379756">
      <w:bodyDiv w:val="1"/>
      <w:marLeft w:val="0"/>
      <w:marRight w:val="0"/>
      <w:marTop w:val="0"/>
      <w:marBottom w:val="0"/>
      <w:divBdr>
        <w:top w:val="none" w:sz="0" w:space="0" w:color="auto"/>
        <w:left w:val="none" w:sz="0" w:space="0" w:color="auto"/>
        <w:bottom w:val="none" w:sz="0" w:space="0" w:color="auto"/>
        <w:right w:val="none" w:sz="0" w:space="0" w:color="auto"/>
      </w:divBdr>
    </w:div>
    <w:div w:id="1449858350">
      <w:bodyDiv w:val="1"/>
      <w:marLeft w:val="0"/>
      <w:marRight w:val="0"/>
      <w:marTop w:val="0"/>
      <w:marBottom w:val="0"/>
      <w:divBdr>
        <w:top w:val="none" w:sz="0" w:space="0" w:color="auto"/>
        <w:left w:val="none" w:sz="0" w:space="0" w:color="auto"/>
        <w:bottom w:val="none" w:sz="0" w:space="0" w:color="auto"/>
        <w:right w:val="none" w:sz="0" w:space="0" w:color="auto"/>
      </w:divBdr>
    </w:div>
    <w:div w:id="1679892492">
      <w:bodyDiv w:val="1"/>
      <w:marLeft w:val="0"/>
      <w:marRight w:val="0"/>
      <w:marTop w:val="0"/>
      <w:marBottom w:val="0"/>
      <w:divBdr>
        <w:top w:val="none" w:sz="0" w:space="0" w:color="auto"/>
        <w:left w:val="none" w:sz="0" w:space="0" w:color="auto"/>
        <w:bottom w:val="none" w:sz="0" w:space="0" w:color="auto"/>
        <w:right w:val="none" w:sz="0" w:space="0" w:color="auto"/>
      </w:divBdr>
    </w:div>
    <w:div w:id="1739866609">
      <w:bodyDiv w:val="1"/>
      <w:marLeft w:val="0"/>
      <w:marRight w:val="0"/>
      <w:marTop w:val="0"/>
      <w:marBottom w:val="0"/>
      <w:divBdr>
        <w:top w:val="none" w:sz="0" w:space="0" w:color="auto"/>
        <w:left w:val="none" w:sz="0" w:space="0" w:color="auto"/>
        <w:bottom w:val="none" w:sz="0" w:space="0" w:color="auto"/>
        <w:right w:val="none" w:sz="0" w:space="0" w:color="auto"/>
      </w:divBdr>
    </w:div>
    <w:div w:id="1804233549">
      <w:bodyDiv w:val="1"/>
      <w:marLeft w:val="0"/>
      <w:marRight w:val="0"/>
      <w:marTop w:val="0"/>
      <w:marBottom w:val="0"/>
      <w:divBdr>
        <w:top w:val="none" w:sz="0" w:space="0" w:color="auto"/>
        <w:left w:val="none" w:sz="0" w:space="0" w:color="auto"/>
        <w:bottom w:val="none" w:sz="0" w:space="0" w:color="auto"/>
        <w:right w:val="none" w:sz="0" w:space="0" w:color="auto"/>
      </w:divBdr>
      <w:divsChild>
        <w:div w:id="567112515">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84959313">
              <w:marLeft w:val="0"/>
              <w:marRight w:val="0"/>
              <w:marTop w:val="0"/>
              <w:marBottom w:val="0"/>
              <w:divBdr>
                <w:top w:val="none" w:sz="0" w:space="0" w:color="auto"/>
                <w:left w:val="none" w:sz="0" w:space="0" w:color="auto"/>
                <w:bottom w:val="none" w:sz="0" w:space="0" w:color="auto"/>
                <w:right w:val="none" w:sz="0" w:space="0" w:color="auto"/>
              </w:divBdr>
              <w:divsChild>
                <w:div w:id="1907301585">
                  <w:marLeft w:val="0"/>
                  <w:marRight w:val="0"/>
                  <w:marTop w:val="0"/>
                  <w:marBottom w:val="0"/>
                  <w:divBdr>
                    <w:top w:val="none" w:sz="0" w:space="0" w:color="auto"/>
                    <w:left w:val="none" w:sz="0" w:space="0" w:color="auto"/>
                    <w:bottom w:val="none" w:sz="0" w:space="0" w:color="auto"/>
                    <w:right w:val="none" w:sz="0" w:space="0" w:color="auto"/>
                  </w:divBdr>
                  <w:divsChild>
                    <w:div w:id="102187446">
                      <w:marLeft w:val="0"/>
                      <w:marRight w:val="0"/>
                      <w:marTop w:val="0"/>
                      <w:marBottom w:val="0"/>
                      <w:divBdr>
                        <w:top w:val="none" w:sz="0" w:space="0" w:color="auto"/>
                        <w:left w:val="none" w:sz="0" w:space="0" w:color="auto"/>
                        <w:bottom w:val="none" w:sz="0" w:space="0" w:color="auto"/>
                        <w:right w:val="none" w:sz="0" w:space="0" w:color="auto"/>
                      </w:divBdr>
                      <w:divsChild>
                        <w:div w:id="186992969">
                          <w:marLeft w:val="0"/>
                          <w:marRight w:val="0"/>
                          <w:marTop w:val="0"/>
                          <w:marBottom w:val="0"/>
                          <w:divBdr>
                            <w:top w:val="none" w:sz="0" w:space="0" w:color="auto"/>
                            <w:left w:val="none" w:sz="0" w:space="0" w:color="auto"/>
                            <w:bottom w:val="none" w:sz="0" w:space="0" w:color="auto"/>
                            <w:right w:val="none" w:sz="0" w:space="0" w:color="auto"/>
                          </w:divBdr>
                          <w:divsChild>
                            <w:div w:id="776683928">
                              <w:marLeft w:val="0"/>
                              <w:marRight w:val="0"/>
                              <w:marTop w:val="0"/>
                              <w:marBottom w:val="0"/>
                              <w:divBdr>
                                <w:top w:val="none" w:sz="0" w:space="0" w:color="auto"/>
                                <w:left w:val="none" w:sz="0" w:space="0" w:color="auto"/>
                                <w:bottom w:val="none" w:sz="0" w:space="0" w:color="auto"/>
                                <w:right w:val="none" w:sz="0" w:space="0" w:color="auto"/>
                              </w:divBdr>
                              <w:divsChild>
                                <w:div w:id="1055347979">
                                  <w:marLeft w:val="0"/>
                                  <w:marRight w:val="0"/>
                                  <w:marTop w:val="0"/>
                                  <w:marBottom w:val="0"/>
                                  <w:divBdr>
                                    <w:top w:val="none" w:sz="0" w:space="0" w:color="auto"/>
                                    <w:left w:val="none" w:sz="0" w:space="0" w:color="auto"/>
                                    <w:bottom w:val="none" w:sz="0" w:space="0" w:color="auto"/>
                                    <w:right w:val="none" w:sz="0" w:space="0" w:color="auto"/>
                                  </w:divBdr>
                                  <w:divsChild>
                                    <w:div w:id="1855995920">
                                      <w:marLeft w:val="0"/>
                                      <w:marRight w:val="0"/>
                                      <w:marTop w:val="0"/>
                                      <w:marBottom w:val="0"/>
                                      <w:divBdr>
                                        <w:top w:val="none" w:sz="0" w:space="0" w:color="auto"/>
                                        <w:left w:val="none" w:sz="0" w:space="0" w:color="auto"/>
                                        <w:bottom w:val="none" w:sz="0" w:space="0" w:color="auto"/>
                                        <w:right w:val="none" w:sz="0" w:space="0" w:color="auto"/>
                                      </w:divBdr>
                                      <w:divsChild>
                                        <w:div w:id="396364790">
                                          <w:marLeft w:val="0"/>
                                          <w:marRight w:val="0"/>
                                          <w:marTop w:val="0"/>
                                          <w:marBottom w:val="0"/>
                                          <w:divBdr>
                                            <w:top w:val="none" w:sz="0" w:space="0" w:color="auto"/>
                                            <w:left w:val="none" w:sz="0" w:space="0" w:color="auto"/>
                                            <w:bottom w:val="none" w:sz="0" w:space="0" w:color="auto"/>
                                            <w:right w:val="none" w:sz="0" w:space="0" w:color="auto"/>
                                          </w:divBdr>
                                          <w:divsChild>
                                            <w:div w:id="1989436010">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15056250">
                                                  <w:marLeft w:val="0"/>
                                                  <w:marRight w:val="0"/>
                                                  <w:marTop w:val="0"/>
                                                  <w:marBottom w:val="0"/>
                                                  <w:divBdr>
                                                    <w:top w:val="none" w:sz="0" w:space="0" w:color="auto"/>
                                                    <w:left w:val="none" w:sz="0" w:space="0" w:color="auto"/>
                                                    <w:bottom w:val="none" w:sz="0" w:space="0" w:color="auto"/>
                                                    <w:right w:val="none" w:sz="0" w:space="0" w:color="auto"/>
                                                  </w:divBdr>
                                                  <w:divsChild>
                                                    <w:div w:id="1132282582">
                                                      <w:marLeft w:val="0"/>
                                                      <w:marRight w:val="0"/>
                                                      <w:marTop w:val="0"/>
                                                      <w:marBottom w:val="0"/>
                                                      <w:divBdr>
                                                        <w:top w:val="none" w:sz="0" w:space="0" w:color="auto"/>
                                                        <w:left w:val="none" w:sz="0" w:space="0" w:color="auto"/>
                                                        <w:bottom w:val="none" w:sz="0" w:space="0" w:color="auto"/>
                                                        <w:right w:val="none" w:sz="0" w:space="0" w:color="auto"/>
                                                      </w:divBdr>
                                                      <w:divsChild>
                                                        <w:div w:id="1615868029">
                                                          <w:marLeft w:val="0"/>
                                                          <w:marRight w:val="0"/>
                                                          <w:marTop w:val="0"/>
                                                          <w:marBottom w:val="0"/>
                                                          <w:divBdr>
                                                            <w:top w:val="none" w:sz="0" w:space="0" w:color="auto"/>
                                                            <w:left w:val="none" w:sz="0" w:space="0" w:color="auto"/>
                                                            <w:bottom w:val="none" w:sz="0" w:space="0" w:color="auto"/>
                                                            <w:right w:val="none" w:sz="0" w:space="0" w:color="auto"/>
                                                          </w:divBdr>
                                                          <w:divsChild>
                                                            <w:div w:id="717172188">
                                                              <w:marLeft w:val="0"/>
                                                              <w:marRight w:val="0"/>
                                                              <w:marTop w:val="0"/>
                                                              <w:marBottom w:val="0"/>
                                                              <w:divBdr>
                                                                <w:top w:val="none" w:sz="0" w:space="0" w:color="auto"/>
                                                                <w:left w:val="none" w:sz="0" w:space="0" w:color="auto"/>
                                                                <w:bottom w:val="none" w:sz="0" w:space="0" w:color="auto"/>
                                                                <w:right w:val="none" w:sz="0" w:space="0" w:color="auto"/>
                                                              </w:divBdr>
                                                              <w:divsChild>
                                                                <w:div w:id="2100053104">
                                                                  <w:marLeft w:val="0"/>
                                                                  <w:marRight w:val="0"/>
                                                                  <w:marTop w:val="0"/>
                                                                  <w:marBottom w:val="0"/>
                                                                  <w:divBdr>
                                                                    <w:top w:val="none" w:sz="0" w:space="0" w:color="auto"/>
                                                                    <w:left w:val="none" w:sz="0" w:space="0" w:color="auto"/>
                                                                    <w:bottom w:val="none" w:sz="0" w:space="0" w:color="auto"/>
                                                                    <w:right w:val="none" w:sz="0" w:space="0" w:color="auto"/>
                                                                  </w:divBdr>
                                                                  <w:divsChild>
                                                                    <w:div w:id="1580141118">
                                                                      <w:marLeft w:val="0"/>
                                                                      <w:marRight w:val="0"/>
                                                                      <w:marTop w:val="0"/>
                                                                      <w:marBottom w:val="0"/>
                                                                      <w:divBdr>
                                                                        <w:top w:val="none" w:sz="0" w:space="0" w:color="auto"/>
                                                                        <w:left w:val="none" w:sz="0" w:space="0" w:color="auto"/>
                                                                        <w:bottom w:val="none" w:sz="0" w:space="0" w:color="auto"/>
                                                                        <w:right w:val="none" w:sz="0" w:space="0" w:color="auto"/>
                                                                      </w:divBdr>
                                                                      <w:divsChild>
                                                                        <w:div w:id="1042944814">
                                                                          <w:marLeft w:val="0"/>
                                                                          <w:marRight w:val="0"/>
                                                                          <w:marTop w:val="0"/>
                                                                          <w:marBottom w:val="0"/>
                                                                          <w:divBdr>
                                                                            <w:top w:val="none" w:sz="0" w:space="0" w:color="auto"/>
                                                                            <w:left w:val="none" w:sz="0" w:space="0" w:color="auto"/>
                                                                            <w:bottom w:val="none" w:sz="0" w:space="0" w:color="auto"/>
                                                                            <w:right w:val="none" w:sz="0" w:space="0" w:color="auto"/>
                                                                          </w:divBdr>
                                                                          <w:divsChild>
                                                                            <w:div w:id="28606081">
                                                                              <w:marLeft w:val="0"/>
                                                                              <w:marRight w:val="0"/>
                                                                              <w:marTop w:val="0"/>
                                                                              <w:marBottom w:val="0"/>
                                                                              <w:divBdr>
                                                                                <w:top w:val="none" w:sz="0" w:space="0" w:color="auto"/>
                                                                                <w:left w:val="none" w:sz="0" w:space="0" w:color="auto"/>
                                                                                <w:bottom w:val="none" w:sz="0" w:space="0" w:color="auto"/>
                                                                                <w:right w:val="none" w:sz="0" w:space="0" w:color="auto"/>
                                                                              </w:divBdr>
                                                                              <w:divsChild>
                                                                                <w:div w:id="682051017">
                                                                                  <w:marLeft w:val="0"/>
                                                                                  <w:marRight w:val="0"/>
                                                                                  <w:marTop w:val="0"/>
                                                                                  <w:marBottom w:val="0"/>
                                                                                  <w:divBdr>
                                                                                    <w:top w:val="none" w:sz="0" w:space="0" w:color="auto"/>
                                                                                    <w:left w:val="none" w:sz="0" w:space="0" w:color="auto"/>
                                                                                    <w:bottom w:val="none" w:sz="0" w:space="0" w:color="auto"/>
                                                                                    <w:right w:val="none" w:sz="0" w:space="0" w:color="auto"/>
                                                                                  </w:divBdr>
                                                                                </w:div>
                                                                                <w:div w:id="1029768449">
                                                                                  <w:marLeft w:val="0"/>
                                                                                  <w:marRight w:val="0"/>
                                                                                  <w:marTop w:val="0"/>
                                                                                  <w:marBottom w:val="0"/>
                                                                                  <w:divBdr>
                                                                                    <w:top w:val="none" w:sz="0" w:space="0" w:color="auto"/>
                                                                                    <w:left w:val="none" w:sz="0" w:space="0" w:color="auto"/>
                                                                                    <w:bottom w:val="none" w:sz="0" w:space="0" w:color="auto"/>
                                                                                    <w:right w:val="none" w:sz="0" w:space="0" w:color="auto"/>
                                                                                  </w:divBdr>
                                                                                </w:div>
                                                                                <w:div w:id="209072096">
                                                                                  <w:marLeft w:val="0"/>
                                                                                  <w:marRight w:val="0"/>
                                                                                  <w:marTop w:val="0"/>
                                                                                  <w:marBottom w:val="0"/>
                                                                                  <w:divBdr>
                                                                                    <w:top w:val="none" w:sz="0" w:space="0" w:color="auto"/>
                                                                                    <w:left w:val="none" w:sz="0" w:space="0" w:color="auto"/>
                                                                                    <w:bottom w:val="none" w:sz="0" w:space="0" w:color="auto"/>
                                                                                    <w:right w:val="none" w:sz="0" w:space="0" w:color="auto"/>
                                                                                  </w:divBdr>
                                                                                </w:div>
                                                                                <w:div w:id="71450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9898103">
      <w:bodyDiv w:val="1"/>
      <w:marLeft w:val="0"/>
      <w:marRight w:val="0"/>
      <w:marTop w:val="0"/>
      <w:marBottom w:val="0"/>
      <w:divBdr>
        <w:top w:val="none" w:sz="0" w:space="0" w:color="auto"/>
        <w:left w:val="none" w:sz="0" w:space="0" w:color="auto"/>
        <w:bottom w:val="none" w:sz="0" w:space="0" w:color="auto"/>
        <w:right w:val="none" w:sz="0" w:space="0" w:color="auto"/>
      </w:divBdr>
      <w:divsChild>
        <w:div w:id="1843858974">
          <w:marLeft w:val="0"/>
          <w:marRight w:val="-18928"/>
          <w:marTop w:val="2385"/>
          <w:marBottom w:val="0"/>
          <w:divBdr>
            <w:top w:val="single" w:sz="2" w:space="0" w:color="auto"/>
            <w:left w:val="single" w:sz="2" w:space="0" w:color="auto"/>
            <w:bottom w:val="single" w:sz="2" w:space="0" w:color="auto"/>
            <w:right w:val="single" w:sz="2" w:space="0" w:color="auto"/>
          </w:divBdr>
        </w:div>
        <w:div w:id="715812304">
          <w:marLeft w:val="0"/>
          <w:marRight w:val="-18928"/>
          <w:marTop w:val="5430"/>
          <w:marBottom w:val="0"/>
          <w:divBdr>
            <w:top w:val="single" w:sz="2" w:space="0" w:color="auto"/>
            <w:left w:val="single" w:sz="2" w:space="0" w:color="auto"/>
            <w:bottom w:val="single" w:sz="2" w:space="0" w:color="auto"/>
            <w:right w:val="single" w:sz="2" w:space="0" w:color="auto"/>
          </w:divBdr>
        </w:div>
      </w:divsChild>
    </w:div>
    <w:div w:id="2006198833">
      <w:bodyDiv w:val="1"/>
      <w:marLeft w:val="0"/>
      <w:marRight w:val="0"/>
      <w:marTop w:val="0"/>
      <w:marBottom w:val="0"/>
      <w:divBdr>
        <w:top w:val="none" w:sz="0" w:space="0" w:color="auto"/>
        <w:left w:val="none" w:sz="0" w:space="0" w:color="auto"/>
        <w:bottom w:val="none" w:sz="0" w:space="0" w:color="auto"/>
        <w:right w:val="none" w:sz="0" w:space="0" w:color="auto"/>
      </w:divBdr>
      <w:divsChild>
        <w:div w:id="205260291">
          <w:marLeft w:val="0"/>
          <w:marRight w:val="0"/>
          <w:marTop w:val="240"/>
          <w:marBottom w:val="100"/>
          <w:divBdr>
            <w:top w:val="none" w:sz="0" w:space="0" w:color="auto"/>
            <w:left w:val="none" w:sz="0" w:space="0" w:color="auto"/>
            <w:bottom w:val="none" w:sz="0" w:space="0" w:color="auto"/>
            <w:right w:val="none" w:sz="0" w:space="0" w:color="auto"/>
          </w:divBdr>
          <w:divsChild>
            <w:div w:id="15781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239154">
      <w:bodyDiv w:val="1"/>
      <w:marLeft w:val="0"/>
      <w:marRight w:val="0"/>
      <w:marTop w:val="0"/>
      <w:marBottom w:val="0"/>
      <w:divBdr>
        <w:top w:val="none" w:sz="0" w:space="0" w:color="auto"/>
        <w:left w:val="none" w:sz="0" w:space="0" w:color="auto"/>
        <w:bottom w:val="none" w:sz="0" w:space="0" w:color="auto"/>
        <w:right w:val="none" w:sz="0" w:space="0" w:color="auto"/>
      </w:divBdr>
    </w:div>
    <w:div w:id="2049983269">
      <w:bodyDiv w:val="1"/>
      <w:marLeft w:val="0"/>
      <w:marRight w:val="0"/>
      <w:marTop w:val="0"/>
      <w:marBottom w:val="0"/>
      <w:divBdr>
        <w:top w:val="none" w:sz="0" w:space="0" w:color="auto"/>
        <w:left w:val="none" w:sz="0" w:space="0" w:color="auto"/>
        <w:bottom w:val="none" w:sz="0" w:space="0" w:color="auto"/>
        <w:right w:val="none" w:sz="0" w:space="0" w:color="auto"/>
      </w:divBdr>
      <w:divsChild>
        <w:div w:id="759134835">
          <w:marLeft w:val="405"/>
          <w:marRight w:val="0"/>
          <w:marTop w:val="150"/>
          <w:marBottom w:val="0"/>
          <w:divBdr>
            <w:top w:val="single" w:sz="2" w:space="0" w:color="auto"/>
            <w:left w:val="single" w:sz="2" w:space="0" w:color="auto"/>
            <w:bottom w:val="single" w:sz="2" w:space="0" w:color="auto"/>
            <w:right w:val="single" w:sz="2" w:space="0" w:color="auto"/>
          </w:divBdr>
          <w:divsChild>
            <w:div w:id="369915970">
              <w:marLeft w:val="0"/>
              <w:marRight w:val="-18928"/>
              <w:marTop w:val="0"/>
              <w:marBottom w:val="0"/>
              <w:divBdr>
                <w:top w:val="single" w:sz="2" w:space="0" w:color="auto"/>
                <w:left w:val="single" w:sz="2" w:space="0" w:color="auto"/>
                <w:bottom w:val="single" w:sz="2" w:space="0" w:color="auto"/>
                <w:right w:val="single" w:sz="2" w:space="0" w:color="auto"/>
              </w:divBdr>
            </w:div>
          </w:divsChild>
        </w:div>
        <w:div w:id="803350658">
          <w:marLeft w:val="3525"/>
          <w:marRight w:val="0"/>
          <w:marTop w:val="300"/>
          <w:marBottom w:val="0"/>
          <w:divBdr>
            <w:top w:val="single" w:sz="2" w:space="0" w:color="auto"/>
            <w:left w:val="single" w:sz="2" w:space="0" w:color="auto"/>
            <w:bottom w:val="single" w:sz="2" w:space="0" w:color="auto"/>
            <w:right w:val="single" w:sz="2" w:space="0" w:color="auto"/>
          </w:divBdr>
        </w:div>
        <w:div w:id="710351180">
          <w:marLeft w:val="3525"/>
          <w:marRight w:val="0"/>
          <w:marTop w:val="330"/>
          <w:marBottom w:val="0"/>
          <w:divBdr>
            <w:top w:val="single" w:sz="2" w:space="0" w:color="auto"/>
            <w:left w:val="single" w:sz="2" w:space="0" w:color="auto"/>
            <w:bottom w:val="single" w:sz="2" w:space="0" w:color="auto"/>
            <w:right w:val="single" w:sz="2"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rgo.co.uk/67-urgotul" TargetMode="External"/><Relationship Id="rId18" Type="http://schemas.openxmlformats.org/officeDocument/2006/relationships/hyperlink" Target="mailto:research@cumbria.nhs.uk" TargetMode="External"/><Relationship Id="rId26" Type="http://schemas.openxmlformats.org/officeDocument/2006/relationships/hyperlink" Target="http://www.ncbi.nlm.nih.gov/pubmed/?term=Nielsen%20AM%5BAuthor%5D&amp;cauthor=true&amp;cauthor_uid=22914037" TargetMode="External"/><Relationship Id="rId39" Type="http://schemas.openxmlformats.org/officeDocument/2006/relationships/image" Target="media/image4.emf"/><Relationship Id="rId3" Type="http://schemas.openxmlformats.org/officeDocument/2006/relationships/styles" Target="styles.xml"/><Relationship Id="rId21" Type="http://schemas.openxmlformats.org/officeDocument/2006/relationships/hyperlink" Target="http://www.ncbi.nlm.nih.gov/pubmed/?term=Scuffham%20P%5BAuthor%5D&amp;cauthor=true&amp;cauthor_uid=12766111" TargetMode="External"/><Relationship Id="rId34" Type="http://schemas.openxmlformats.org/officeDocument/2006/relationships/hyperlink" Target="http://www.woundsinternational.com/media/issues/673/files/content_10803.pdf" TargetMode="External"/><Relationship Id="rId42" Type="http://schemas.openxmlformats.org/officeDocument/2006/relationships/image" Target="media/image7.emf"/><Relationship Id="rId7" Type="http://schemas.openxmlformats.org/officeDocument/2006/relationships/endnotes" Target="endnotes.xml"/><Relationship Id="rId12" Type="http://schemas.openxmlformats.org/officeDocument/2006/relationships/hyperlink" Target="mailto:danielle.smith@cumbria.nhs.uk" TargetMode="External"/><Relationship Id="rId17" Type="http://schemas.openxmlformats.org/officeDocument/2006/relationships/hyperlink" Target="https://www.randomizer.org/" TargetMode="External"/><Relationship Id="rId25" Type="http://schemas.openxmlformats.org/officeDocument/2006/relationships/hyperlink" Target="https://www.nice.org.uk/advice/esmpb2/chapter/Key-points-from-the-evidence" TargetMode="External"/><Relationship Id="rId33" Type="http://schemas.openxmlformats.org/officeDocument/2006/relationships/hyperlink" Target="http://cutimed.com/fileadmin/templates/PDF/Multicentre.pdf" TargetMode="External"/><Relationship Id="rId38" Type="http://schemas.openxmlformats.org/officeDocument/2006/relationships/image" Target="media/image3.emf"/><Relationship Id="rId2" Type="http://schemas.openxmlformats.org/officeDocument/2006/relationships/numbering" Target="numbering.xml"/><Relationship Id="rId16" Type="http://schemas.openxmlformats.org/officeDocument/2006/relationships/hyperlink" Target="http://www.systagenix.co.uk/our-products/antimicrobial/inadineandtrade-dressing-204" TargetMode="External"/><Relationship Id="rId20" Type="http://schemas.openxmlformats.org/officeDocument/2006/relationships/hyperlink" Target="https://www.medicinescomplete.com/mc/bnf/current/" TargetMode="External"/><Relationship Id="rId29" Type="http://schemas.openxmlformats.org/officeDocument/2006/relationships/hyperlink" Target="http://www.sign.ac.uk/pdf/sign116.pdf" TargetMode="External"/><Relationship Id="rId41"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on.jonker@cumbria.nhs.uk" TargetMode="External"/><Relationship Id="rId24" Type="http://schemas.openxmlformats.org/officeDocument/2006/relationships/hyperlink" Target="http://www.ncbi.nlm.nih.gov/pubmed/?term=Tobian%20JA%5BAuthor%5D&amp;cauthor=true&amp;cauthor_uid=12766111" TargetMode="External"/><Relationship Id="rId32" Type="http://schemas.openxmlformats.org/officeDocument/2006/relationships/hyperlink" Target="http://www.systagenix.co.uk/our-products/lets-comfort/n-a-and-n-a-ultra-dressings-223" TargetMode="External"/><Relationship Id="rId37" Type="http://schemas.openxmlformats.org/officeDocument/2006/relationships/footer" Target="footer2.xml"/><Relationship Id="rId40"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hyperlink" Target="http://www.urgo.co.uk/70-urgotul-ssd" TargetMode="External"/><Relationship Id="rId23" Type="http://schemas.openxmlformats.org/officeDocument/2006/relationships/hyperlink" Target="http://www.ncbi.nlm.nih.gov/pubmed/?term=Oglesby%20A%5BAuthor%5D&amp;cauthor=true&amp;cauthor_uid=12766111" TargetMode="External"/><Relationship Id="rId28" Type="http://schemas.openxmlformats.org/officeDocument/2006/relationships/hyperlink" Target="http://www.ncbi.nlm.nih.gov/pubmed/22914037" TargetMode="External"/><Relationship Id="rId36" Type="http://schemas.openxmlformats.org/officeDocument/2006/relationships/header" Target="header1.xml"/><Relationship Id="rId10" Type="http://schemas.openxmlformats.org/officeDocument/2006/relationships/hyperlink" Target="mailto:Dawn.stevens@bsnmedical.com" TargetMode="External"/><Relationship Id="rId19" Type="http://schemas.openxmlformats.org/officeDocument/2006/relationships/hyperlink" Target="https://bnf.nice.org.uk/guidance/prescribing-in-renal-impairment.html" TargetMode="External"/><Relationship Id="rId31" Type="http://schemas.openxmlformats.org/officeDocument/2006/relationships/hyperlink" Target="http://www.intechopen.co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dvancis.co.uk/products/activon-manuka-honey/actilite" TargetMode="External"/><Relationship Id="rId22" Type="http://schemas.openxmlformats.org/officeDocument/2006/relationships/hyperlink" Target="http://www.ncbi.nlm.nih.gov/pubmed/?term=Shearer%20A%5BAuthor%5D&amp;cauthor=true&amp;cauthor_uid=12766111" TargetMode="External"/><Relationship Id="rId27" Type="http://schemas.openxmlformats.org/officeDocument/2006/relationships/hyperlink" Target="http://www.ncbi.nlm.nih.gov/pubmed/?term=Andriessen%20A%5BAuthor%5D&amp;cauthor=true&amp;cauthor_uid=22914037" TargetMode="External"/><Relationship Id="rId30" Type="http://schemas.openxmlformats.org/officeDocument/2006/relationships/hyperlink" Target="http://www.woundsresearch.com/article/3629" TargetMode="External"/><Relationship Id="rId35" Type="http://schemas.openxmlformats.org/officeDocument/2006/relationships/footer" Target="footer1.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654982-F4F3-426B-9835-3E0C43CD5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39</Pages>
  <Words>12294</Words>
  <Characters>70077</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Research proposal</vt:lpstr>
    </vt:vector>
  </TitlesOfParts>
  <Company>North Cumbria NHS Trust</Company>
  <LinksUpToDate>false</LinksUpToDate>
  <CharactersWithSpaces>82207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proposal</dc:title>
  <dc:creator>Windows User</dc:creator>
  <cp:lastModifiedBy>Jonker Leon (RNN) Cumbria Partnership NHS FT</cp:lastModifiedBy>
  <cp:revision>9</cp:revision>
  <cp:lastPrinted>2017-11-14T11:58:00Z</cp:lastPrinted>
  <dcterms:created xsi:type="dcterms:W3CDTF">2018-11-05T13:00:00Z</dcterms:created>
  <dcterms:modified xsi:type="dcterms:W3CDTF">2018-12-18T08:08:00Z</dcterms:modified>
</cp:coreProperties>
</file>